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4128C" w:rsidRPr="00E20115" w:rsidP="0064128C">
      <w:pPr>
        <w:pStyle w:val="Heading1"/>
        <w:jc w:val="right"/>
        <w:rPr>
          <w:b w:val="0"/>
          <w:sz w:val="28"/>
          <w:szCs w:val="28"/>
        </w:rPr>
      </w:pPr>
      <w:r w:rsidRPr="00E20115">
        <w:rPr>
          <w:b w:val="0"/>
          <w:sz w:val="28"/>
          <w:szCs w:val="28"/>
        </w:rPr>
        <w:t>Дело № 5-1-</w:t>
      </w:r>
      <w:r w:rsidRPr="00E20115" w:rsidR="005F0AC6">
        <w:rPr>
          <w:b w:val="0"/>
          <w:sz w:val="28"/>
          <w:szCs w:val="28"/>
        </w:rPr>
        <w:t>269</w:t>
      </w:r>
      <w:r w:rsidRPr="00E20115">
        <w:rPr>
          <w:b w:val="0"/>
          <w:sz w:val="28"/>
          <w:szCs w:val="28"/>
        </w:rPr>
        <w:t>/20</w:t>
      </w:r>
      <w:r w:rsidRPr="00E20115" w:rsidR="00AD6495">
        <w:rPr>
          <w:b w:val="0"/>
          <w:sz w:val="28"/>
          <w:szCs w:val="28"/>
        </w:rPr>
        <w:t>2</w:t>
      </w:r>
      <w:r w:rsidRPr="00E20115" w:rsidR="00555FCD">
        <w:rPr>
          <w:b w:val="0"/>
          <w:sz w:val="28"/>
          <w:szCs w:val="28"/>
        </w:rPr>
        <w:t>5</w:t>
      </w:r>
      <w:r w:rsidRPr="00E20115">
        <w:rPr>
          <w:b w:val="0"/>
          <w:sz w:val="28"/>
          <w:szCs w:val="28"/>
        </w:rPr>
        <w:t xml:space="preserve"> </w:t>
      </w:r>
    </w:p>
    <w:p w:rsidR="0064128C" w:rsidP="0064128C">
      <w:pPr>
        <w:pStyle w:val="Heading1"/>
        <w:rPr>
          <w:b w:val="0"/>
          <w:bCs w:val="0"/>
          <w:sz w:val="28"/>
          <w:szCs w:val="28"/>
        </w:rPr>
      </w:pPr>
      <w:r w:rsidRPr="00E20115">
        <w:rPr>
          <w:b w:val="0"/>
          <w:bCs w:val="0"/>
          <w:sz w:val="28"/>
          <w:szCs w:val="28"/>
        </w:rPr>
        <w:t>ПОСТАНОВЛЕНИЕ</w:t>
      </w:r>
    </w:p>
    <w:p w:rsidR="00E20115" w:rsidRPr="00E20115" w:rsidP="00E20115"/>
    <w:p w:rsidR="0064128C" w:rsidRPr="00E20115" w:rsidP="0064128C">
      <w:pPr>
        <w:jc w:val="both"/>
        <w:rPr>
          <w:sz w:val="28"/>
          <w:szCs w:val="28"/>
        </w:rPr>
      </w:pPr>
      <w:r w:rsidRPr="00E20115">
        <w:rPr>
          <w:sz w:val="28"/>
          <w:szCs w:val="28"/>
        </w:rPr>
        <w:t>2</w:t>
      </w:r>
      <w:r w:rsidRPr="00E20115" w:rsidR="005F0AC6">
        <w:rPr>
          <w:sz w:val="28"/>
          <w:szCs w:val="28"/>
        </w:rPr>
        <w:t>8 апреля</w:t>
      </w:r>
      <w:r w:rsidRPr="00E20115">
        <w:rPr>
          <w:sz w:val="28"/>
          <w:szCs w:val="28"/>
        </w:rPr>
        <w:t xml:space="preserve"> 20</w:t>
      </w:r>
      <w:r w:rsidRPr="00E20115" w:rsidR="00AD6495">
        <w:rPr>
          <w:sz w:val="28"/>
          <w:szCs w:val="28"/>
        </w:rPr>
        <w:t>2</w:t>
      </w:r>
      <w:r w:rsidRPr="00E20115" w:rsidR="00555FCD">
        <w:rPr>
          <w:sz w:val="28"/>
          <w:szCs w:val="28"/>
        </w:rPr>
        <w:t>5</w:t>
      </w:r>
      <w:r w:rsidRPr="00E20115">
        <w:rPr>
          <w:sz w:val="28"/>
          <w:szCs w:val="28"/>
        </w:rPr>
        <w:t xml:space="preserve"> года</w:t>
      </w:r>
      <w:r w:rsidRPr="00E20115">
        <w:rPr>
          <w:sz w:val="28"/>
          <w:szCs w:val="28"/>
        </w:rPr>
        <w:tab/>
      </w:r>
      <w:r w:rsidRPr="00E20115">
        <w:rPr>
          <w:sz w:val="28"/>
          <w:szCs w:val="28"/>
        </w:rPr>
        <w:tab/>
      </w:r>
      <w:r w:rsidRPr="00E20115">
        <w:rPr>
          <w:sz w:val="28"/>
          <w:szCs w:val="28"/>
        </w:rPr>
        <w:tab/>
      </w:r>
      <w:r w:rsidRPr="00E20115">
        <w:rPr>
          <w:sz w:val="28"/>
          <w:szCs w:val="28"/>
        </w:rPr>
        <w:tab/>
      </w:r>
      <w:r w:rsidRPr="00E20115">
        <w:rPr>
          <w:sz w:val="28"/>
          <w:szCs w:val="28"/>
        </w:rPr>
        <w:tab/>
      </w:r>
      <w:r w:rsidRPr="00E20115" w:rsidR="00E21738">
        <w:rPr>
          <w:sz w:val="28"/>
          <w:szCs w:val="28"/>
        </w:rPr>
        <w:tab/>
      </w:r>
      <w:r w:rsidRPr="00E20115" w:rsidR="0032686D">
        <w:rPr>
          <w:sz w:val="28"/>
          <w:szCs w:val="28"/>
        </w:rPr>
        <w:tab/>
      </w:r>
      <w:r w:rsidRPr="00E20115">
        <w:rPr>
          <w:sz w:val="28"/>
          <w:szCs w:val="28"/>
        </w:rPr>
        <w:t>г. Симферополь</w:t>
      </w:r>
    </w:p>
    <w:p w:rsidR="0064128C" w:rsidRPr="00E20115" w:rsidP="0064128C">
      <w:pPr>
        <w:jc w:val="both"/>
        <w:rPr>
          <w:sz w:val="28"/>
          <w:szCs w:val="28"/>
        </w:rPr>
      </w:pPr>
    </w:p>
    <w:p w:rsidR="0064128C" w:rsidRPr="00E20115" w:rsidP="00555FCD">
      <w:pPr>
        <w:ind w:firstLine="708"/>
        <w:jc w:val="both"/>
        <w:rPr>
          <w:sz w:val="28"/>
          <w:szCs w:val="28"/>
        </w:rPr>
      </w:pPr>
      <w:r w:rsidRPr="00E20115">
        <w:rPr>
          <w:rStyle w:val="s11"/>
          <w:sz w:val="28"/>
          <w:szCs w:val="28"/>
        </w:rPr>
        <w:t>Мировой судья судебного участка № 1 Железнодорожного судебного района города Симферополя Республики Крым Щербина Д.С.</w:t>
      </w:r>
      <w:r w:rsidRPr="00E20115">
        <w:rPr>
          <w:sz w:val="28"/>
          <w:szCs w:val="28"/>
        </w:rPr>
        <w:t xml:space="preserve">, рассмотрев дело об административном правонарушении, поступившее из </w:t>
      </w:r>
      <w:r w:rsidRPr="00E20115" w:rsidR="008D5B1F">
        <w:rPr>
          <w:sz w:val="28"/>
          <w:szCs w:val="28"/>
        </w:rPr>
        <w:t>Отделения по Республике Крым Южного главного управления Центрального Банка Российской Федерации</w:t>
      </w:r>
      <w:r w:rsidRPr="00E20115">
        <w:rPr>
          <w:sz w:val="28"/>
          <w:szCs w:val="28"/>
        </w:rPr>
        <w:t xml:space="preserve">, </w:t>
      </w:r>
      <w:r w:rsidRPr="00E20115">
        <w:rPr>
          <w:rStyle w:val="s11"/>
          <w:sz w:val="28"/>
          <w:szCs w:val="28"/>
        </w:rPr>
        <w:t>в отношении</w:t>
      </w:r>
      <w:r w:rsidRPr="00E20115" w:rsidR="00555FCD">
        <w:rPr>
          <w:rStyle w:val="s11"/>
          <w:sz w:val="28"/>
          <w:szCs w:val="28"/>
        </w:rPr>
        <w:t xml:space="preserve"> Общества с ограниченной ответственностью «</w:t>
      </w:r>
      <w:r w:rsidRPr="00E20115" w:rsidR="005F0AC6">
        <w:rPr>
          <w:rStyle w:val="s11"/>
          <w:sz w:val="28"/>
          <w:szCs w:val="28"/>
        </w:rPr>
        <w:t>ЮЖНАЯ НЕЗАВИСИМАЯ ЭНЕРГОСБЫТОВАЯ КОМПАНИЯ</w:t>
      </w:r>
      <w:r w:rsidRPr="00E20115" w:rsidR="00555FCD">
        <w:rPr>
          <w:rStyle w:val="s11"/>
          <w:sz w:val="28"/>
          <w:szCs w:val="28"/>
        </w:rPr>
        <w:t xml:space="preserve">» (ОГРН </w:t>
      </w:r>
      <w:r w:rsidR="00CA590C">
        <w:rPr>
          <w:sz w:val="27"/>
          <w:szCs w:val="27"/>
        </w:rPr>
        <w:t>/данные изъяты/</w:t>
      </w:r>
      <w:r w:rsidRPr="00E20115" w:rsidR="00555FCD">
        <w:rPr>
          <w:rStyle w:val="s11"/>
          <w:sz w:val="28"/>
          <w:szCs w:val="28"/>
        </w:rPr>
        <w:t xml:space="preserve">, ИНН </w:t>
      </w:r>
      <w:r w:rsidR="00CA590C">
        <w:rPr>
          <w:sz w:val="27"/>
          <w:szCs w:val="27"/>
        </w:rPr>
        <w:t>/данные изъяты/</w:t>
      </w:r>
      <w:r w:rsidRPr="00E20115" w:rsidR="00555FCD">
        <w:rPr>
          <w:rStyle w:val="s11"/>
          <w:sz w:val="28"/>
          <w:szCs w:val="28"/>
        </w:rPr>
        <w:t xml:space="preserve">, КПП </w:t>
      </w:r>
      <w:r w:rsidR="00CA590C">
        <w:rPr>
          <w:sz w:val="27"/>
          <w:szCs w:val="27"/>
        </w:rPr>
        <w:t>/данные изъяты/</w:t>
      </w:r>
      <w:r w:rsidRPr="00E20115" w:rsidR="00555FCD">
        <w:rPr>
          <w:rStyle w:val="s11"/>
          <w:sz w:val="28"/>
          <w:szCs w:val="28"/>
        </w:rPr>
        <w:t xml:space="preserve">), расположенного по адресу: </w:t>
      </w:r>
      <w:r w:rsidR="00CA590C">
        <w:rPr>
          <w:sz w:val="27"/>
          <w:szCs w:val="27"/>
        </w:rPr>
        <w:t>/данные изъяты/</w:t>
      </w:r>
      <w:r w:rsidRPr="00E20115" w:rsidR="00555FCD">
        <w:rPr>
          <w:rStyle w:val="s11"/>
          <w:sz w:val="28"/>
          <w:szCs w:val="28"/>
        </w:rPr>
        <w:t xml:space="preserve">, </w:t>
      </w:r>
      <w:r w:rsidRPr="00E20115">
        <w:rPr>
          <w:sz w:val="28"/>
          <w:szCs w:val="28"/>
        </w:rPr>
        <w:t>о привлечении е</w:t>
      </w:r>
      <w:r w:rsidRPr="00E20115" w:rsidR="00E629A4">
        <w:rPr>
          <w:sz w:val="28"/>
          <w:szCs w:val="28"/>
        </w:rPr>
        <w:t>го</w:t>
      </w:r>
      <w:r w:rsidRPr="00E20115">
        <w:rPr>
          <w:sz w:val="28"/>
          <w:szCs w:val="28"/>
        </w:rPr>
        <w:t xml:space="preserve"> к административной ответственности за правонарушение, предусмотренное </w:t>
      </w:r>
      <w:r w:rsidRPr="00E20115" w:rsidR="00EC7166">
        <w:rPr>
          <w:sz w:val="28"/>
          <w:szCs w:val="28"/>
        </w:rPr>
        <w:t xml:space="preserve">ч. </w:t>
      </w:r>
      <w:r w:rsidRPr="00E20115" w:rsidR="008D5B1F">
        <w:rPr>
          <w:sz w:val="28"/>
          <w:szCs w:val="28"/>
        </w:rPr>
        <w:t>11</w:t>
      </w:r>
      <w:r w:rsidRPr="00E20115" w:rsidR="00EC7166">
        <w:rPr>
          <w:sz w:val="28"/>
          <w:szCs w:val="28"/>
        </w:rPr>
        <w:t xml:space="preserve"> </w:t>
      </w:r>
      <w:r w:rsidRPr="00E20115">
        <w:rPr>
          <w:sz w:val="28"/>
          <w:szCs w:val="28"/>
        </w:rPr>
        <w:t xml:space="preserve">ст. </w:t>
      </w:r>
      <w:r w:rsidRPr="00E20115" w:rsidR="00EC7166">
        <w:rPr>
          <w:sz w:val="28"/>
          <w:szCs w:val="28"/>
        </w:rPr>
        <w:t>15.</w:t>
      </w:r>
      <w:r w:rsidRPr="00E20115" w:rsidR="008D5B1F">
        <w:rPr>
          <w:sz w:val="28"/>
          <w:szCs w:val="28"/>
        </w:rPr>
        <w:t>2</w:t>
      </w:r>
      <w:r w:rsidRPr="00E20115" w:rsidR="00EC7166">
        <w:rPr>
          <w:sz w:val="28"/>
          <w:szCs w:val="28"/>
        </w:rPr>
        <w:t>3</w:t>
      </w:r>
      <w:r w:rsidRPr="00E20115" w:rsidR="008D5B1F">
        <w:rPr>
          <w:sz w:val="28"/>
          <w:szCs w:val="28"/>
        </w:rPr>
        <w:t>.1</w:t>
      </w:r>
      <w:r w:rsidRPr="00E20115">
        <w:rPr>
          <w:sz w:val="28"/>
          <w:szCs w:val="28"/>
        </w:rPr>
        <w:t xml:space="preserve"> Кодекса Российской Федерации об административных правонарушениях, -</w:t>
      </w:r>
    </w:p>
    <w:p w:rsidR="0064128C" w:rsidRPr="00E20115" w:rsidP="0064128C">
      <w:pPr>
        <w:jc w:val="both"/>
        <w:rPr>
          <w:sz w:val="28"/>
          <w:szCs w:val="28"/>
        </w:rPr>
      </w:pPr>
    </w:p>
    <w:p w:rsidR="0064128C" w:rsidRPr="00E20115" w:rsidP="0064128C">
      <w:pPr>
        <w:jc w:val="center"/>
        <w:rPr>
          <w:sz w:val="28"/>
          <w:szCs w:val="28"/>
        </w:rPr>
      </w:pPr>
      <w:r w:rsidRPr="00E20115">
        <w:rPr>
          <w:sz w:val="28"/>
          <w:szCs w:val="28"/>
        </w:rPr>
        <w:t>УСТАНОВИЛ:</w:t>
      </w:r>
    </w:p>
    <w:p w:rsidR="0064128C" w:rsidRPr="00E20115" w:rsidP="0064128C">
      <w:pPr>
        <w:jc w:val="center"/>
        <w:rPr>
          <w:sz w:val="28"/>
          <w:szCs w:val="28"/>
        </w:rPr>
      </w:pPr>
    </w:p>
    <w:p w:rsidR="00555FCD" w:rsidRPr="00E20115" w:rsidP="00D95741">
      <w:pPr>
        <w:ind w:firstLine="708"/>
        <w:jc w:val="both"/>
        <w:rPr>
          <w:rStyle w:val="s11"/>
          <w:sz w:val="28"/>
          <w:szCs w:val="28"/>
        </w:rPr>
      </w:pPr>
      <w:r w:rsidRPr="00E20115">
        <w:rPr>
          <w:sz w:val="28"/>
          <w:szCs w:val="28"/>
        </w:rPr>
        <w:t>Ведущим ю</w:t>
      </w:r>
      <w:r w:rsidRPr="00E20115" w:rsidR="008D5B1F">
        <w:rPr>
          <w:sz w:val="28"/>
          <w:szCs w:val="28"/>
        </w:rPr>
        <w:t>рисконсультом юридического отдела Отделения по Республике Крым Южного главного управления Центрального Банка Российской Федерации</w:t>
      </w:r>
      <w:r w:rsidRPr="00E20115" w:rsidR="00DB582E">
        <w:rPr>
          <w:sz w:val="28"/>
          <w:szCs w:val="28"/>
        </w:rPr>
        <w:t xml:space="preserve"> составлен протокол об административном правонарушении в отношении </w:t>
      </w:r>
      <w:r w:rsidRPr="00E20115" w:rsidR="008D5B1F">
        <w:rPr>
          <w:sz w:val="28"/>
          <w:szCs w:val="28"/>
        </w:rPr>
        <w:t>Общества с ограниченной ответственностью «</w:t>
      </w:r>
      <w:r w:rsidRPr="00E20115">
        <w:rPr>
          <w:rStyle w:val="s11"/>
          <w:sz w:val="28"/>
          <w:szCs w:val="28"/>
        </w:rPr>
        <w:t>ЮЖНАЯ НЕЗАВИСИМАЯ ЭНЕРГОСБЫТОВАЯ КОМПАНИЯ</w:t>
      </w:r>
      <w:r w:rsidRPr="00E20115">
        <w:rPr>
          <w:rStyle w:val="s11"/>
          <w:sz w:val="28"/>
          <w:szCs w:val="28"/>
        </w:rPr>
        <w:t>»</w:t>
      </w:r>
      <w:r w:rsidRPr="00E20115">
        <w:rPr>
          <w:rStyle w:val="s11"/>
          <w:sz w:val="28"/>
          <w:szCs w:val="28"/>
        </w:rPr>
        <w:t xml:space="preserve"> </w:t>
      </w:r>
      <w:r w:rsidR="00E20115">
        <w:rPr>
          <w:rStyle w:val="s11"/>
          <w:sz w:val="28"/>
          <w:szCs w:val="28"/>
        </w:rPr>
        <w:t xml:space="preserve">              </w:t>
      </w:r>
      <w:r w:rsidRPr="00E20115">
        <w:rPr>
          <w:rStyle w:val="s11"/>
          <w:sz w:val="28"/>
          <w:szCs w:val="28"/>
        </w:rPr>
        <w:t>(ООО «ЮНЭСК»)</w:t>
      </w:r>
      <w:r w:rsidRPr="00E20115">
        <w:rPr>
          <w:rStyle w:val="s11"/>
          <w:sz w:val="28"/>
          <w:szCs w:val="28"/>
        </w:rPr>
        <w:t xml:space="preserve">, расположенного по адресу: </w:t>
      </w:r>
      <w:r w:rsidR="00CA590C">
        <w:rPr>
          <w:sz w:val="27"/>
          <w:szCs w:val="27"/>
        </w:rPr>
        <w:t>/данные изъяты/</w:t>
      </w:r>
      <w:r w:rsidRPr="00E20115">
        <w:rPr>
          <w:rStyle w:val="s11"/>
          <w:sz w:val="28"/>
          <w:szCs w:val="28"/>
        </w:rPr>
        <w:t>, за нарушение требований федеральных законов к порядку созыва, подготовки и проведения общих собраний участников обществ с ограниченной ответственностью.</w:t>
      </w:r>
    </w:p>
    <w:p w:rsidR="00E45D65" w:rsidRPr="00E20115" w:rsidP="00E45D65">
      <w:pPr>
        <w:ind w:firstLine="708"/>
        <w:jc w:val="both"/>
        <w:rPr>
          <w:sz w:val="28"/>
          <w:szCs w:val="28"/>
        </w:rPr>
      </w:pPr>
      <w:r w:rsidRPr="00E20115">
        <w:rPr>
          <w:sz w:val="28"/>
          <w:szCs w:val="28"/>
        </w:rPr>
        <w:t>В судебно</w:t>
      </w:r>
      <w:r w:rsidRPr="00E20115" w:rsidR="005F0AC6">
        <w:rPr>
          <w:sz w:val="28"/>
          <w:szCs w:val="28"/>
        </w:rPr>
        <w:t>е</w:t>
      </w:r>
      <w:r w:rsidRPr="00E20115">
        <w:rPr>
          <w:sz w:val="28"/>
          <w:szCs w:val="28"/>
        </w:rPr>
        <w:t xml:space="preserve"> заседани</w:t>
      </w:r>
      <w:r w:rsidRPr="00E20115" w:rsidR="005F0AC6">
        <w:rPr>
          <w:sz w:val="28"/>
          <w:szCs w:val="28"/>
        </w:rPr>
        <w:t>е</w:t>
      </w:r>
      <w:r w:rsidRPr="00E20115">
        <w:rPr>
          <w:sz w:val="28"/>
          <w:szCs w:val="28"/>
        </w:rPr>
        <w:t xml:space="preserve"> </w:t>
      </w:r>
      <w:r w:rsidRPr="00E20115" w:rsidR="005F0AC6">
        <w:rPr>
          <w:sz w:val="28"/>
          <w:szCs w:val="28"/>
        </w:rPr>
        <w:t xml:space="preserve">представитель ООО «ЮНЭСК» не явился, уведомлён надлежащим образом, </w:t>
      </w:r>
      <w:r w:rsidRPr="00E20115">
        <w:rPr>
          <w:sz w:val="28"/>
          <w:szCs w:val="28"/>
        </w:rPr>
        <w:t xml:space="preserve">что подтверждается возвращенным конвертом с почтовой отметкой в связи с «истечением срока хранения», имеющимся в материалах дела. </w:t>
      </w:r>
      <w:r w:rsidRPr="00E20115">
        <w:rPr>
          <w:rFonts w:eastAsia="Calibri"/>
          <w:sz w:val="28"/>
          <w:szCs w:val="28"/>
        </w:rPr>
        <w:t>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w:t>
      </w:r>
      <w:r w:rsidRPr="00E20115">
        <w:rPr>
          <w:rFonts w:eastAsia="Calibri"/>
          <w:sz w:val="28"/>
          <w:szCs w:val="28"/>
        </w:rPr>
        <w:t xml:space="preserve"> истечении срока хранения, если были соблюдены положения Особых условий приема, вручения, хранения и возврата почтовых отправлений разряда «</w:t>
      </w:r>
      <w:r w:rsidRPr="00E20115">
        <w:rPr>
          <w:rFonts w:eastAsia="Calibri"/>
          <w:sz w:val="28"/>
          <w:szCs w:val="28"/>
        </w:rPr>
        <w:t>Судебное</w:t>
      </w:r>
      <w:r w:rsidRPr="00E20115">
        <w:rPr>
          <w:rFonts w:eastAsia="Calibri"/>
          <w:sz w:val="28"/>
          <w:szCs w:val="28"/>
        </w:rPr>
        <w:t>», утвержденных приказом ФГУП «Почта России» от 31 августа 2005 года № 343.</w:t>
      </w:r>
      <w:r w:rsidRPr="00E20115">
        <w:rPr>
          <w:sz w:val="28"/>
          <w:szCs w:val="28"/>
        </w:rPr>
        <w:t xml:space="preserve"> Согласно ч. 2 ст. 25.1 КоАП РФ, в отсутствии лица, в отношении которого ведется производство по делу об административном правонарушении, дело может быть рассмотрено,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w:t>
      </w:r>
    </w:p>
    <w:p w:rsidR="00AF2664" w:rsidRPr="00E20115" w:rsidP="00ED75C9">
      <w:pPr>
        <w:ind w:firstLine="708"/>
        <w:jc w:val="both"/>
        <w:rPr>
          <w:rFonts w:eastAsiaTheme="minorHAnsi"/>
          <w:bCs/>
          <w:sz w:val="28"/>
          <w:szCs w:val="28"/>
          <w:lang w:eastAsia="en-US"/>
        </w:rPr>
      </w:pPr>
      <w:r w:rsidRPr="00E20115">
        <w:rPr>
          <w:rFonts w:eastAsiaTheme="minorHAnsi"/>
          <w:bCs/>
          <w:sz w:val="28"/>
          <w:szCs w:val="28"/>
          <w:lang w:eastAsia="en-US"/>
        </w:rPr>
        <w:t>Потерпевш</w:t>
      </w:r>
      <w:r w:rsidRPr="00E20115" w:rsidR="005F0AC6">
        <w:rPr>
          <w:rFonts w:eastAsiaTheme="minorHAnsi"/>
          <w:bCs/>
          <w:sz w:val="28"/>
          <w:szCs w:val="28"/>
          <w:lang w:eastAsia="en-US"/>
        </w:rPr>
        <w:t>ая</w:t>
      </w:r>
      <w:r w:rsidRPr="00E20115">
        <w:rPr>
          <w:rFonts w:eastAsiaTheme="minorHAnsi"/>
          <w:bCs/>
          <w:sz w:val="28"/>
          <w:szCs w:val="28"/>
          <w:lang w:eastAsia="en-US"/>
        </w:rPr>
        <w:t xml:space="preserve"> </w:t>
      </w:r>
      <w:r w:rsidR="00CA590C">
        <w:rPr>
          <w:sz w:val="27"/>
          <w:szCs w:val="27"/>
        </w:rPr>
        <w:t xml:space="preserve">/данные </w:t>
      </w:r>
      <w:r w:rsidR="00CA590C">
        <w:rPr>
          <w:sz w:val="27"/>
          <w:szCs w:val="27"/>
        </w:rPr>
        <w:t>изъяты/</w:t>
      </w:r>
      <w:r w:rsidRPr="00E20115">
        <w:rPr>
          <w:rFonts w:eastAsiaTheme="minorHAnsi"/>
          <w:bCs/>
          <w:sz w:val="28"/>
          <w:szCs w:val="28"/>
          <w:lang w:eastAsia="en-US"/>
        </w:rPr>
        <w:t xml:space="preserve"> в судебное заседание не явил</w:t>
      </w:r>
      <w:r w:rsidRPr="00E20115" w:rsidR="005F0AC6">
        <w:rPr>
          <w:rFonts w:eastAsiaTheme="minorHAnsi"/>
          <w:bCs/>
          <w:sz w:val="28"/>
          <w:szCs w:val="28"/>
          <w:lang w:eastAsia="en-US"/>
        </w:rPr>
        <w:t>ась</w:t>
      </w:r>
      <w:r w:rsidRPr="00E20115">
        <w:rPr>
          <w:rFonts w:eastAsiaTheme="minorHAnsi"/>
          <w:bCs/>
          <w:sz w:val="28"/>
          <w:szCs w:val="28"/>
          <w:lang w:eastAsia="en-US"/>
        </w:rPr>
        <w:t>, уведомлен</w:t>
      </w:r>
      <w:r w:rsidRPr="00E20115" w:rsidR="005F0AC6">
        <w:rPr>
          <w:rFonts w:eastAsiaTheme="minorHAnsi"/>
          <w:bCs/>
          <w:sz w:val="28"/>
          <w:szCs w:val="28"/>
          <w:lang w:eastAsia="en-US"/>
        </w:rPr>
        <w:t>а</w:t>
      </w:r>
      <w:r w:rsidRPr="00E20115">
        <w:rPr>
          <w:rFonts w:eastAsiaTheme="minorHAnsi"/>
          <w:bCs/>
          <w:sz w:val="28"/>
          <w:szCs w:val="28"/>
          <w:lang w:eastAsia="en-US"/>
        </w:rPr>
        <w:t xml:space="preserve"> надлежащим образом.</w:t>
      </w:r>
    </w:p>
    <w:p w:rsidR="00403EE8" w:rsidRPr="00E20115" w:rsidP="00ED75C9">
      <w:pPr>
        <w:ind w:firstLine="708"/>
        <w:jc w:val="both"/>
        <w:rPr>
          <w:sz w:val="28"/>
          <w:szCs w:val="28"/>
        </w:rPr>
      </w:pPr>
      <w:r w:rsidRPr="00E20115">
        <w:rPr>
          <w:rFonts w:eastAsiaTheme="minorHAnsi"/>
          <w:bCs/>
          <w:sz w:val="28"/>
          <w:szCs w:val="28"/>
          <w:lang w:eastAsia="en-US"/>
        </w:rPr>
        <w:t xml:space="preserve">В судебном заседании представитель потерпевшего </w:t>
      </w:r>
      <w:r w:rsidR="00CA590C">
        <w:rPr>
          <w:sz w:val="27"/>
          <w:szCs w:val="27"/>
        </w:rPr>
        <w:t>/данные изъяты/</w:t>
      </w:r>
      <w:r w:rsidRPr="00E20115">
        <w:rPr>
          <w:rFonts w:eastAsiaTheme="minorHAnsi"/>
          <w:bCs/>
          <w:sz w:val="28"/>
          <w:szCs w:val="28"/>
          <w:lang w:eastAsia="en-US"/>
        </w:rPr>
        <w:t xml:space="preserve">, </w:t>
      </w:r>
      <w:r w:rsidRPr="00E20115">
        <w:rPr>
          <w:rFonts w:eastAsiaTheme="minorHAnsi"/>
          <w:bCs/>
          <w:sz w:val="28"/>
          <w:szCs w:val="28"/>
          <w:lang w:eastAsia="en-US"/>
        </w:rPr>
        <w:t>действующ</w:t>
      </w:r>
      <w:r w:rsidRPr="00E20115" w:rsidR="005F0AC6">
        <w:rPr>
          <w:rFonts w:eastAsiaTheme="minorHAnsi"/>
          <w:bCs/>
          <w:sz w:val="28"/>
          <w:szCs w:val="28"/>
          <w:lang w:eastAsia="en-US"/>
        </w:rPr>
        <w:t>ая</w:t>
      </w:r>
      <w:r w:rsidRPr="00E20115">
        <w:rPr>
          <w:rFonts w:eastAsiaTheme="minorHAnsi"/>
          <w:bCs/>
          <w:sz w:val="28"/>
          <w:szCs w:val="28"/>
          <w:lang w:eastAsia="en-US"/>
        </w:rPr>
        <w:t xml:space="preserve"> на основании </w:t>
      </w:r>
      <w:r w:rsidRPr="00E20115" w:rsidR="0032686D">
        <w:rPr>
          <w:rFonts w:eastAsiaTheme="minorHAnsi"/>
          <w:bCs/>
          <w:sz w:val="28"/>
          <w:szCs w:val="28"/>
          <w:lang w:eastAsia="en-US"/>
        </w:rPr>
        <w:t xml:space="preserve">нотариальной </w:t>
      </w:r>
      <w:r w:rsidRPr="00E20115">
        <w:rPr>
          <w:rFonts w:eastAsiaTheme="minorHAnsi"/>
          <w:bCs/>
          <w:sz w:val="28"/>
          <w:szCs w:val="28"/>
          <w:lang w:eastAsia="en-US"/>
        </w:rPr>
        <w:t xml:space="preserve">доверенности, </w:t>
      </w:r>
      <w:r w:rsidRPr="00E20115" w:rsidR="0094433F">
        <w:rPr>
          <w:rFonts w:eastAsiaTheme="minorHAnsi"/>
          <w:bCs/>
          <w:sz w:val="28"/>
          <w:szCs w:val="28"/>
          <w:lang w:eastAsia="en-US"/>
        </w:rPr>
        <w:t>дал</w:t>
      </w:r>
      <w:r w:rsidRPr="00E20115" w:rsidR="005F0AC6">
        <w:rPr>
          <w:rFonts w:eastAsiaTheme="minorHAnsi"/>
          <w:bCs/>
          <w:sz w:val="28"/>
          <w:szCs w:val="28"/>
          <w:lang w:eastAsia="en-US"/>
        </w:rPr>
        <w:t>а</w:t>
      </w:r>
      <w:r w:rsidRPr="00E20115" w:rsidR="0094433F">
        <w:rPr>
          <w:rFonts w:eastAsiaTheme="minorHAnsi"/>
          <w:bCs/>
          <w:sz w:val="28"/>
          <w:szCs w:val="28"/>
          <w:lang w:eastAsia="en-US"/>
        </w:rPr>
        <w:t xml:space="preserve"> пояснения </w:t>
      </w:r>
      <w:r w:rsidRPr="00E20115" w:rsidR="0094433F">
        <w:rPr>
          <w:rFonts w:eastAsiaTheme="minorHAnsi"/>
          <w:bCs/>
          <w:sz w:val="28"/>
          <w:szCs w:val="28"/>
          <w:lang w:eastAsia="en-US"/>
        </w:rPr>
        <w:t>аналогичные изложенным в протоколе об административном правонарушении фактам</w:t>
      </w:r>
      <w:r w:rsidRPr="00E20115" w:rsidR="003B0B85">
        <w:rPr>
          <w:sz w:val="28"/>
          <w:szCs w:val="28"/>
        </w:rPr>
        <w:t>.</w:t>
      </w:r>
    </w:p>
    <w:p w:rsidR="0094433F" w:rsidRPr="00E20115" w:rsidP="00ED75C9">
      <w:pPr>
        <w:ind w:firstLine="708"/>
        <w:jc w:val="both"/>
        <w:rPr>
          <w:sz w:val="28"/>
          <w:szCs w:val="28"/>
        </w:rPr>
      </w:pPr>
      <w:r w:rsidRPr="00E20115">
        <w:rPr>
          <w:sz w:val="28"/>
          <w:szCs w:val="28"/>
        </w:rPr>
        <w:t>Допрошенн</w:t>
      </w:r>
      <w:r w:rsidRPr="00E20115" w:rsidR="005F0AC6">
        <w:rPr>
          <w:sz w:val="28"/>
          <w:szCs w:val="28"/>
        </w:rPr>
        <w:t>ый</w:t>
      </w:r>
      <w:r w:rsidRPr="00E20115">
        <w:rPr>
          <w:sz w:val="28"/>
          <w:szCs w:val="28"/>
        </w:rPr>
        <w:t xml:space="preserve"> в качестве свидетеля</w:t>
      </w:r>
      <w:r w:rsidRPr="00E20115" w:rsidR="005F0AC6">
        <w:rPr>
          <w:sz w:val="28"/>
          <w:szCs w:val="28"/>
        </w:rPr>
        <w:t xml:space="preserve"> ведущий</w:t>
      </w:r>
      <w:r w:rsidRPr="00E20115">
        <w:rPr>
          <w:sz w:val="28"/>
          <w:szCs w:val="28"/>
        </w:rPr>
        <w:t xml:space="preserve"> юрисконсульт юридического отдела Отделения по Республике Крым Южного главного управления Центрального Банка Российской Федерации </w:t>
      </w:r>
      <w:r w:rsidR="00CA590C">
        <w:rPr>
          <w:sz w:val="27"/>
          <w:szCs w:val="27"/>
        </w:rPr>
        <w:t>/данные изъяты/</w:t>
      </w:r>
      <w:r w:rsidRPr="00E20115">
        <w:rPr>
          <w:sz w:val="28"/>
          <w:szCs w:val="28"/>
        </w:rPr>
        <w:t>, котор</w:t>
      </w:r>
      <w:r w:rsidRPr="00E20115" w:rsidR="005F0AC6">
        <w:rPr>
          <w:sz w:val="28"/>
          <w:szCs w:val="28"/>
        </w:rPr>
        <w:t>ый</w:t>
      </w:r>
      <w:r w:rsidRPr="00E20115">
        <w:rPr>
          <w:sz w:val="28"/>
          <w:szCs w:val="28"/>
        </w:rPr>
        <w:t xml:space="preserve"> составил протокол об административном правонарушении в отношен</w:t>
      </w:r>
      <w:r w:rsidRPr="00E20115">
        <w:rPr>
          <w:sz w:val="28"/>
          <w:szCs w:val="28"/>
        </w:rPr>
        <w:t xml:space="preserve">ии </w:t>
      </w:r>
      <w:r w:rsidR="00E20115">
        <w:rPr>
          <w:sz w:val="28"/>
          <w:szCs w:val="28"/>
        </w:rPr>
        <w:t xml:space="preserve">       </w:t>
      </w:r>
      <w:r w:rsidRPr="00E20115">
        <w:rPr>
          <w:sz w:val="28"/>
          <w:szCs w:val="28"/>
        </w:rPr>
        <w:t>ООО</w:t>
      </w:r>
      <w:r w:rsidRPr="00E20115">
        <w:rPr>
          <w:sz w:val="28"/>
          <w:szCs w:val="28"/>
        </w:rPr>
        <w:t xml:space="preserve"> «</w:t>
      </w:r>
      <w:r w:rsidRPr="00E20115" w:rsidR="005F0AC6">
        <w:rPr>
          <w:sz w:val="28"/>
          <w:szCs w:val="28"/>
        </w:rPr>
        <w:t>ЮНЭСК</w:t>
      </w:r>
      <w:r w:rsidRPr="00E20115">
        <w:rPr>
          <w:sz w:val="28"/>
          <w:szCs w:val="28"/>
        </w:rPr>
        <w:t>» также дал пояснения, которые полностью соответствуют изложенным фактам в протоколе.</w:t>
      </w:r>
    </w:p>
    <w:p w:rsidR="00E45D65" w:rsidRPr="00E20115" w:rsidP="00E45D65">
      <w:pPr>
        <w:ind w:firstLine="708"/>
        <w:jc w:val="both"/>
        <w:rPr>
          <w:sz w:val="28"/>
          <w:szCs w:val="28"/>
        </w:rPr>
      </w:pPr>
      <w:r w:rsidRPr="00E20115">
        <w:rPr>
          <w:sz w:val="28"/>
          <w:szCs w:val="28"/>
        </w:rPr>
        <w:t>Учитывая данные о надлежащем извещен</w:t>
      </w:r>
      <w:r w:rsidRPr="00E20115">
        <w:rPr>
          <w:sz w:val="28"/>
          <w:szCs w:val="28"/>
        </w:rPr>
        <w:t>ии ООО</w:t>
      </w:r>
      <w:r w:rsidRPr="00E20115">
        <w:rPr>
          <w:sz w:val="28"/>
          <w:szCs w:val="28"/>
        </w:rPr>
        <w:t xml:space="preserve"> «ЮНЭСК», а также принимая во внимание отсутствие ходатайств об отложении дела, мировой судья на основании ч. 2 ст. 25.1 КоАП РФ считает возможным рассмотреть данное дело в отсутствие его представителя.</w:t>
      </w:r>
    </w:p>
    <w:p w:rsidR="00223D86" w:rsidRPr="00E20115" w:rsidP="006D589F">
      <w:pPr>
        <w:ind w:firstLine="708"/>
        <w:jc w:val="both"/>
        <w:rPr>
          <w:sz w:val="28"/>
          <w:szCs w:val="28"/>
        </w:rPr>
      </w:pPr>
      <w:r w:rsidRPr="00E20115">
        <w:rPr>
          <w:sz w:val="28"/>
          <w:szCs w:val="28"/>
        </w:rPr>
        <w:t>Выслушав явившихся в судебное заседание участников</w:t>
      </w:r>
      <w:r w:rsidRPr="00E20115" w:rsidR="0094433F">
        <w:rPr>
          <w:sz w:val="28"/>
          <w:szCs w:val="28"/>
        </w:rPr>
        <w:t>,</w:t>
      </w:r>
      <w:r w:rsidRPr="00E20115">
        <w:rPr>
          <w:sz w:val="28"/>
          <w:szCs w:val="28"/>
        </w:rPr>
        <w:t xml:space="preserve"> их представителей,</w:t>
      </w:r>
      <w:r w:rsidRPr="00E20115" w:rsidR="0094433F">
        <w:rPr>
          <w:sz w:val="28"/>
          <w:szCs w:val="28"/>
        </w:rPr>
        <w:t xml:space="preserve"> допросив свидетеля,</w:t>
      </w:r>
      <w:r w:rsidRPr="00E20115">
        <w:rPr>
          <w:sz w:val="28"/>
          <w:szCs w:val="28"/>
        </w:rPr>
        <w:t xml:space="preserve"> и</w:t>
      </w:r>
      <w:r w:rsidRPr="00E20115">
        <w:rPr>
          <w:sz w:val="28"/>
          <w:szCs w:val="28"/>
        </w:rPr>
        <w:t>сследовав материалы дела, суд пришел к выводу о наличии в действиях</w:t>
      </w:r>
      <w:r w:rsidRPr="00E20115" w:rsidR="0094433F">
        <w:rPr>
          <w:sz w:val="28"/>
          <w:szCs w:val="28"/>
        </w:rPr>
        <w:t xml:space="preserve"> </w:t>
      </w:r>
      <w:r w:rsidRPr="00E20115" w:rsidR="008B55D4">
        <w:rPr>
          <w:sz w:val="28"/>
          <w:szCs w:val="28"/>
        </w:rPr>
        <w:t>ООО «</w:t>
      </w:r>
      <w:r w:rsidRPr="00E20115" w:rsidR="005F0AC6">
        <w:rPr>
          <w:sz w:val="28"/>
          <w:szCs w:val="28"/>
        </w:rPr>
        <w:t>ЮНЭСК</w:t>
      </w:r>
      <w:r w:rsidRPr="00E20115" w:rsidR="008B55D4">
        <w:rPr>
          <w:sz w:val="28"/>
          <w:szCs w:val="28"/>
        </w:rPr>
        <w:t>»</w:t>
      </w:r>
      <w:r w:rsidRPr="00E20115">
        <w:rPr>
          <w:sz w:val="28"/>
          <w:szCs w:val="28"/>
        </w:rPr>
        <w:t xml:space="preserve"> состава правонарушения, предусмотренного ч. </w:t>
      </w:r>
      <w:r w:rsidRPr="00E20115">
        <w:rPr>
          <w:sz w:val="28"/>
          <w:szCs w:val="28"/>
        </w:rPr>
        <w:t>11</w:t>
      </w:r>
      <w:r w:rsidRPr="00E20115" w:rsidR="008B55D4">
        <w:rPr>
          <w:sz w:val="28"/>
          <w:szCs w:val="28"/>
        </w:rPr>
        <w:t xml:space="preserve"> </w:t>
      </w:r>
      <w:r w:rsidRPr="00E20115">
        <w:rPr>
          <w:sz w:val="28"/>
          <w:szCs w:val="28"/>
        </w:rPr>
        <w:t xml:space="preserve">ст. </w:t>
      </w:r>
      <w:r w:rsidRPr="00E20115" w:rsidR="00B21A6D">
        <w:rPr>
          <w:sz w:val="28"/>
          <w:szCs w:val="28"/>
        </w:rPr>
        <w:t>15.</w:t>
      </w:r>
      <w:r w:rsidRPr="00E20115">
        <w:rPr>
          <w:sz w:val="28"/>
          <w:szCs w:val="28"/>
        </w:rPr>
        <w:t>2</w:t>
      </w:r>
      <w:r w:rsidRPr="00E20115" w:rsidR="00B21A6D">
        <w:rPr>
          <w:sz w:val="28"/>
          <w:szCs w:val="28"/>
        </w:rPr>
        <w:t>3</w:t>
      </w:r>
      <w:r w:rsidRPr="00E20115">
        <w:rPr>
          <w:sz w:val="28"/>
          <w:szCs w:val="28"/>
        </w:rPr>
        <w:t>.1</w:t>
      </w:r>
      <w:r w:rsidRPr="00E20115">
        <w:rPr>
          <w:sz w:val="28"/>
          <w:szCs w:val="28"/>
        </w:rPr>
        <w:t xml:space="preserve"> КоАП РФ, исходя из следующего.</w:t>
      </w:r>
    </w:p>
    <w:p w:rsidR="005559F8" w:rsidRPr="00E20115" w:rsidP="005559F8">
      <w:pPr>
        <w:ind w:firstLine="708"/>
        <w:jc w:val="both"/>
        <w:rPr>
          <w:rStyle w:val="s11"/>
          <w:sz w:val="28"/>
          <w:szCs w:val="28"/>
        </w:rPr>
      </w:pPr>
      <w:r w:rsidRPr="00E20115">
        <w:rPr>
          <w:sz w:val="28"/>
          <w:szCs w:val="28"/>
        </w:rPr>
        <w:t xml:space="preserve">Согласно протоколу </w:t>
      </w:r>
      <w:r w:rsidRPr="00E20115" w:rsidR="008B7065">
        <w:rPr>
          <w:sz w:val="28"/>
          <w:szCs w:val="28"/>
        </w:rPr>
        <w:t xml:space="preserve">№ </w:t>
      </w:r>
      <w:r w:rsidR="00CA590C">
        <w:rPr>
          <w:sz w:val="27"/>
          <w:szCs w:val="27"/>
        </w:rPr>
        <w:t>/данные изъяты/</w:t>
      </w:r>
      <w:r w:rsidRPr="00E20115" w:rsidR="008B7065">
        <w:rPr>
          <w:sz w:val="28"/>
          <w:szCs w:val="28"/>
        </w:rPr>
        <w:t xml:space="preserve"> </w:t>
      </w:r>
      <w:r w:rsidRPr="00E20115">
        <w:rPr>
          <w:sz w:val="28"/>
          <w:szCs w:val="28"/>
        </w:rPr>
        <w:t>об адм</w:t>
      </w:r>
      <w:r w:rsidRPr="00E20115" w:rsidR="006D589F">
        <w:rPr>
          <w:sz w:val="28"/>
          <w:szCs w:val="28"/>
        </w:rPr>
        <w:t xml:space="preserve">инистративном правонарушении </w:t>
      </w:r>
      <w:r w:rsidRPr="00E20115">
        <w:rPr>
          <w:sz w:val="28"/>
          <w:szCs w:val="28"/>
        </w:rPr>
        <w:t xml:space="preserve">от </w:t>
      </w:r>
      <w:r w:rsidR="00CA590C">
        <w:rPr>
          <w:sz w:val="27"/>
          <w:szCs w:val="27"/>
        </w:rPr>
        <w:t>/данные изъяты/</w:t>
      </w:r>
      <w:r w:rsidRPr="00E20115">
        <w:rPr>
          <w:sz w:val="28"/>
          <w:szCs w:val="28"/>
        </w:rPr>
        <w:t xml:space="preserve"> года, составленного в отношении</w:t>
      </w:r>
      <w:r w:rsidRPr="00E20115" w:rsidR="00DE700C">
        <w:rPr>
          <w:sz w:val="28"/>
          <w:szCs w:val="28"/>
        </w:rPr>
        <w:t xml:space="preserve"> </w:t>
      </w:r>
      <w:r w:rsidRPr="00E20115" w:rsidR="008B55D4">
        <w:rPr>
          <w:sz w:val="28"/>
          <w:szCs w:val="28"/>
        </w:rPr>
        <w:t>Общества с ограниченной ответственностью «</w:t>
      </w:r>
      <w:r w:rsidRPr="00E20115" w:rsidR="005F0AC6">
        <w:rPr>
          <w:rStyle w:val="s11"/>
          <w:sz w:val="28"/>
          <w:szCs w:val="28"/>
        </w:rPr>
        <w:t>ЮЖНАЯ НЕЗАВИСИМАЯ ЭНЕРГОСБЫТОВАЯ КОМПАНИЯ</w:t>
      </w:r>
      <w:r w:rsidRPr="00E20115" w:rsidR="008B55D4">
        <w:rPr>
          <w:rStyle w:val="s11"/>
          <w:sz w:val="28"/>
          <w:szCs w:val="28"/>
        </w:rPr>
        <w:t xml:space="preserve">», расположенного по адресу: </w:t>
      </w:r>
      <w:r w:rsidR="00CA590C">
        <w:rPr>
          <w:sz w:val="27"/>
          <w:szCs w:val="27"/>
        </w:rPr>
        <w:t>/данные изъяты/</w:t>
      </w:r>
      <w:r w:rsidRPr="00E20115" w:rsidR="008B55D4">
        <w:rPr>
          <w:rStyle w:val="s11"/>
          <w:sz w:val="28"/>
          <w:szCs w:val="28"/>
        </w:rPr>
        <w:t>, за нарушение требований федеральных законов к порядку созыва, подготовки и проведения общих собраний участников обществ с ограниченной ответственностью.</w:t>
      </w:r>
    </w:p>
    <w:p w:rsidR="00E45D65" w:rsidRPr="00E20115" w:rsidP="00E45D65">
      <w:pPr>
        <w:ind w:firstLine="708"/>
        <w:jc w:val="both"/>
        <w:rPr>
          <w:rStyle w:val="2"/>
          <w:color w:val="000000"/>
        </w:rPr>
      </w:pPr>
      <w:r w:rsidRPr="00E20115">
        <w:rPr>
          <w:sz w:val="28"/>
          <w:szCs w:val="28"/>
          <w:lang w:bidi="ru-RU"/>
        </w:rPr>
        <w:t xml:space="preserve">Так, </w:t>
      </w:r>
      <w:r w:rsidRPr="00E20115">
        <w:rPr>
          <w:sz w:val="28"/>
          <w:szCs w:val="28"/>
          <w:lang w:bidi="ru-RU"/>
        </w:rPr>
        <w:t>в</w:t>
      </w:r>
      <w:r w:rsidRPr="00E20115">
        <w:rPr>
          <w:rStyle w:val="2"/>
          <w:color w:val="000000"/>
        </w:rPr>
        <w:t xml:space="preserve"> Отделение Республика Крым поступило обращение (</w:t>
      </w:r>
      <w:r w:rsidRPr="00E20115">
        <w:rPr>
          <w:rStyle w:val="2"/>
          <w:color w:val="000000"/>
        </w:rPr>
        <w:t>от</w:t>
      </w:r>
      <w:r w:rsidRPr="00E20115">
        <w:rPr>
          <w:rStyle w:val="2"/>
          <w:color w:val="000000"/>
        </w:rPr>
        <w:t xml:space="preserve"> </w:t>
      </w:r>
      <w:r w:rsidR="00CA590C">
        <w:rPr>
          <w:sz w:val="27"/>
          <w:szCs w:val="27"/>
        </w:rPr>
        <w:t>/</w:t>
      </w:r>
      <w:r w:rsidR="00CA590C">
        <w:rPr>
          <w:sz w:val="27"/>
          <w:szCs w:val="27"/>
        </w:rPr>
        <w:t>данные</w:t>
      </w:r>
      <w:r w:rsidR="00CA590C">
        <w:rPr>
          <w:sz w:val="27"/>
          <w:szCs w:val="27"/>
        </w:rPr>
        <w:t xml:space="preserve"> изъяты/</w:t>
      </w:r>
      <w:r w:rsidRPr="00E20115">
        <w:rPr>
          <w:rStyle w:val="2"/>
          <w:color w:val="000000"/>
        </w:rPr>
        <w:t xml:space="preserve">г. № </w:t>
      </w:r>
      <w:r w:rsidR="00CA590C">
        <w:rPr>
          <w:sz w:val="27"/>
          <w:szCs w:val="27"/>
        </w:rPr>
        <w:t>/данные изъяты/</w:t>
      </w:r>
      <w:r w:rsidRPr="00E20115">
        <w:rPr>
          <w:rStyle w:val="2"/>
          <w:color w:val="000000"/>
        </w:rPr>
        <w:t xml:space="preserve">) </w:t>
      </w:r>
      <w:r w:rsidR="00CA590C">
        <w:rPr>
          <w:sz w:val="27"/>
          <w:szCs w:val="27"/>
        </w:rPr>
        <w:t>/данные изъяты/</w:t>
      </w:r>
      <w:r w:rsidRPr="00E20115">
        <w:rPr>
          <w:rStyle w:val="2"/>
          <w:color w:val="000000"/>
        </w:rPr>
        <w:t xml:space="preserve"> о возможных нарушениях Обществом требований Федерального закона от 08.02.1998г. № 14-ФЗ «Об обществах с ограниченной ответственностью», а именно, не проведение очередного общего собрания </w:t>
      </w:r>
      <w:r w:rsidR="00E20115">
        <w:rPr>
          <w:rStyle w:val="2"/>
          <w:color w:val="000000"/>
        </w:rPr>
        <w:t xml:space="preserve">           </w:t>
      </w:r>
      <w:r w:rsidRPr="00E20115">
        <w:rPr>
          <w:rStyle w:val="2"/>
          <w:color w:val="000000"/>
        </w:rPr>
        <w:t>в 2024 году.</w:t>
      </w:r>
    </w:p>
    <w:p w:rsidR="00E45D65" w:rsidRPr="00E20115" w:rsidP="00E45D65">
      <w:pPr>
        <w:ind w:firstLine="708"/>
        <w:jc w:val="both"/>
        <w:rPr>
          <w:rStyle w:val="2"/>
          <w:color w:val="000000"/>
        </w:rPr>
      </w:pPr>
      <w:r w:rsidRPr="00E20115">
        <w:rPr>
          <w:rStyle w:val="2"/>
          <w:color w:val="000000"/>
        </w:rPr>
        <w:t xml:space="preserve">Согласно ЕГРЮЛ </w:t>
      </w:r>
      <w:r w:rsidR="00CA590C">
        <w:rPr>
          <w:sz w:val="27"/>
          <w:szCs w:val="27"/>
        </w:rPr>
        <w:t xml:space="preserve">/данные </w:t>
      </w:r>
      <w:r w:rsidR="00CA590C">
        <w:rPr>
          <w:sz w:val="27"/>
          <w:szCs w:val="27"/>
        </w:rPr>
        <w:t>изъяты</w:t>
      </w:r>
      <w:r w:rsidR="00CA590C">
        <w:rPr>
          <w:sz w:val="27"/>
          <w:szCs w:val="27"/>
        </w:rPr>
        <w:t>/</w:t>
      </w:r>
      <w:r w:rsidRPr="00E20115">
        <w:rPr>
          <w:rStyle w:val="2"/>
          <w:color w:val="000000"/>
        </w:rPr>
        <w:t xml:space="preserve"> является участником Общества с долей в уставном капитале Общества в размере 50%.</w:t>
      </w:r>
    </w:p>
    <w:p w:rsidR="00E45D65" w:rsidRPr="00E20115" w:rsidP="00E45D65">
      <w:pPr>
        <w:ind w:firstLine="708"/>
        <w:jc w:val="both"/>
        <w:rPr>
          <w:rStyle w:val="2"/>
          <w:color w:val="000000"/>
        </w:rPr>
      </w:pPr>
      <w:r w:rsidRPr="00E20115">
        <w:rPr>
          <w:rStyle w:val="2"/>
          <w:color w:val="000000"/>
        </w:rPr>
        <w:t>Статьей 34 Федерального закона от 08.02.1998г. № 14-ФЗ «Об обществах с ограниченной ответственностью» установлено, что о</w:t>
      </w:r>
      <w:r w:rsidRPr="00E20115">
        <w:rPr>
          <w:sz w:val="28"/>
          <w:szCs w:val="28"/>
        </w:rPr>
        <w:t>чередное заседание или заочное голосование для принятия решений общим собранием участников общества проводится в сроки, определенные уставом общества, но не реже чем один раз в год. Подготовка к проведению и проведение очередного заседания или заочного голосования осуществляются исполнительным органом общества. Уставом общества должен быть определен срок проведения очередного заседания общего собрания участников общества, на котором утверждаются годовые результаты деятельности общества. Указанное заседание общего собрания участников общества должно проводиться не ранее чем через два месяца и не позднее чем через четыре месяца после окончания отчетного года.</w:t>
      </w:r>
    </w:p>
    <w:p w:rsidR="00E45D65" w:rsidRPr="00E20115" w:rsidP="00E45D65">
      <w:pPr>
        <w:ind w:firstLine="708"/>
        <w:jc w:val="both"/>
        <w:rPr>
          <w:rStyle w:val="2"/>
          <w:color w:val="000000"/>
        </w:rPr>
      </w:pPr>
      <w:r w:rsidRPr="00E20115">
        <w:rPr>
          <w:rStyle w:val="2"/>
          <w:color w:val="000000"/>
        </w:rPr>
        <w:t>Согласно п. 6.9 Устава Общества очередное общее собрание участников Общество проводится один раз в год не ранее двух и не позднее четырех месяцев после окончания финансового года.</w:t>
      </w:r>
    </w:p>
    <w:p w:rsidR="00E45D65" w:rsidRPr="00E20115" w:rsidP="00E45D65">
      <w:pPr>
        <w:ind w:firstLine="708"/>
        <w:jc w:val="both"/>
        <w:rPr>
          <w:rStyle w:val="2"/>
          <w:color w:val="000000"/>
        </w:rPr>
      </w:pPr>
      <w:r w:rsidRPr="00E20115">
        <w:rPr>
          <w:rStyle w:val="2"/>
          <w:color w:val="000000"/>
        </w:rPr>
        <w:t xml:space="preserve">В соответствии со статьей 12 Бюджетного кодекса Российской Федерации финансовый год соответствует календарному году и длится с 1 января </w:t>
      </w:r>
      <w:r w:rsidR="00E20115">
        <w:rPr>
          <w:rStyle w:val="2"/>
          <w:color w:val="000000"/>
        </w:rPr>
        <w:t xml:space="preserve">               </w:t>
      </w:r>
      <w:r w:rsidRPr="00E20115">
        <w:rPr>
          <w:rStyle w:val="2"/>
          <w:color w:val="000000"/>
        </w:rPr>
        <w:t>по 31 декабря.</w:t>
      </w:r>
    </w:p>
    <w:p w:rsidR="00E45D65" w:rsidRPr="00E20115" w:rsidP="00E45D65">
      <w:pPr>
        <w:ind w:firstLine="708"/>
        <w:jc w:val="both"/>
        <w:rPr>
          <w:rStyle w:val="2"/>
          <w:color w:val="000000"/>
        </w:rPr>
      </w:pPr>
      <w:r w:rsidRPr="00E20115">
        <w:rPr>
          <w:rStyle w:val="2"/>
          <w:color w:val="000000"/>
        </w:rPr>
        <w:t>Руководствуясь изложенным, последним днем проведения очередного общего собрания участников Общества по итогам деятельности Общества за 2023 год является 30.04.2024г.</w:t>
      </w:r>
    </w:p>
    <w:p w:rsidR="00E45D65" w:rsidRPr="00E20115" w:rsidP="00E45D65">
      <w:pPr>
        <w:ind w:firstLine="708"/>
        <w:jc w:val="both"/>
        <w:rPr>
          <w:rStyle w:val="2"/>
          <w:color w:val="000000"/>
        </w:rPr>
      </w:pPr>
      <w:r w:rsidRPr="00E20115">
        <w:rPr>
          <w:rStyle w:val="2"/>
          <w:color w:val="000000"/>
        </w:rPr>
        <w:t>Как следует из обращения, в 2024 году очередное общее собрание участников Общества по итогам 2023 года не проводилось.</w:t>
      </w:r>
    </w:p>
    <w:p w:rsidR="00E45D65" w:rsidRPr="00E20115" w:rsidP="00E45D65">
      <w:pPr>
        <w:ind w:firstLine="708"/>
        <w:jc w:val="both"/>
        <w:rPr>
          <w:sz w:val="28"/>
          <w:szCs w:val="28"/>
        </w:rPr>
      </w:pPr>
      <w:r w:rsidRPr="00E20115">
        <w:rPr>
          <w:rStyle w:val="2"/>
          <w:color w:val="000000"/>
        </w:rPr>
        <w:t>В соответствии со ст. 36 Федерального закона от 08.02.1998г. № 14-ФЗ      «Об обществах с ограниченной ответственностью» о</w:t>
      </w:r>
      <w:r w:rsidRPr="00E20115">
        <w:rPr>
          <w:sz w:val="28"/>
          <w:szCs w:val="28"/>
        </w:rPr>
        <w:t xml:space="preserve">рган или лица, осуществляющие подготовку к проведению и проведение заседания или заочного голосования для принятия решений общим собранием участников общества, обязаны не </w:t>
      </w:r>
      <w:r w:rsidRPr="00E20115">
        <w:rPr>
          <w:sz w:val="28"/>
          <w:szCs w:val="28"/>
        </w:rPr>
        <w:t>позднее</w:t>
      </w:r>
      <w:r w:rsidRPr="00E20115">
        <w:rPr>
          <w:sz w:val="28"/>
          <w:szCs w:val="28"/>
        </w:rPr>
        <w:t xml:space="preserve"> чем за тридцать дней до даты проведения заседания или до даты окончания приема документов, содержащих сведения о голосовании, при проведении заочного голосования уведомить об этом каждого участника общества регистрируемым почтовым отправлением по адресу, указанному в списке участников общества, или иным способом, предусмотренным настоящим Федеральным законом или уставом общества. </w:t>
      </w:r>
      <w:r w:rsidRPr="00E20115">
        <w:rPr>
          <w:sz w:val="28"/>
          <w:szCs w:val="28"/>
        </w:rPr>
        <w:t>В уведомлении должны быть указаны: способ принятия решений общим собранием участников общества (заседание или заочное голосование); дата, время и место проведения заседания, а если голосование на заседании совмещается с заочным голосованием также дата окончания приема документов, содержащих волеизъявление участников общества (далее - бюллетени для голосования), либо в случае проведения заочного голосования дата окончания приема бюллетеней для голосования;</w:t>
      </w:r>
      <w:r w:rsidRPr="00E20115">
        <w:rPr>
          <w:sz w:val="28"/>
          <w:szCs w:val="28"/>
        </w:rPr>
        <w:t xml:space="preserve"> предлагаемая повестка дня; </w:t>
      </w:r>
      <w:r w:rsidRPr="00E20115">
        <w:rPr>
          <w:sz w:val="28"/>
          <w:szCs w:val="28"/>
        </w:rPr>
        <w:t>адрес (почтовый адрес и, если это предусмотрено уставом общества, адрес электронной почты), по которому могут направляться заполненные бюллетени для голосования, и способы их подписания в соответствии со статьей 37 настоящего Федерального закона, если голосование осуществляется бюллетенями для голосования, а также сведения о возможности заполнения и направления бюллетеней для голосования в электронной форме с использованием других электронных либо иных технических средств</w:t>
      </w:r>
      <w:r w:rsidRPr="00E20115">
        <w:rPr>
          <w:sz w:val="28"/>
          <w:szCs w:val="28"/>
        </w:rPr>
        <w:t>; сведения, предусмотренные пунктами 4 и 5 статьи 37.1 настоящего Федерального закона, в случае проведения заседания с дистанционным участием. К информации и материалам, подлежащим предоставлению участникам общества при подготовке к проведению заседания или заочного голосования, относятся годовой отчет общества, годовая бухгалтерская (финансовая) отчетность общества, аудиторское заключение о ней (для обществ, годовая бухгалтерская (финансовая) отчетность которых подлежит обязательному аудиту, либо в случае, если аудит годовой бухгалтерской (</w:t>
      </w:r>
      <w:r w:rsidRPr="00E20115">
        <w:rPr>
          <w:sz w:val="28"/>
          <w:szCs w:val="28"/>
        </w:rPr>
        <w:t xml:space="preserve">финансовой) </w:t>
      </w:r>
      <w:r w:rsidRPr="00E20115">
        <w:rPr>
          <w:sz w:val="28"/>
          <w:szCs w:val="28"/>
        </w:rPr>
        <w:t xml:space="preserve">отчетности общества назначен общим собранием участников общества), заключение ревизионной комиссии (ревизора) общества по </w:t>
      </w:r>
      <w:r w:rsidRPr="00E20115">
        <w:rPr>
          <w:sz w:val="28"/>
          <w:szCs w:val="28"/>
        </w:rPr>
        <w:t>результатам проверки годового отчета и годовой бухгалтерской (финансовой) отчетности общества, сведения о кандидате (кандидатах) в исполнительные органы общества, совет директоров (наблюдательный совет) общества и ревизионную комиссию (ревизоры) общества, проект изменений и дополнений, вносимых в устав общества, или проект устава общества в новой редакции, проекты внутренних документов общества, а также иные информация и материалы, предусмотренные уставом общества.</w:t>
      </w:r>
    </w:p>
    <w:p w:rsidR="00E45D65" w:rsidRPr="00E20115" w:rsidP="00E45D65">
      <w:pPr>
        <w:ind w:firstLine="708"/>
        <w:jc w:val="both"/>
        <w:rPr>
          <w:rStyle w:val="2"/>
          <w:color w:val="000000"/>
        </w:rPr>
      </w:pPr>
      <w:r w:rsidRPr="00E20115">
        <w:rPr>
          <w:rStyle w:val="2"/>
          <w:color w:val="000000"/>
        </w:rPr>
        <w:t>Пунктом 6.19 Устава Общества предусмотрено уведомление участников Общества о проведении общего собрания заказным письмом не позднее, чем за тридцать дней до его проведения.</w:t>
      </w:r>
    </w:p>
    <w:p w:rsidR="00E45D65" w:rsidRPr="00E20115" w:rsidP="00E45D65">
      <w:pPr>
        <w:ind w:firstLine="708"/>
        <w:jc w:val="both"/>
        <w:rPr>
          <w:rStyle w:val="2"/>
          <w:color w:val="000000"/>
        </w:rPr>
      </w:pPr>
      <w:r>
        <w:rPr>
          <w:sz w:val="27"/>
          <w:szCs w:val="27"/>
        </w:rPr>
        <w:t>/данные изъяты/</w:t>
      </w:r>
      <w:r w:rsidRPr="00E20115">
        <w:rPr>
          <w:rStyle w:val="2"/>
          <w:color w:val="000000"/>
        </w:rPr>
        <w:t xml:space="preserve"> до 31.03.2024г. уведомление о проведении очередного общего собрания в 2024 году не получала.</w:t>
      </w:r>
    </w:p>
    <w:p w:rsidR="00E45D65" w:rsidRPr="00E20115" w:rsidP="00E45D65">
      <w:pPr>
        <w:ind w:firstLine="708"/>
        <w:jc w:val="both"/>
        <w:rPr>
          <w:rStyle w:val="2"/>
          <w:color w:val="000000"/>
        </w:rPr>
      </w:pPr>
      <w:r w:rsidRPr="00E20115">
        <w:rPr>
          <w:rStyle w:val="2"/>
          <w:color w:val="000000"/>
        </w:rPr>
        <w:t xml:space="preserve">В целях всестороннего рассмотрения изложенных в обращении фактов, Центр защиты прав потребителей в г. Ростов-на-Дону Банка России </w:t>
      </w:r>
      <w:r w:rsidRPr="00E20115">
        <w:rPr>
          <w:rStyle w:val="2"/>
          <w:color w:val="000000"/>
        </w:rPr>
        <w:t xml:space="preserve">направил в Общество запрос от 05.02.2025 № </w:t>
      </w:r>
      <w:r w:rsidR="00CA590C">
        <w:rPr>
          <w:sz w:val="27"/>
          <w:szCs w:val="27"/>
        </w:rPr>
        <w:t>/данные изъяты</w:t>
      </w:r>
      <w:r w:rsidR="00CA590C">
        <w:rPr>
          <w:sz w:val="27"/>
          <w:szCs w:val="27"/>
        </w:rPr>
        <w:t>/</w:t>
      </w:r>
      <w:r w:rsidRPr="00E20115">
        <w:rPr>
          <w:rStyle w:val="2"/>
          <w:color w:val="000000"/>
        </w:rPr>
        <w:t xml:space="preserve"> о представлении необходимых документов и объяснений (далее - Запрос), который вернулся отправителю 25.02.2024 из-за истечения срока хранения.</w:t>
      </w:r>
    </w:p>
    <w:p w:rsidR="00E45D65" w:rsidRPr="00E20115" w:rsidP="00E45D65">
      <w:pPr>
        <w:ind w:firstLine="708"/>
        <w:jc w:val="both"/>
        <w:rPr>
          <w:sz w:val="28"/>
          <w:szCs w:val="28"/>
        </w:rPr>
      </w:pPr>
      <w:r w:rsidRPr="00E20115">
        <w:rPr>
          <w:rStyle w:val="2"/>
          <w:color w:val="000000"/>
        </w:rPr>
        <w:t>Юридическое лицо несет риск последствий неполучения юридически значимых сообщений (статья 165.1 ГК РФ), доставленных по адресу, указанному в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rsidR="001E78A9" w:rsidRPr="00E20115" w:rsidP="001E78A9">
      <w:pPr>
        <w:ind w:firstLine="708"/>
        <w:jc w:val="both"/>
        <w:rPr>
          <w:sz w:val="28"/>
          <w:szCs w:val="28"/>
        </w:rPr>
      </w:pPr>
      <w:r w:rsidRPr="00E20115">
        <w:rPr>
          <w:sz w:val="28"/>
          <w:szCs w:val="28"/>
        </w:rPr>
        <w:t xml:space="preserve">При таких обстоятельствах в действиях </w:t>
      </w:r>
      <w:r w:rsidRPr="00E20115" w:rsidR="00341DA4">
        <w:rPr>
          <w:sz w:val="28"/>
          <w:szCs w:val="28"/>
        </w:rPr>
        <w:t>ООО «</w:t>
      </w:r>
      <w:r w:rsidRPr="00E20115" w:rsidR="00E45D65">
        <w:rPr>
          <w:sz w:val="28"/>
          <w:szCs w:val="28"/>
        </w:rPr>
        <w:t>ЮНЭСК</w:t>
      </w:r>
      <w:r w:rsidRPr="00E20115" w:rsidR="00341DA4">
        <w:rPr>
          <w:sz w:val="28"/>
          <w:szCs w:val="28"/>
        </w:rPr>
        <w:t>»</w:t>
      </w:r>
      <w:r w:rsidRPr="00E20115">
        <w:rPr>
          <w:sz w:val="28"/>
          <w:szCs w:val="28"/>
        </w:rPr>
        <w:t xml:space="preserve"> имеется состав правонарушения, предусмотренного </w:t>
      </w:r>
      <w:r w:rsidRPr="00E20115" w:rsidR="00B32C04">
        <w:rPr>
          <w:sz w:val="28"/>
          <w:szCs w:val="28"/>
        </w:rPr>
        <w:t xml:space="preserve">ч. </w:t>
      </w:r>
      <w:r w:rsidRPr="00E20115" w:rsidR="00885C33">
        <w:rPr>
          <w:sz w:val="28"/>
          <w:szCs w:val="28"/>
        </w:rPr>
        <w:t>11</w:t>
      </w:r>
      <w:r w:rsidRPr="00E20115" w:rsidR="00B32C04">
        <w:rPr>
          <w:sz w:val="28"/>
          <w:szCs w:val="28"/>
        </w:rPr>
        <w:t xml:space="preserve"> </w:t>
      </w:r>
      <w:r w:rsidRPr="00E20115">
        <w:rPr>
          <w:sz w:val="28"/>
          <w:szCs w:val="28"/>
        </w:rPr>
        <w:t>ст. 15.</w:t>
      </w:r>
      <w:r w:rsidRPr="00E20115" w:rsidR="00885C33">
        <w:rPr>
          <w:sz w:val="28"/>
          <w:szCs w:val="28"/>
        </w:rPr>
        <w:t>2</w:t>
      </w:r>
      <w:r w:rsidRPr="00E20115" w:rsidR="00B32C04">
        <w:rPr>
          <w:sz w:val="28"/>
          <w:szCs w:val="28"/>
        </w:rPr>
        <w:t>3</w:t>
      </w:r>
      <w:r w:rsidRPr="00E20115" w:rsidR="00885C33">
        <w:rPr>
          <w:sz w:val="28"/>
          <w:szCs w:val="28"/>
        </w:rPr>
        <w:t>.1</w:t>
      </w:r>
      <w:r w:rsidRPr="00E20115">
        <w:rPr>
          <w:sz w:val="28"/>
          <w:szCs w:val="28"/>
        </w:rPr>
        <w:t xml:space="preserve"> КоАП РФ, а именно</w:t>
      </w:r>
      <w:r w:rsidRPr="00E20115" w:rsidR="00885C33">
        <w:rPr>
          <w:sz w:val="28"/>
          <w:szCs w:val="28"/>
        </w:rPr>
        <w:t>:</w:t>
      </w:r>
      <w:r w:rsidRPr="00E20115">
        <w:rPr>
          <w:sz w:val="28"/>
          <w:szCs w:val="28"/>
        </w:rPr>
        <w:t xml:space="preserve"> </w:t>
      </w:r>
      <w:r w:rsidRPr="00E20115">
        <w:rPr>
          <w:rFonts w:eastAsiaTheme="minorHAnsi"/>
          <w:sz w:val="28"/>
          <w:szCs w:val="28"/>
          <w:lang w:eastAsia="en-US"/>
        </w:rPr>
        <w:t>нарушение требований федеральных законов к порядку созыва, подготовки и проведения общих собраний участников обществ с ограниченной ответственностью</w:t>
      </w:r>
      <w:r w:rsidRPr="00E20115">
        <w:rPr>
          <w:sz w:val="28"/>
          <w:szCs w:val="28"/>
        </w:rPr>
        <w:t>.</w:t>
      </w:r>
    </w:p>
    <w:p w:rsidR="00341DA4" w:rsidRPr="00E20115" w:rsidP="00341DA4">
      <w:pPr>
        <w:ind w:firstLine="708"/>
        <w:jc w:val="both"/>
        <w:rPr>
          <w:rFonts w:eastAsia="Calibri"/>
          <w:sz w:val="28"/>
          <w:szCs w:val="28"/>
        </w:rPr>
      </w:pPr>
      <w:r w:rsidRPr="00E20115">
        <w:rPr>
          <w:sz w:val="28"/>
          <w:szCs w:val="28"/>
        </w:rPr>
        <w:t>В соответствии с ч. 3 ст. 4.1 КоАП РФ п</w:t>
      </w:r>
      <w:r w:rsidRPr="00E20115">
        <w:rPr>
          <w:rFonts w:eastAsia="Calibri"/>
          <w:sz w:val="28"/>
          <w:szCs w:val="28"/>
        </w:rPr>
        <w:t>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E20115" w:rsidRPr="00E20115" w:rsidP="00E20115">
      <w:pPr>
        <w:ind w:firstLine="708"/>
        <w:jc w:val="both"/>
        <w:rPr>
          <w:sz w:val="28"/>
          <w:szCs w:val="28"/>
          <w:shd w:val="clear" w:color="auto" w:fill="FFFFFF"/>
        </w:rPr>
      </w:pPr>
      <w:r w:rsidRPr="00E20115">
        <w:rPr>
          <w:sz w:val="28"/>
          <w:szCs w:val="28"/>
        </w:rPr>
        <w:t xml:space="preserve">В соответствии с ч. 3 ст. 3.4 КоАП РФ </w:t>
      </w:r>
      <w:r w:rsidRPr="00E20115">
        <w:rPr>
          <w:sz w:val="28"/>
          <w:szCs w:val="28"/>
          <w:shd w:val="clear" w:color="auto" w:fill="FFFFFF"/>
        </w:rPr>
        <w:t xml:space="preserve">в случаях, если назначение административного наказания в виде предупреждения не предусмотрено соответствующей статьей </w:t>
      </w:r>
      <w:hyperlink r:id="rId5" w:anchor="/document/12125267/entry/2000" w:history="1">
        <w:r w:rsidRPr="00E20115">
          <w:rPr>
            <w:rStyle w:val="Hyperlink"/>
            <w:color w:val="auto"/>
            <w:sz w:val="28"/>
            <w:szCs w:val="28"/>
            <w:u w:val="none"/>
            <w:shd w:val="clear" w:color="auto" w:fill="FFFFFF"/>
          </w:rPr>
          <w:t>раздела II</w:t>
        </w:r>
      </w:hyperlink>
      <w:r w:rsidRPr="00E20115">
        <w:rPr>
          <w:sz w:val="28"/>
          <w:szCs w:val="28"/>
          <w:shd w:val="clear" w:color="auto" w:fill="FFFFFF"/>
        </w:rP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w:t>
      </w:r>
      <w:hyperlink r:id="rId5" w:anchor="/document/12125267/entry/411" w:history="1">
        <w:r w:rsidRPr="00E20115">
          <w:rPr>
            <w:rStyle w:val="Hyperlink"/>
            <w:color w:val="auto"/>
            <w:sz w:val="28"/>
            <w:szCs w:val="28"/>
            <w:u w:val="none"/>
            <w:shd w:val="clear" w:color="auto" w:fill="FFFFFF"/>
          </w:rPr>
          <w:t>статьей 4.1.1</w:t>
        </w:r>
      </w:hyperlink>
      <w:r w:rsidRPr="00E20115">
        <w:rPr>
          <w:sz w:val="28"/>
          <w:szCs w:val="28"/>
          <w:shd w:val="clear" w:color="auto" w:fill="FFFFFF"/>
        </w:rPr>
        <w:t xml:space="preserve"> настоящего Кодекса.</w:t>
      </w:r>
    </w:p>
    <w:p w:rsidR="00E20115" w:rsidRPr="00E20115" w:rsidP="00E20115">
      <w:pPr>
        <w:ind w:firstLine="708"/>
        <w:jc w:val="both"/>
        <w:rPr>
          <w:sz w:val="28"/>
          <w:szCs w:val="28"/>
          <w:shd w:val="clear" w:color="auto" w:fill="FFFFFF"/>
        </w:rPr>
      </w:pPr>
      <w:r w:rsidRPr="00E20115">
        <w:rPr>
          <w:sz w:val="28"/>
          <w:szCs w:val="28"/>
          <w:shd w:val="clear" w:color="auto" w:fill="FFFFFF"/>
        </w:rPr>
        <w:t xml:space="preserve">Согласно ч. 1 ст. 4.1.1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r:id="rId5" w:anchor="/document/12125267/entry/2000" w:history="1">
        <w:r w:rsidRPr="00E20115">
          <w:rPr>
            <w:rStyle w:val="Hyperlink"/>
            <w:color w:val="auto"/>
            <w:sz w:val="28"/>
            <w:szCs w:val="28"/>
            <w:u w:val="none"/>
            <w:shd w:val="clear" w:color="auto" w:fill="FFFFFF"/>
          </w:rPr>
          <w:t>раздела II</w:t>
        </w:r>
      </w:hyperlink>
      <w:r w:rsidRPr="00E20115">
        <w:rPr>
          <w:sz w:val="28"/>
          <w:szCs w:val="28"/>
          <w:shd w:val="clear" w:color="auto" w:fill="FFFFFF"/>
        </w:rP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w:t>
      </w:r>
      <w:r w:rsidRPr="00E20115">
        <w:rPr>
          <w:sz w:val="28"/>
          <w:szCs w:val="28"/>
          <w:shd w:val="clear" w:color="auto" w:fill="FFFFFF"/>
        </w:rPr>
        <w:t xml:space="preserve"> </w:t>
      </w:r>
      <w:hyperlink r:id="rId5" w:anchor="/document/12125267/entry/3402" w:history="1">
        <w:r w:rsidRPr="00E20115">
          <w:rPr>
            <w:rStyle w:val="Hyperlink"/>
            <w:color w:val="auto"/>
            <w:sz w:val="28"/>
            <w:szCs w:val="28"/>
            <w:u w:val="none"/>
            <w:shd w:val="clear" w:color="auto" w:fill="FFFFFF"/>
          </w:rPr>
          <w:t>частью 2 статьи 3.4</w:t>
        </w:r>
      </w:hyperlink>
      <w:r w:rsidRPr="00E20115">
        <w:rPr>
          <w:sz w:val="28"/>
          <w:szCs w:val="28"/>
          <w:shd w:val="clear" w:color="auto" w:fill="FFFFFF"/>
        </w:rPr>
        <w:t xml:space="preserve"> настоящего Кодекса, за исключением случаев, предусмотренных </w:t>
      </w:r>
      <w:hyperlink r:id="rId5" w:anchor="/document/71435368/entry/4112" w:history="1">
        <w:r w:rsidRPr="00E20115">
          <w:rPr>
            <w:rStyle w:val="Hyperlink"/>
            <w:color w:val="auto"/>
            <w:sz w:val="28"/>
            <w:szCs w:val="28"/>
            <w:u w:val="none"/>
            <w:shd w:val="clear" w:color="auto" w:fill="FFFFFF"/>
          </w:rPr>
          <w:t>частью 2</w:t>
        </w:r>
      </w:hyperlink>
      <w:r w:rsidRPr="00E20115">
        <w:rPr>
          <w:sz w:val="28"/>
          <w:szCs w:val="28"/>
          <w:shd w:val="clear" w:color="auto" w:fill="FFFFFF"/>
        </w:rPr>
        <w:t> настоящей статьи.</w:t>
      </w:r>
    </w:p>
    <w:p w:rsidR="00E20115" w:rsidRPr="00E20115" w:rsidP="00E20115">
      <w:pPr>
        <w:ind w:firstLine="708"/>
        <w:jc w:val="both"/>
        <w:rPr>
          <w:sz w:val="28"/>
          <w:szCs w:val="28"/>
        </w:rPr>
      </w:pPr>
      <w:r w:rsidRPr="00E20115">
        <w:rPr>
          <w:sz w:val="28"/>
          <w:szCs w:val="28"/>
          <w:shd w:val="clear" w:color="auto" w:fill="FFFFFF"/>
        </w:rPr>
        <w:t>Частью 2 статьи 3.4 КоАП РФ предусмотрено,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E20115" w:rsidRPr="00E20115" w:rsidP="00E20115">
      <w:pPr>
        <w:ind w:firstLine="708"/>
        <w:jc w:val="both"/>
        <w:rPr>
          <w:sz w:val="28"/>
          <w:szCs w:val="28"/>
        </w:rPr>
      </w:pPr>
      <w:r w:rsidRPr="00E20115">
        <w:rPr>
          <w:sz w:val="28"/>
          <w:szCs w:val="28"/>
        </w:rPr>
        <w:t>Принимая во внимание характер совершенного административного правонарушения, данные об ООО «ЮНЭСК», учитывая, что оно ранее к административной ответственности не привлекалось и отсутствие последствий, перечисленных в ч. 2 ст. 3.4 КоАП РФ, мировой судья пришёл к выводу о назначении ему административного наказания в виде предупреждения.</w:t>
      </w:r>
    </w:p>
    <w:p w:rsidR="00223D86" w:rsidRPr="00E20115" w:rsidP="00B32C04">
      <w:pPr>
        <w:ind w:firstLine="708"/>
        <w:jc w:val="both"/>
        <w:rPr>
          <w:sz w:val="28"/>
          <w:szCs w:val="28"/>
        </w:rPr>
      </w:pPr>
      <w:r w:rsidRPr="00E20115">
        <w:rPr>
          <w:sz w:val="28"/>
          <w:szCs w:val="28"/>
        </w:rPr>
        <w:t xml:space="preserve">На основании </w:t>
      </w:r>
      <w:r w:rsidRPr="00E20115">
        <w:rPr>
          <w:sz w:val="28"/>
          <w:szCs w:val="28"/>
        </w:rPr>
        <w:t>изложенного</w:t>
      </w:r>
      <w:r w:rsidRPr="00E20115">
        <w:rPr>
          <w:sz w:val="28"/>
          <w:szCs w:val="28"/>
        </w:rPr>
        <w:t>, руководствуясь ст. ст. 15.</w:t>
      </w:r>
      <w:r w:rsidRPr="00E20115" w:rsidR="00544244">
        <w:rPr>
          <w:sz w:val="28"/>
          <w:szCs w:val="28"/>
        </w:rPr>
        <w:t>2</w:t>
      </w:r>
      <w:r w:rsidRPr="00E20115" w:rsidR="00B32C04">
        <w:rPr>
          <w:sz w:val="28"/>
          <w:szCs w:val="28"/>
        </w:rPr>
        <w:t>3</w:t>
      </w:r>
      <w:r w:rsidRPr="00E20115" w:rsidR="00544244">
        <w:rPr>
          <w:sz w:val="28"/>
          <w:szCs w:val="28"/>
        </w:rPr>
        <w:t>.1</w:t>
      </w:r>
      <w:r w:rsidRPr="00E20115">
        <w:rPr>
          <w:sz w:val="28"/>
          <w:szCs w:val="28"/>
        </w:rPr>
        <w:t>,</w:t>
      </w:r>
      <w:r w:rsidRPr="00E20115" w:rsidR="007A0885">
        <w:rPr>
          <w:sz w:val="28"/>
          <w:szCs w:val="28"/>
        </w:rPr>
        <w:t xml:space="preserve"> </w:t>
      </w:r>
      <w:r w:rsidRPr="00E20115" w:rsidR="00E45D65">
        <w:rPr>
          <w:sz w:val="28"/>
          <w:szCs w:val="28"/>
        </w:rPr>
        <w:t xml:space="preserve">25.1, </w:t>
      </w:r>
      <w:r w:rsidRPr="00E20115">
        <w:rPr>
          <w:sz w:val="28"/>
          <w:szCs w:val="28"/>
        </w:rPr>
        <w:t xml:space="preserve">29.9, 29.10 КоАП РФ, </w:t>
      </w:r>
      <w:r w:rsidRPr="00E20115" w:rsidR="007A0885">
        <w:rPr>
          <w:sz w:val="28"/>
          <w:szCs w:val="28"/>
        </w:rPr>
        <w:t xml:space="preserve">мировой судья </w:t>
      </w:r>
      <w:r w:rsidRPr="00E20115">
        <w:rPr>
          <w:sz w:val="28"/>
          <w:szCs w:val="28"/>
        </w:rPr>
        <w:t>-</w:t>
      </w:r>
    </w:p>
    <w:p w:rsidR="00B21A6D" w:rsidRPr="00E20115" w:rsidP="00B21A6D">
      <w:pPr>
        <w:jc w:val="center"/>
        <w:rPr>
          <w:sz w:val="28"/>
          <w:szCs w:val="28"/>
        </w:rPr>
      </w:pPr>
    </w:p>
    <w:p w:rsidR="0064128C" w:rsidRPr="00E20115" w:rsidP="00223D86">
      <w:pPr>
        <w:jc w:val="center"/>
        <w:rPr>
          <w:sz w:val="28"/>
          <w:szCs w:val="28"/>
        </w:rPr>
      </w:pPr>
      <w:r w:rsidRPr="00E20115">
        <w:rPr>
          <w:sz w:val="28"/>
          <w:szCs w:val="28"/>
        </w:rPr>
        <w:t>ПОСТАНОВИЛ:</w:t>
      </w:r>
    </w:p>
    <w:p w:rsidR="0064128C" w:rsidRPr="00E20115" w:rsidP="0064128C">
      <w:pPr>
        <w:jc w:val="both"/>
        <w:rPr>
          <w:sz w:val="28"/>
          <w:szCs w:val="28"/>
        </w:rPr>
      </w:pPr>
    </w:p>
    <w:p w:rsidR="00B32C04" w:rsidRPr="00E20115" w:rsidP="0064128C">
      <w:pPr>
        <w:ind w:firstLine="708"/>
        <w:jc w:val="both"/>
        <w:rPr>
          <w:sz w:val="28"/>
          <w:szCs w:val="28"/>
        </w:rPr>
      </w:pPr>
      <w:r w:rsidRPr="00E20115">
        <w:rPr>
          <w:sz w:val="28"/>
          <w:szCs w:val="28"/>
        </w:rPr>
        <w:t>О</w:t>
      </w:r>
      <w:r w:rsidRPr="00E20115" w:rsidR="00544244">
        <w:rPr>
          <w:sz w:val="28"/>
          <w:szCs w:val="28"/>
        </w:rPr>
        <w:t>бществ</w:t>
      </w:r>
      <w:r w:rsidRPr="00E20115">
        <w:rPr>
          <w:sz w:val="28"/>
          <w:szCs w:val="28"/>
        </w:rPr>
        <w:t>о</w:t>
      </w:r>
      <w:r w:rsidRPr="00E20115" w:rsidR="00544244">
        <w:rPr>
          <w:sz w:val="28"/>
          <w:szCs w:val="28"/>
        </w:rPr>
        <w:t xml:space="preserve"> с ограниченной ответственностью </w:t>
      </w:r>
      <w:r w:rsidRPr="00E20115" w:rsidR="00E20115">
        <w:rPr>
          <w:rStyle w:val="s11"/>
          <w:sz w:val="28"/>
          <w:szCs w:val="28"/>
        </w:rPr>
        <w:t xml:space="preserve">«ЮЖНАЯ НЕЗАВИСИМАЯ ЭНЕРГОСБЫТОВАЯ КОМПАНИЯ» (ОГРН </w:t>
      </w:r>
      <w:r w:rsidR="00CA590C">
        <w:rPr>
          <w:sz w:val="27"/>
          <w:szCs w:val="27"/>
        </w:rPr>
        <w:t>/данные изъяты/</w:t>
      </w:r>
      <w:r w:rsidRPr="00E20115" w:rsidR="00E20115">
        <w:rPr>
          <w:rStyle w:val="s11"/>
          <w:sz w:val="28"/>
          <w:szCs w:val="28"/>
        </w:rPr>
        <w:t xml:space="preserve">, ИНН </w:t>
      </w:r>
      <w:r w:rsidR="00CA590C">
        <w:rPr>
          <w:sz w:val="27"/>
          <w:szCs w:val="27"/>
        </w:rPr>
        <w:t>/данные изъяты/</w:t>
      </w:r>
      <w:r w:rsidRPr="00E20115" w:rsidR="00E20115">
        <w:rPr>
          <w:rStyle w:val="s11"/>
          <w:sz w:val="28"/>
          <w:szCs w:val="28"/>
        </w:rPr>
        <w:t xml:space="preserve">, КПП </w:t>
      </w:r>
      <w:r w:rsidR="00CA590C">
        <w:rPr>
          <w:sz w:val="27"/>
          <w:szCs w:val="27"/>
        </w:rPr>
        <w:t>/данные изъяты/</w:t>
      </w:r>
      <w:r w:rsidRPr="00E20115" w:rsidR="00E20115">
        <w:rPr>
          <w:rStyle w:val="s11"/>
          <w:sz w:val="28"/>
          <w:szCs w:val="28"/>
        </w:rPr>
        <w:t>)</w:t>
      </w:r>
      <w:r w:rsidRPr="00E20115">
        <w:rPr>
          <w:rStyle w:val="s11"/>
          <w:sz w:val="28"/>
          <w:szCs w:val="28"/>
        </w:rPr>
        <w:t xml:space="preserve"> </w:t>
      </w:r>
      <w:r w:rsidRPr="00E20115" w:rsidR="0064128C">
        <w:rPr>
          <w:sz w:val="28"/>
          <w:szCs w:val="28"/>
        </w:rPr>
        <w:t>признать виновн</w:t>
      </w:r>
      <w:r w:rsidRPr="00E20115" w:rsidR="00A6505F">
        <w:rPr>
          <w:sz w:val="28"/>
          <w:szCs w:val="28"/>
        </w:rPr>
        <w:t>ым</w:t>
      </w:r>
      <w:r w:rsidRPr="00E20115" w:rsidR="0064128C">
        <w:rPr>
          <w:sz w:val="28"/>
          <w:szCs w:val="28"/>
        </w:rPr>
        <w:t xml:space="preserve"> в совершении административного правонарушения, предусмотренного </w:t>
      </w:r>
      <w:r w:rsidRPr="00E20115">
        <w:rPr>
          <w:sz w:val="28"/>
          <w:szCs w:val="28"/>
        </w:rPr>
        <w:t xml:space="preserve">ч. </w:t>
      </w:r>
      <w:r w:rsidRPr="00E20115" w:rsidR="00544244">
        <w:rPr>
          <w:sz w:val="28"/>
          <w:szCs w:val="28"/>
        </w:rPr>
        <w:t>11</w:t>
      </w:r>
      <w:r w:rsidRPr="00E20115" w:rsidR="00E20115">
        <w:rPr>
          <w:sz w:val="28"/>
          <w:szCs w:val="28"/>
        </w:rPr>
        <w:t xml:space="preserve"> </w:t>
      </w:r>
      <w:r w:rsidRPr="00E20115" w:rsidR="0064128C">
        <w:rPr>
          <w:sz w:val="28"/>
          <w:szCs w:val="28"/>
        </w:rPr>
        <w:t xml:space="preserve">ст. </w:t>
      </w:r>
      <w:r w:rsidRPr="00E20115">
        <w:rPr>
          <w:sz w:val="28"/>
          <w:szCs w:val="28"/>
        </w:rPr>
        <w:t>15.</w:t>
      </w:r>
      <w:r w:rsidRPr="00E20115" w:rsidR="00544244">
        <w:rPr>
          <w:sz w:val="28"/>
          <w:szCs w:val="28"/>
        </w:rPr>
        <w:t>2</w:t>
      </w:r>
      <w:r w:rsidRPr="00E20115">
        <w:rPr>
          <w:sz w:val="28"/>
          <w:szCs w:val="28"/>
        </w:rPr>
        <w:t>3</w:t>
      </w:r>
      <w:r w:rsidRPr="00E20115" w:rsidR="00544244">
        <w:rPr>
          <w:sz w:val="28"/>
          <w:szCs w:val="28"/>
        </w:rPr>
        <w:t>.1</w:t>
      </w:r>
      <w:r w:rsidRPr="00E20115">
        <w:rPr>
          <w:sz w:val="28"/>
          <w:szCs w:val="28"/>
        </w:rPr>
        <w:t xml:space="preserve"> </w:t>
      </w:r>
      <w:r w:rsidRPr="00E20115" w:rsidR="0064128C">
        <w:rPr>
          <w:sz w:val="28"/>
          <w:szCs w:val="28"/>
        </w:rPr>
        <w:t xml:space="preserve">Кодекса Российской Федерации об административных правонарушениях и </w:t>
      </w:r>
      <w:r w:rsidRPr="00E20115">
        <w:rPr>
          <w:sz w:val="28"/>
          <w:szCs w:val="28"/>
        </w:rPr>
        <w:t>назначить е</w:t>
      </w:r>
      <w:r w:rsidRPr="00E20115" w:rsidR="00A6505F">
        <w:rPr>
          <w:sz w:val="28"/>
          <w:szCs w:val="28"/>
        </w:rPr>
        <w:t>му</w:t>
      </w:r>
      <w:r w:rsidRPr="00E20115">
        <w:rPr>
          <w:sz w:val="28"/>
          <w:szCs w:val="28"/>
        </w:rPr>
        <w:t xml:space="preserve"> административное наказание в виде </w:t>
      </w:r>
      <w:r w:rsidRPr="00E20115" w:rsidR="00E20115">
        <w:rPr>
          <w:sz w:val="28"/>
          <w:szCs w:val="28"/>
        </w:rPr>
        <w:t>предупреждения</w:t>
      </w:r>
      <w:r w:rsidRPr="00E20115">
        <w:rPr>
          <w:sz w:val="28"/>
          <w:szCs w:val="28"/>
        </w:rPr>
        <w:t>.</w:t>
      </w:r>
    </w:p>
    <w:p w:rsidR="0064128C" w:rsidRPr="00E20115" w:rsidP="0064128C">
      <w:pPr>
        <w:ind w:firstLine="708"/>
        <w:jc w:val="both"/>
        <w:rPr>
          <w:rStyle w:val="s11"/>
          <w:sz w:val="28"/>
          <w:szCs w:val="28"/>
        </w:rPr>
      </w:pPr>
      <w:r w:rsidRPr="00E20115">
        <w:rPr>
          <w:sz w:val="28"/>
          <w:szCs w:val="28"/>
        </w:rPr>
        <w:t xml:space="preserve">Постановление может быть обжаловано в течение 10 </w:t>
      </w:r>
      <w:r w:rsidRPr="00E20115" w:rsidR="0032686D">
        <w:rPr>
          <w:sz w:val="28"/>
          <w:szCs w:val="28"/>
        </w:rPr>
        <w:t>дней</w:t>
      </w:r>
      <w:r w:rsidRPr="00E20115">
        <w:rPr>
          <w:sz w:val="28"/>
          <w:szCs w:val="28"/>
        </w:rPr>
        <w:t xml:space="preserve"> со дня вручения или получения копии постановления в</w:t>
      </w:r>
      <w:r w:rsidRPr="00E20115">
        <w:rPr>
          <w:rStyle w:val="s11"/>
          <w:sz w:val="28"/>
          <w:szCs w:val="28"/>
        </w:rPr>
        <w:t xml:space="preserve"> Железнодорожный районный суд</w:t>
      </w:r>
      <w:r w:rsidR="00E20115">
        <w:rPr>
          <w:rStyle w:val="s11"/>
          <w:sz w:val="28"/>
          <w:szCs w:val="28"/>
        </w:rPr>
        <w:t xml:space="preserve"> </w:t>
      </w:r>
      <w:r w:rsidRPr="00E20115">
        <w:rPr>
          <w:rStyle w:val="s11"/>
          <w:sz w:val="28"/>
          <w:szCs w:val="28"/>
        </w:rPr>
        <w:t>г. Симферополя Республики Крым.</w:t>
      </w:r>
    </w:p>
    <w:p w:rsidR="0064128C" w:rsidRPr="00E20115" w:rsidP="0064128C">
      <w:pPr>
        <w:jc w:val="both"/>
        <w:rPr>
          <w:sz w:val="28"/>
          <w:szCs w:val="28"/>
        </w:rPr>
      </w:pPr>
    </w:p>
    <w:p w:rsidR="001E3564" w:rsidRPr="00E20115" w:rsidP="0064128C">
      <w:pPr>
        <w:rPr>
          <w:sz w:val="28"/>
          <w:szCs w:val="28"/>
        </w:rPr>
      </w:pPr>
      <w:r w:rsidRPr="00E20115">
        <w:rPr>
          <w:sz w:val="28"/>
          <w:szCs w:val="28"/>
        </w:rPr>
        <w:t>Мировой судья</w:t>
      </w:r>
      <w:r w:rsidRPr="00E20115">
        <w:rPr>
          <w:sz w:val="28"/>
          <w:szCs w:val="28"/>
        </w:rPr>
        <w:tab/>
      </w:r>
      <w:r w:rsidRPr="00E20115">
        <w:rPr>
          <w:sz w:val="28"/>
          <w:szCs w:val="28"/>
        </w:rPr>
        <w:tab/>
      </w:r>
      <w:r w:rsidRPr="00E20115">
        <w:rPr>
          <w:sz w:val="28"/>
          <w:szCs w:val="28"/>
        </w:rPr>
        <w:tab/>
      </w:r>
      <w:r w:rsidRPr="00E20115">
        <w:rPr>
          <w:sz w:val="28"/>
          <w:szCs w:val="28"/>
        </w:rPr>
        <w:tab/>
      </w:r>
      <w:r w:rsidRPr="00E20115">
        <w:rPr>
          <w:sz w:val="28"/>
          <w:szCs w:val="28"/>
        </w:rPr>
        <w:tab/>
        <w:t>/подпись/</w:t>
      </w:r>
      <w:r w:rsidRPr="00E20115">
        <w:rPr>
          <w:sz w:val="28"/>
          <w:szCs w:val="28"/>
        </w:rPr>
        <w:tab/>
      </w:r>
      <w:r w:rsidRPr="00E20115">
        <w:rPr>
          <w:sz w:val="28"/>
          <w:szCs w:val="28"/>
        </w:rPr>
        <w:tab/>
      </w:r>
      <w:r w:rsidRPr="00E20115">
        <w:rPr>
          <w:sz w:val="28"/>
          <w:szCs w:val="28"/>
        </w:rPr>
        <w:tab/>
        <w:t>Д.С. Щербина</w:t>
      </w:r>
    </w:p>
    <w:sectPr w:rsidSect="00E20115">
      <w:headerReference w:type="first" r:id="rId6"/>
      <w:pgSz w:w="11906" w:h="16838" w:code="9"/>
      <w:pgMar w:top="426" w:right="566"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2259">
    <w:pPr>
      <w:rPr>
        <w:sz w:val="2"/>
        <w:szCs w:val="2"/>
      </w:rPr>
    </w:pPr>
    <w:r>
      <w:rPr>
        <w:noProof/>
      </w:rPr>
      <w:pict>
        <v:shapetype id="_x0000_t202" coordsize="21600,21600" o:spt="202" path="m,l,21600r21600,l21600,xe">
          <v:stroke joinstyle="miter"/>
          <v:path gradientshapeok="t" o:connecttype="rect"/>
        </v:shapetype>
        <v:shape id="_x0000_s2049" type="#_x0000_t202" style="width:4.55pt;height:7.45pt;margin-top:43.5pt;margin-left:316.35pt;mso-position-horizontal-relative:page;mso-position-vertical-relative:page;mso-wrap-distance-left:5pt;mso-wrap-distance-right:5pt;mso-wrap-style:none;position:absolute;z-index:-251658240" filled="f" stroked="f">
          <v:textbox style="mso-fit-shape-to-text:t" inset="0,0,0,0">
            <w:txbxContent>
              <w:p w:rsidR="007B2259">
                <w:pPr>
                  <w:pStyle w:val="10"/>
                  <w:shd w:val="clear" w:color="auto" w:fill="auto"/>
                  <w:spacing w:line="240" w:lineRule="auto"/>
                </w:pPr>
                <w:r>
                  <w:rPr>
                    <w:rStyle w:val="a1"/>
                    <w:b/>
                    <w:bCs/>
                    <w:color w:val="000000"/>
                  </w:rPr>
                  <w:t>3</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E8BC0E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0000003"/>
    <w:multiLevelType w:val="multilevel"/>
    <w:tmpl w:val="00000002"/>
    <w:lvl w:ilvl="0">
      <w:start w:val="2021"/>
      <w:numFmt w:val="decimal"/>
      <w:lvlText w:val="19.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021"/>
      <w:numFmt w:val="decimal"/>
      <w:lvlText w:val="19.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021"/>
      <w:numFmt w:val="decimal"/>
      <w:lvlText w:val="19.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021"/>
      <w:numFmt w:val="decimal"/>
      <w:lvlText w:val="19.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021"/>
      <w:numFmt w:val="decimal"/>
      <w:lvlText w:val="19.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021"/>
      <w:numFmt w:val="decimal"/>
      <w:lvlText w:val="19.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021"/>
      <w:numFmt w:val="decimal"/>
      <w:lvlText w:val="19.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021"/>
      <w:numFmt w:val="decimal"/>
      <w:lvlText w:val="19.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021"/>
      <w:numFmt w:val="decimal"/>
      <w:lvlText w:val="19.07.%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00000004"/>
    <w:lvl w:ilvl="0">
      <w:start w:val="2021"/>
      <w:numFmt w:val="decimal"/>
      <w:lvlText w:val="30.0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021"/>
      <w:numFmt w:val="decimal"/>
      <w:lvlText w:val="30.0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021"/>
      <w:numFmt w:val="decimal"/>
      <w:lvlText w:val="30.0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021"/>
      <w:numFmt w:val="decimal"/>
      <w:lvlText w:val="30.0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021"/>
      <w:numFmt w:val="decimal"/>
      <w:lvlText w:val="30.0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021"/>
      <w:numFmt w:val="decimal"/>
      <w:lvlText w:val="30.0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021"/>
      <w:numFmt w:val="decimal"/>
      <w:lvlText w:val="30.0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021"/>
      <w:numFmt w:val="decimal"/>
      <w:lvlText w:val="30.0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021"/>
      <w:numFmt w:val="decimal"/>
      <w:lvlText w:val="30.08.%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nsid w:val="00000007"/>
    <w:multiLevelType w:val="multilevel"/>
    <w:tmpl w:val="0000000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nsid w:val="756E516B"/>
    <w:multiLevelType w:val="hybridMultilevel"/>
    <w:tmpl w:val="F75082BA"/>
    <w:lvl w:ilvl="0">
      <w:start w:val="1"/>
      <w:numFmt w:val="decimal"/>
      <w:lvlText w:val="%1."/>
      <w:lvlJc w:val="left"/>
      <w:pPr>
        <w:ind w:left="1068" w:hanging="360"/>
      </w:pPr>
      <w:rPr>
        <w:rFonts w:hint="default"/>
        <w:color w:val="000000"/>
        <w:sz w:val="28"/>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28C"/>
    <w:rsid w:val="000573D3"/>
    <w:rsid w:val="000C20A1"/>
    <w:rsid w:val="000F2C24"/>
    <w:rsid w:val="00113B73"/>
    <w:rsid w:val="00157D8C"/>
    <w:rsid w:val="001769DF"/>
    <w:rsid w:val="00187E3E"/>
    <w:rsid w:val="001A3BB4"/>
    <w:rsid w:val="001C7892"/>
    <w:rsid w:val="001E0A90"/>
    <w:rsid w:val="001E3564"/>
    <w:rsid w:val="001E78A9"/>
    <w:rsid w:val="001F73A2"/>
    <w:rsid w:val="0021418F"/>
    <w:rsid w:val="00223D86"/>
    <w:rsid w:val="002E754B"/>
    <w:rsid w:val="0032686D"/>
    <w:rsid w:val="00341DA4"/>
    <w:rsid w:val="0034704F"/>
    <w:rsid w:val="003653DE"/>
    <w:rsid w:val="003843AB"/>
    <w:rsid w:val="003B0B85"/>
    <w:rsid w:val="003C11CF"/>
    <w:rsid w:val="003C2DF8"/>
    <w:rsid w:val="003E4600"/>
    <w:rsid w:val="003F71F5"/>
    <w:rsid w:val="0040119B"/>
    <w:rsid w:val="0040348D"/>
    <w:rsid w:val="00403EE8"/>
    <w:rsid w:val="004067A6"/>
    <w:rsid w:val="00454745"/>
    <w:rsid w:val="00473393"/>
    <w:rsid w:val="004856F0"/>
    <w:rsid w:val="004D1ECA"/>
    <w:rsid w:val="0051321F"/>
    <w:rsid w:val="00544244"/>
    <w:rsid w:val="005559F8"/>
    <w:rsid w:val="00555FCD"/>
    <w:rsid w:val="005875A3"/>
    <w:rsid w:val="005C4AE0"/>
    <w:rsid w:val="005E493C"/>
    <w:rsid w:val="005F0AC6"/>
    <w:rsid w:val="005F312E"/>
    <w:rsid w:val="00607313"/>
    <w:rsid w:val="00621DFD"/>
    <w:rsid w:val="00630080"/>
    <w:rsid w:val="0064128C"/>
    <w:rsid w:val="006824D5"/>
    <w:rsid w:val="00694841"/>
    <w:rsid w:val="006A6C17"/>
    <w:rsid w:val="006D589F"/>
    <w:rsid w:val="00710D4A"/>
    <w:rsid w:val="007417BA"/>
    <w:rsid w:val="00783617"/>
    <w:rsid w:val="007A0885"/>
    <w:rsid w:val="007A5D47"/>
    <w:rsid w:val="007B2259"/>
    <w:rsid w:val="007C2337"/>
    <w:rsid w:val="007D2614"/>
    <w:rsid w:val="00827122"/>
    <w:rsid w:val="00885C33"/>
    <w:rsid w:val="008B55D4"/>
    <w:rsid w:val="008B7065"/>
    <w:rsid w:val="008D5B1F"/>
    <w:rsid w:val="008D7185"/>
    <w:rsid w:val="009019E0"/>
    <w:rsid w:val="00914804"/>
    <w:rsid w:val="0094433F"/>
    <w:rsid w:val="00947B5D"/>
    <w:rsid w:val="009664E7"/>
    <w:rsid w:val="00970B51"/>
    <w:rsid w:val="009A2FAC"/>
    <w:rsid w:val="009F324B"/>
    <w:rsid w:val="00A419A8"/>
    <w:rsid w:val="00A46EFE"/>
    <w:rsid w:val="00A6505F"/>
    <w:rsid w:val="00A76C33"/>
    <w:rsid w:val="00A8759B"/>
    <w:rsid w:val="00AD6495"/>
    <w:rsid w:val="00AF2664"/>
    <w:rsid w:val="00B0411D"/>
    <w:rsid w:val="00B21A6D"/>
    <w:rsid w:val="00B24A94"/>
    <w:rsid w:val="00B32C04"/>
    <w:rsid w:val="00B33795"/>
    <w:rsid w:val="00B9796E"/>
    <w:rsid w:val="00BC7E19"/>
    <w:rsid w:val="00C45E6E"/>
    <w:rsid w:val="00CA590C"/>
    <w:rsid w:val="00CC13DB"/>
    <w:rsid w:val="00CE2EAB"/>
    <w:rsid w:val="00CF4561"/>
    <w:rsid w:val="00D13D84"/>
    <w:rsid w:val="00D645BD"/>
    <w:rsid w:val="00D95741"/>
    <w:rsid w:val="00DB4D49"/>
    <w:rsid w:val="00DB582E"/>
    <w:rsid w:val="00DD349E"/>
    <w:rsid w:val="00DD66E8"/>
    <w:rsid w:val="00DE3A6B"/>
    <w:rsid w:val="00DE700C"/>
    <w:rsid w:val="00DF3F88"/>
    <w:rsid w:val="00E20115"/>
    <w:rsid w:val="00E21738"/>
    <w:rsid w:val="00E35D8C"/>
    <w:rsid w:val="00E45D65"/>
    <w:rsid w:val="00E629A4"/>
    <w:rsid w:val="00E726DE"/>
    <w:rsid w:val="00EC7166"/>
    <w:rsid w:val="00ED745D"/>
    <w:rsid w:val="00ED75C9"/>
    <w:rsid w:val="00F00AF9"/>
    <w:rsid w:val="00F1423B"/>
    <w:rsid w:val="00F26FD2"/>
    <w:rsid w:val="00F41B0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28C"/>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64128C"/>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64128C"/>
    <w:rPr>
      <w:rFonts w:ascii="Times New Roman" w:eastAsia="Times New Roman" w:hAnsi="Times New Roman" w:cs="Times New Roman"/>
      <w:b/>
      <w:bCs/>
      <w:sz w:val="24"/>
      <w:szCs w:val="24"/>
      <w:lang w:eastAsia="ru-RU"/>
    </w:rPr>
  </w:style>
  <w:style w:type="character" w:customStyle="1" w:styleId="s11">
    <w:name w:val="s11"/>
    <w:rsid w:val="0064128C"/>
    <w:rPr>
      <w:rFonts w:ascii="Times New Roman" w:hAnsi="Times New Roman" w:cs="Times New Roman" w:hint="default"/>
      <w:sz w:val="24"/>
      <w:szCs w:val="24"/>
    </w:rPr>
  </w:style>
  <w:style w:type="character" w:customStyle="1" w:styleId="2">
    <w:name w:val="Основной текст (2)_"/>
    <w:link w:val="20"/>
    <w:uiPriority w:val="99"/>
    <w:rsid w:val="0064128C"/>
    <w:rPr>
      <w:sz w:val="28"/>
      <w:szCs w:val="28"/>
      <w:shd w:val="clear" w:color="auto" w:fill="FFFFFF"/>
    </w:rPr>
  </w:style>
  <w:style w:type="paragraph" w:customStyle="1" w:styleId="20">
    <w:name w:val="Основной текст (2)"/>
    <w:basedOn w:val="Normal"/>
    <w:link w:val="2"/>
    <w:uiPriority w:val="99"/>
    <w:rsid w:val="0064128C"/>
    <w:pPr>
      <w:widowControl w:val="0"/>
      <w:shd w:val="clear" w:color="auto" w:fill="FFFFFF"/>
      <w:spacing w:line="0" w:lineRule="atLeast"/>
    </w:pPr>
    <w:rPr>
      <w:rFonts w:asciiTheme="minorHAnsi" w:eastAsiaTheme="minorHAnsi" w:hAnsiTheme="minorHAnsi" w:cstheme="minorBidi"/>
      <w:sz w:val="28"/>
      <w:szCs w:val="28"/>
      <w:lang w:eastAsia="en-US"/>
    </w:rPr>
  </w:style>
  <w:style w:type="paragraph" w:styleId="BalloonText">
    <w:name w:val="Balloon Text"/>
    <w:basedOn w:val="Normal"/>
    <w:link w:val="a"/>
    <w:uiPriority w:val="99"/>
    <w:semiHidden/>
    <w:unhideWhenUsed/>
    <w:rsid w:val="009664E7"/>
    <w:rPr>
      <w:rFonts w:ascii="Tahoma" w:hAnsi="Tahoma" w:cs="Tahoma"/>
      <w:sz w:val="16"/>
      <w:szCs w:val="16"/>
    </w:rPr>
  </w:style>
  <w:style w:type="character" w:customStyle="1" w:styleId="a">
    <w:name w:val="Текст выноски Знак"/>
    <w:basedOn w:val="DefaultParagraphFont"/>
    <w:link w:val="BalloonText"/>
    <w:uiPriority w:val="99"/>
    <w:semiHidden/>
    <w:rsid w:val="009664E7"/>
    <w:rPr>
      <w:rFonts w:ascii="Tahoma" w:eastAsia="Times New Roman" w:hAnsi="Tahoma" w:cs="Tahoma"/>
      <w:sz w:val="16"/>
      <w:szCs w:val="16"/>
      <w:lang w:eastAsia="ru-RU"/>
    </w:rPr>
  </w:style>
  <w:style w:type="character" w:styleId="Hyperlink">
    <w:name w:val="Hyperlink"/>
    <w:basedOn w:val="DefaultParagraphFont"/>
    <w:rsid w:val="008D7185"/>
    <w:rPr>
      <w:color w:val="0066CC"/>
      <w:u w:val="single"/>
    </w:rPr>
  </w:style>
  <w:style w:type="character" w:customStyle="1" w:styleId="3">
    <w:name w:val="Основной текст (3)_"/>
    <w:basedOn w:val="DefaultParagraphFont"/>
    <w:link w:val="31"/>
    <w:rsid w:val="008D7185"/>
    <w:rPr>
      <w:rFonts w:ascii="Times New Roman" w:eastAsia="Times New Roman" w:hAnsi="Times New Roman" w:cs="Times New Roman"/>
      <w:b/>
      <w:bCs/>
      <w:sz w:val="28"/>
      <w:szCs w:val="28"/>
      <w:shd w:val="clear" w:color="auto" w:fill="FFFFFF"/>
    </w:rPr>
  </w:style>
  <w:style w:type="character" w:customStyle="1" w:styleId="30">
    <w:name w:val="Основной текст (3) + Не полужирный"/>
    <w:basedOn w:val="3"/>
    <w:rsid w:val="008D7185"/>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31">
    <w:name w:val="Основной текст (3)"/>
    <w:basedOn w:val="Normal"/>
    <w:link w:val="3"/>
    <w:rsid w:val="008D7185"/>
    <w:pPr>
      <w:widowControl w:val="0"/>
      <w:shd w:val="clear" w:color="auto" w:fill="FFFFFF"/>
      <w:spacing w:line="322" w:lineRule="exact"/>
      <w:ind w:firstLine="740"/>
      <w:jc w:val="both"/>
    </w:pPr>
    <w:rPr>
      <w:b/>
      <w:bCs/>
      <w:sz w:val="28"/>
      <w:szCs w:val="28"/>
      <w:lang w:eastAsia="en-US"/>
    </w:rPr>
  </w:style>
  <w:style w:type="character" w:customStyle="1" w:styleId="21">
    <w:name w:val="Основной текст (2) + Полужирный"/>
    <w:basedOn w:val="2"/>
    <w:rsid w:val="00710D4A"/>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paragraph" w:customStyle="1" w:styleId="210">
    <w:name w:val="Основной текст (2)1"/>
    <w:basedOn w:val="Normal"/>
    <w:uiPriority w:val="99"/>
    <w:rsid w:val="00D645BD"/>
    <w:pPr>
      <w:widowControl w:val="0"/>
      <w:shd w:val="clear" w:color="auto" w:fill="FFFFFF"/>
      <w:spacing w:line="312" w:lineRule="exact"/>
      <w:jc w:val="both"/>
    </w:pPr>
    <w:rPr>
      <w:rFonts w:eastAsia="Arial Unicode MS"/>
      <w:sz w:val="28"/>
      <w:szCs w:val="28"/>
    </w:rPr>
  </w:style>
  <w:style w:type="character" w:customStyle="1" w:styleId="a0">
    <w:name w:val="Колонтитул_"/>
    <w:basedOn w:val="DefaultParagraphFont"/>
    <w:link w:val="10"/>
    <w:uiPriority w:val="99"/>
    <w:rsid w:val="00D645BD"/>
    <w:rPr>
      <w:rFonts w:ascii="Times New Roman" w:hAnsi="Times New Roman" w:cs="Times New Roman"/>
      <w:b/>
      <w:bCs/>
      <w:sz w:val="20"/>
      <w:szCs w:val="20"/>
      <w:shd w:val="clear" w:color="auto" w:fill="FFFFFF"/>
    </w:rPr>
  </w:style>
  <w:style w:type="character" w:customStyle="1" w:styleId="a1">
    <w:name w:val="Колонтитул"/>
    <w:basedOn w:val="a0"/>
    <w:uiPriority w:val="99"/>
    <w:rsid w:val="00D645BD"/>
    <w:rPr>
      <w:rFonts w:ascii="Times New Roman" w:hAnsi="Times New Roman" w:cs="Times New Roman"/>
      <w:b/>
      <w:bCs/>
      <w:sz w:val="20"/>
      <w:szCs w:val="20"/>
      <w:shd w:val="clear" w:color="auto" w:fill="FFFFFF"/>
    </w:rPr>
  </w:style>
  <w:style w:type="paragraph" w:customStyle="1" w:styleId="10">
    <w:name w:val="Колонтитул1"/>
    <w:basedOn w:val="Normal"/>
    <w:link w:val="a0"/>
    <w:uiPriority w:val="99"/>
    <w:rsid w:val="00D645BD"/>
    <w:pPr>
      <w:widowControl w:val="0"/>
      <w:shd w:val="clear" w:color="auto" w:fill="FFFFFF"/>
      <w:spacing w:line="240" w:lineRule="atLeast"/>
    </w:pPr>
    <w:rPr>
      <w:rFonts w:eastAsiaTheme="minorHAnsi"/>
      <w:b/>
      <w:bCs/>
      <w:lang w:eastAsia="en-US"/>
    </w:rPr>
  </w:style>
  <w:style w:type="paragraph" w:styleId="Header">
    <w:name w:val="header"/>
    <w:basedOn w:val="Normal"/>
    <w:link w:val="a2"/>
    <w:uiPriority w:val="99"/>
    <w:unhideWhenUsed/>
    <w:rsid w:val="00D645BD"/>
    <w:pPr>
      <w:tabs>
        <w:tab w:val="center" w:pos="4677"/>
        <w:tab w:val="right" w:pos="9355"/>
      </w:tabs>
    </w:pPr>
  </w:style>
  <w:style w:type="character" w:customStyle="1" w:styleId="a2">
    <w:name w:val="Верхний колонтитул Знак"/>
    <w:basedOn w:val="DefaultParagraphFont"/>
    <w:link w:val="Header"/>
    <w:uiPriority w:val="99"/>
    <w:rsid w:val="00D645BD"/>
    <w:rPr>
      <w:rFonts w:ascii="Times New Roman" w:eastAsia="Times New Roman" w:hAnsi="Times New Roman" w:cs="Times New Roman"/>
      <w:sz w:val="20"/>
      <w:szCs w:val="20"/>
      <w:lang w:eastAsia="ru-RU"/>
    </w:rPr>
  </w:style>
  <w:style w:type="paragraph" w:styleId="Footer">
    <w:name w:val="footer"/>
    <w:basedOn w:val="Normal"/>
    <w:link w:val="a3"/>
    <w:uiPriority w:val="99"/>
    <w:unhideWhenUsed/>
    <w:rsid w:val="00D645BD"/>
    <w:pPr>
      <w:tabs>
        <w:tab w:val="center" w:pos="4677"/>
        <w:tab w:val="right" w:pos="9355"/>
      </w:tabs>
    </w:pPr>
  </w:style>
  <w:style w:type="character" w:customStyle="1" w:styleId="a3">
    <w:name w:val="Нижний колонтитул Знак"/>
    <w:basedOn w:val="DefaultParagraphFont"/>
    <w:link w:val="Footer"/>
    <w:uiPriority w:val="99"/>
    <w:rsid w:val="00D645BD"/>
    <w:rPr>
      <w:rFonts w:ascii="Times New Roman" w:eastAsia="Times New Roman" w:hAnsi="Times New Roman" w:cs="Times New Roman"/>
      <w:sz w:val="20"/>
      <w:szCs w:val="20"/>
      <w:lang w:eastAsia="ru-RU"/>
    </w:rPr>
  </w:style>
  <w:style w:type="paragraph" w:styleId="ListParagraph">
    <w:name w:val="List Paragraph"/>
    <w:basedOn w:val="Normal"/>
    <w:uiPriority w:val="34"/>
    <w:qFormat/>
    <w:rsid w:val="001769DF"/>
    <w:pPr>
      <w:ind w:left="720"/>
      <w:contextualSpacing/>
    </w:pPr>
  </w:style>
  <w:style w:type="paragraph" w:styleId="NormalWeb">
    <w:name w:val="Normal (Web)"/>
    <w:basedOn w:val="Normal"/>
    <w:uiPriority w:val="99"/>
    <w:unhideWhenUsed/>
    <w:rsid w:val="003C2DF8"/>
    <w:pPr>
      <w:spacing w:before="100" w:beforeAutospacing="1" w:after="100" w:afterAutospacing="1"/>
    </w:pPr>
    <w:rPr>
      <w:sz w:val="24"/>
      <w:szCs w:val="24"/>
    </w:rPr>
  </w:style>
  <w:style w:type="character" w:customStyle="1" w:styleId="2CourierNew">
    <w:name w:val="Основной текст (2) + Courier New"/>
    <w:aliases w:val="12 pt,5 pt1,6,Курсив,Основной текст (2) + Verdana"/>
    <w:basedOn w:val="2"/>
    <w:uiPriority w:val="99"/>
    <w:rsid w:val="00947B5D"/>
    <w:rPr>
      <w:rFonts w:ascii="Courier New" w:hAnsi="Courier New" w:cs="Courier New"/>
      <w:i/>
      <w:iCs/>
      <w:sz w:val="13"/>
      <w:szCs w:val="13"/>
      <w:u w:val="none"/>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obileonline.garant.ru/"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2054F-6354-4526-B738-0D95EA970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