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4E9E" w:rsidRPr="00BE52DD" w:rsidP="002836CF">
      <w:pPr>
        <w:ind w:firstLine="709"/>
        <w:jc w:val="right"/>
        <w:rPr>
          <w:sz w:val="22"/>
          <w:szCs w:val="22"/>
        </w:rPr>
      </w:pPr>
      <w:r w:rsidRPr="00BE52DD">
        <w:rPr>
          <w:sz w:val="22"/>
          <w:szCs w:val="22"/>
        </w:rPr>
        <w:t>УИД 91</w:t>
      </w:r>
      <w:r w:rsidRPr="00BE52DD">
        <w:rPr>
          <w:sz w:val="22"/>
          <w:szCs w:val="22"/>
          <w:lang w:val="en-US"/>
        </w:rPr>
        <w:t>MS</w:t>
      </w:r>
      <w:r w:rsidRPr="00BE52DD">
        <w:rPr>
          <w:sz w:val="22"/>
          <w:szCs w:val="22"/>
        </w:rPr>
        <w:t>001</w:t>
      </w:r>
      <w:r w:rsidRPr="00BE52DD" w:rsidR="00DC3B89">
        <w:rPr>
          <w:sz w:val="22"/>
          <w:szCs w:val="22"/>
        </w:rPr>
        <w:t>0</w:t>
      </w:r>
      <w:r w:rsidRPr="00BE52DD">
        <w:rPr>
          <w:sz w:val="22"/>
          <w:szCs w:val="22"/>
        </w:rPr>
        <w:t>-01-202</w:t>
      </w:r>
      <w:r w:rsidRPr="00BE52DD" w:rsidR="00DC3B89">
        <w:rPr>
          <w:sz w:val="22"/>
          <w:szCs w:val="22"/>
        </w:rPr>
        <w:t>5</w:t>
      </w:r>
      <w:r w:rsidRPr="00BE52DD">
        <w:rPr>
          <w:sz w:val="22"/>
          <w:szCs w:val="22"/>
        </w:rPr>
        <w:t>-00</w:t>
      </w:r>
      <w:r w:rsidRPr="00BE52DD" w:rsidR="00DC3B89">
        <w:rPr>
          <w:sz w:val="22"/>
          <w:szCs w:val="22"/>
        </w:rPr>
        <w:t>2173</w:t>
      </w:r>
      <w:r w:rsidRPr="00BE52DD">
        <w:rPr>
          <w:sz w:val="22"/>
          <w:szCs w:val="22"/>
        </w:rPr>
        <w:t>-</w:t>
      </w:r>
      <w:r w:rsidRPr="00BE52DD" w:rsidR="00DC3B89">
        <w:rPr>
          <w:sz w:val="22"/>
          <w:szCs w:val="22"/>
        </w:rPr>
        <w:t>1</w:t>
      </w:r>
      <w:r w:rsidRPr="00BE52DD">
        <w:rPr>
          <w:sz w:val="22"/>
          <w:szCs w:val="22"/>
        </w:rPr>
        <w:t>4</w:t>
      </w:r>
    </w:p>
    <w:p w:rsidR="00384657" w:rsidRPr="002836CF" w:rsidP="002836CF">
      <w:pPr>
        <w:ind w:firstLine="709"/>
        <w:jc w:val="right"/>
        <w:rPr>
          <w:b/>
          <w:sz w:val="28"/>
          <w:szCs w:val="28"/>
        </w:rPr>
      </w:pPr>
      <w:r w:rsidRPr="002836CF">
        <w:rPr>
          <w:b/>
          <w:sz w:val="28"/>
          <w:szCs w:val="28"/>
        </w:rPr>
        <w:t>Дело №5-10-</w:t>
      </w:r>
      <w:r w:rsidRPr="002836CF" w:rsidR="00DC3B89">
        <w:rPr>
          <w:b/>
          <w:sz w:val="28"/>
          <w:szCs w:val="28"/>
        </w:rPr>
        <w:t>247/2025</w:t>
      </w:r>
    </w:p>
    <w:p w:rsidR="00384657" w:rsidRPr="002836CF" w:rsidP="002836CF">
      <w:pPr>
        <w:shd w:val="clear" w:color="auto" w:fill="FFFFFF"/>
        <w:jc w:val="center"/>
        <w:rPr>
          <w:b/>
          <w:sz w:val="28"/>
          <w:szCs w:val="28"/>
        </w:rPr>
      </w:pPr>
      <w:r w:rsidRPr="002836CF">
        <w:rPr>
          <w:b/>
          <w:sz w:val="28"/>
          <w:szCs w:val="28"/>
        </w:rPr>
        <w:t>ПОСТАНОВЛЕНИЕ</w:t>
      </w:r>
    </w:p>
    <w:p w:rsidR="0024774B" w:rsidRPr="002836CF" w:rsidP="002836CF">
      <w:pPr>
        <w:shd w:val="clear" w:color="auto" w:fill="FFFFFF"/>
        <w:jc w:val="center"/>
        <w:rPr>
          <w:b/>
          <w:sz w:val="28"/>
          <w:szCs w:val="28"/>
        </w:rPr>
      </w:pPr>
    </w:p>
    <w:p w:rsidR="00384657" w:rsidRPr="002836CF" w:rsidP="002836CF">
      <w:pPr>
        <w:shd w:val="clear" w:color="auto" w:fill="FFFFFF"/>
        <w:jc w:val="both"/>
        <w:rPr>
          <w:sz w:val="28"/>
          <w:szCs w:val="28"/>
        </w:rPr>
      </w:pPr>
      <w:r w:rsidRPr="002836CF">
        <w:rPr>
          <w:sz w:val="28"/>
          <w:szCs w:val="28"/>
        </w:rPr>
        <w:t>20 ноября 2025</w:t>
      </w:r>
      <w:r w:rsidRPr="002836CF">
        <w:rPr>
          <w:sz w:val="28"/>
          <w:szCs w:val="28"/>
        </w:rPr>
        <w:t xml:space="preserve"> года                                                                   </w:t>
      </w:r>
      <w:r w:rsidRPr="002836CF">
        <w:rPr>
          <w:sz w:val="28"/>
          <w:szCs w:val="28"/>
        </w:rPr>
        <w:t>г.</w:t>
      </w:r>
      <w:r w:rsidRPr="002836CF">
        <w:rPr>
          <w:sz w:val="28"/>
          <w:szCs w:val="28"/>
        </w:rPr>
        <w:t>Симферополь</w:t>
      </w:r>
    </w:p>
    <w:p w:rsidR="00CD1299" w:rsidRPr="002836CF" w:rsidP="002836CF">
      <w:pPr>
        <w:ind w:right="-1"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        </w:t>
      </w:r>
    </w:p>
    <w:p w:rsidR="00DC3B89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Малухин В.В.,</w:t>
      </w:r>
      <w:r w:rsidRPr="002836CF">
        <w:rPr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генерального директора Акционерного общества «Крымстрой»</w:t>
      </w:r>
    </w:p>
    <w:p w:rsidR="00DC3B89" w:rsidRPr="002836CF" w:rsidP="002836CF">
      <w:pPr>
        <w:ind w:left="851"/>
        <w:jc w:val="both"/>
        <w:rPr>
          <w:sz w:val="28"/>
          <w:szCs w:val="28"/>
        </w:rPr>
      </w:pPr>
      <w:r w:rsidRPr="002836CF">
        <w:rPr>
          <w:b/>
          <w:sz w:val="28"/>
          <w:szCs w:val="28"/>
        </w:rPr>
        <w:t xml:space="preserve">Степаненко </w:t>
      </w:r>
      <w:r w:rsidR="003B4A67">
        <w:rPr>
          <w:b/>
          <w:sz w:val="28"/>
          <w:szCs w:val="28"/>
        </w:rPr>
        <w:t>……..</w:t>
      </w:r>
      <w:r w:rsidRPr="002836CF">
        <w:rPr>
          <w:sz w:val="28"/>
          <w:szCs w:val="28"/>
        </w:rPr>
        <w:t xml:space="preserve"> года рождения, место рождения: </w:t>
      </w:r>
      <w:r w:rsidR="003B4A67">
        <w:rPr>
          <w:sz w:val="28"/>
          <w:szCs w:val="28"/>
        </w:rPr>
        <w:t>….</w:t>
      </w:r>
      <w:r w:rsidRPr="002836CF">
        <w:rPr>
          <w:sz w:val="28"/>
          <w:szCs w:val="28"/>
        </w:rPr>
        <w:t xml:space="preserve">, паспорт гражданина </w:t>
      </w:r>
      <w:r w:rsidR="003B4A67">
        <w:rPr>
          <w:sz w:val="28"/>
          <w:szCs w:val="28"/>
        </w:rPr>
        <w:t>…</w:t>
      </w:r>
      <w:r w:rsidRPr="002836CF">
        <w:rPr>
          <w:sz w:val="28"/>
          <w:szCs w:val="28"/>
        </w:rPr>
        <w:t xml:space="preserve">; адрес места жительства: </w:t>
      </w:r>
      <w:r w:rsidR="003B4A67">
        <w:rPr>
          <w:sz w:val="28"/>
          <w:szCs w:val="28"/>
        </w:rPr>
        <w:t>..</w:t>
      </w:r>
      <w:r w:rsidRPr="002836CF">
        <w:rPr>
          <w:sz w:val="28"/>
          <w:szCs w:val="28"/>
        </w:rPr>
        <w:t xml:space="preserve">; адрес юридического лица: 295017, Республика Крым, г.Симферополь, ул.Фрунзе, д.41, </w:t>
      </w:r>
    </w:p>
    <w:p w:rsidR="00DC3B89" w:rsidRPr="002836CF" w:rsidP="002836CF">
      <w:pPr>
        <w:jc w:val="both"/>
        <w:rPr>
          <w:sz w:val="28"/>
          <w:szCs w:val="28"/>
        </w:rPr>
      </w:pPr>
      <w:r w:rsidRPr="002836CF">
        <w:rPr>
          <w:sz w:val="28"/>
          <w:szCs w:val="28"/>
        </w:rPr>
        <w:t>по признакам правонарушения, предусмотренного</w:t>
      </w:r>
      <w:r w:rsidRPr="002836CF">
        <w:rPr>
          <w:sz w:val="28"/>
          <w:szCs w:val="28"/>
          <w:bdr w:val="none" w:sz="0" w:space="0" w:color="auto" w:frame="1"/>
        </w:rPr>
        <w:t xml:space="preserve"> </w:t>
      </w:r>
      <w:r w:rsidRPr="002836CF">
        <w:rPr>
          <w:b/>
          <w:sz w:val="28"/>
          <w:szCs w:val="28"/>
          <w:bdr w:val="none" w:sz="0" w:space="0" w:color="auto" w:frame="1"/>
        </w:rPr>
        <w:t xml:space="preserve">ч.1 </w:t>
      </w:r>
      <w:r w:rsidRPr="002836CF">
        <w:rPr>
          <w:b/>
          <w:sz w:val="28"/>
          <w:szCs w:val="28"/>
        </w:rPr>
        <w:t>ст.20.7</w:t>
      </w:r>
      <w:r w:rsidRPr="002836CF">
        <w:rPr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2836CF">
        <w:rPr>
          <w:sz w:val="28"/>
          <w:szCs w:val="28"/>
          <w:lang w:val="en-US"/>
        </w:rPr>
        <w:t> </w:t>
      </w:r>
      <w:r w:rsidRPr="002836CF">
        <w:rPr>
          <w:sz w:val="28"/>
          <w:szCs w:val="28"/>
        </w:rPr>
        <w:t xml:space="preserve">РФ),  </w:t>
      </w:r>
    </w:p>
    <w:p w:rsidR="00DC3B89" w:rsidRPr="002836CF" w:rsidP="002836CF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2836CF">
        <w:rPr>
          <w:b/>
          <w:sz w:val="28"/>
          <w:szCs w:val="28"/>
        </w:rPr>
        <w:t>УСТАНОВИЛ:</w:t>
      </w:r>
    </w:p>
    <w:p w:rsidR="00DC3B89" w:rsidRPr="002836CF" w:rsidP="002836CF">
      <w:pPr>
        <w:ind w:firstLine="709"/>
        <w:jc w:val="both"/>
        <w:rPr>
          <w:color w:val="FF0000"/>
          <w:sz w:val="16"/>
          <w:szCs w:val="16"/>
        </w:rPr>
      </w:pPr>
    </w:p>
    <w:p w:rsidR="00203EC0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Степаненко А.С., являясь должностным лицом </w:t>
      </w:r>
      <w:r w:rsidRPr="002836CF" w:rsidR="00504928">
        <w:rPr>
          <w:sz w:val="28"/>
          <w:szCs w:val="28"/>
        </w:rPr>
        <w:t>–</w:t>
      </w:r>
      <w:r w:rsidRPr="002836CF">
        <w:rPr>
          <w:sz w:val="28"/>
          <w:szCs w:val="28"/>
        </w:rPr>
        <w:t xml:space="preserve"> генеральным директором Акционерного общества «Крымстрой» (далее – АО «Крымстрой»),</w:t>
      </w:r>
      <w:r w:rsidRPr="002836CF">
        <w:rPr>
          <w:sz w:val="28"/>
          <w:szCs w:val="28"/>
        </w:rPr>
        <w:t xml:space="preserve"> нарушил требования законодательства Российской Федерации о гражданской обороне, </w:t>
      </w:r>
      <w:r w:rsidRPr="002836CF">
        <w:rPr>
          <w:bCs/>
          <w:iCs/>
          <w:sz w:val="28"/>
          <w:szCs w:val="28"/>
        </w:rPr>
        <w:t>чем совершил административн</w:t>
      </w:r>
      <w:r w:rsidR="00BE52DD">
        <w:rPr>
          <w:bCs/>
          <w:iCs/>
          <w:sz w:val="28"/>
          <w:szCs w:val="28"/>
        </w:rPr>
        <w:t>о</w:t>
      </w:r>
      <w:r w:rsidRPr="002836CF">
        <w:rPr>
          <w:bCs/>
          <w:iCs/>
          <w:sz w:val="28"/>
          <w:szCs w:val="28"/>
        </w:rPr>
        <w:t>е правонарушени</w:t>
      </w:r>
      <w:r w:rsidR="00BE52DD">
        <w:rPr>
          <w:bCs/>
          <w:iCs/>
          <w:sz w:val="28"/>
          <w:szCs w:val="28"/>
        </w:rPr>
        <w:t>е</w:t>
      </w:r>
      <w:r w:rsidRPr="002836CF">
        <w:rPr>
          <w:bCs/>
          <w:iCs/>
          <w:sz w:val="28"/>
          <w:szCs w:val="28"/>
        </w:rPr>
        <w:t>, предусмотренн</w:t>
      </w:r>
      <w:r w:rsidR="00BE52DD">
        <w:rPr>
          <w:bCs/>
          <w:iCs/>
          <w:sz w:val="28"/>
          <w:szCs w:val="28"/>
        </w:rPr>
        <w:t>о</w:t>
      </w:r>
      <w:r w:rsidRPr="002836CF">
        <w:rPr>
          <w:bCs/>
          <w:iCs/>
          <w:sz w:val="28"/>
          <w:szCs w:val="28"/>
        </w:rPr>
        <w:t>е ч.1 ст.20.7 КоАП РФ</w:t>
      </w:r>
      <w:r w:rsidRPr="002836CF">
        <w:rPr>
          <w:sz w:val="28"/>
          <w:szCs w:val="28"/>
        </w:rPr>
        <w:t xml:space="preserve">.   </w:t>
      </w:r>
    </w:p>
    <w:p w:rsidR="00203EC0" w:rsidRPr="002836CF" w:rsidP="002836C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36CF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2836CF">
        <w:rPr>
          <w:sz w:val="28"/>
          <w:szCs w:val="28"/>
        </w:rPr>
        <w:t xml:space="preserve">Степаненко А.С. </w:t>
      </w:r>
      <w:r w:rsidRPr="002836CF">
        <w:rPr>
          <w:color w:val="000000"/>
          <w:sz w:val="28"/>
          <w:szCs w:val="2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203EC0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997923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>Согласно ч.</w:t>
      </w:r>
      <w:r w:rsidRPr="002836CF">
        <w:rPr>
          <w:sz w:val="28"/>
          <w:szCs w:val="28"/>
        </w:rPr>
        <w:t>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03EC0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>Статьей 9 Федерального закона №</w:t>
      </w:r>
      <w:r w:rsidRPr="002836CF" w:rsidR="00C77F03">
        <w:rPr>
          <w:iCs/>
          <w:spacing w:val="-1"/>
          <w:sz w:val="28"/>
          <w:szCs w:val="28"/>
        </w:rPr>
        <w:t>28-ФЗ</w:t>
      </w:r>
      <w:r w:rsidRPr="002836CF" w:rsidR="00FE793F">
        <w:rPr>
          <w:iCs/>
          <w:spacing w:val="-1"/>
          <w:sz w:val="28"/>
          <w:szCs w:val="28"/>
        </w:rPr>
        <w:t xml:space="preserve"> от 12 февраля 1998 «О гражданской обороне» (далее – Федеральный закон №28-ФЗ)</w:t>
      </w:r>
      <w:r w:rsidRPr="002836CF" w:rsidR="00C77F03">
        <w:rPr>
          <w:iCs/>
          <w:spacing w:val="-1"/>
          <w:sz w:val="28"/>
          <w:szCs w:val="28"/>
        </w:rPr>
        <w:t xml:space="preserve"> определены полномочия организаций в области гражданской обороны. Так, согласно части 1 </w:t>
      </w:r>
      <w:r w:rsidRPr="002836CF">
        <w:rPr>
          <w:iCs/>
          <w:spacing w:val="-1"/>
          <w:sz w:val="28"/>
          <w:szCs w:val="28"/>
        </w:rPr>
        <w:t>данной статьи</w:t>
      </w:r>
      <w:r w:rsidRPr="002836CF" w:rsidR="00C77F03">
        <w:rPr>
          <w:iCs/>
          <w:spacing w:val="-1"/>
          <w:sz w:val="28"/>
          <w:szCs w:val="28"/>
        </w:rPr>
        <w:t xml:space="preserve"> организации в пределах своих полномочий и в порядке, установленном федеральными законами и иными нормативными правов</w:t>
      </w:r>
      <w:r w:rsidRPr="002836CF">
        <w:rPr>
          <w:iCs/>
          <w:spacing w:val="-1"/>
          <w:sz w:val="28"/>
          <w:szCs w:val="28"/>
        </w:rPr>
        <w:t xml:space="preserve">ыми актами Российской Федерации: </w:t>
      </w:r>
      <w:r w:rsidRPr="002836CF">
        <w:rPr>
          <w:sz w:val="28"/>
          <w:szCs w:val="28"/>
        </w:rPr>
        <w:t xml:space="preserve">планируют и организуют проведение мероприятий по гражданской обороне; проводят мероприятия по </w:t>
      </w:r>
      <w:r w:rsidRPr="002836CF">
        <w:rPr>
          <w:sz w:val="28"/>
          <w:szCs w:val="28"/>
        </w:rPr>
        <w:t>поддержанию своего устойчивого функционирования в военное время; осуществляют подготовку своих работников в области гражданской обороны; 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2359BB" w:rsidRPr="002836CF" w:rsidP="002836CF">
      <w:pPr>
        <w:ind w:firstLine="709"/>
        <w:jc w:val="both"/>
        <w:rPr>
          <w:iCs/>
          <w:spacing w:val="-1"/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 xml:space="preserve">Согласно части 4 </w:t>
      </w:r>
      <w:r w:rsidRPr="002836CF" w:rsidR="00A90FC5">
        <w:rPr>
          <w:iCs/>
          <w:spacing w:val="-1"/>
          <w:sz w:val="28"/>
          <w:szCs w:val="28"/>
        </w:rPr>
        <w:t>статьи 18 Федерального закона №</w:t>
      </w:r>
      <w:r w:rsidRPr="002836CF">
        <w:rPr>
          <w:iCs/>
          <w:spacing w:val="-1"/>
          <w:sz w:val="28"/>
          <w:szCs w:val="28"/>
        </w:rPr>
        <w:t>28-ФЗ обеспечение мероприятий по гражданской обороне, проводимых организациями, осуществляется за счет средств организаций.</w:t>
      </w:r>
    </w:p>
    <w:p w:rsidR="00EC0E3C" w:rsidRPr="002836CF" w:rsidP="002836CF">
      <w:pPr>
        <w:overflowPunct/>
        <w:ind w:firstLine="709"/>
        <w:jc w:val="both"/>
        <w:textAlignment w:val="auto"/>
        <w:outlineLvl w:val="0"/>
        <w:rPr>
          <w:iCs/>
          <w:spacing w:val="-1"/>
          <w:sz w:val="28"/>
          <w:szCs w:val="28"/>
        </w:rPr>
      </w:pPr>
      <w:r w:rsidRPr="002836CF">
        <w:rPr>
          <w:rFonts w:eastAsiaTheme="minorHAnsi"/>
          <w:sz w:val="28"/>
          <w:szCs w:val="28"/>
          <w:lang w:eastAsia="en-US"/>
        </w:rPr>
        <w:t xml:space="preserve">Частью 1 статьи 20.7 КоАП РФ предусмотрена административная ответственность за невыполнение </w:t>
      </w:r>
      <w:r w:rsidRPr="002836CF">
        <w:rPr>
          <w:color w:val="000000"/>
          <w:sz w:val="28"/>
          <w:szCs w:val="28"/>
          <w:shd w:val="clear" w:color="auto" w:fill="FFFFFF"/>
        </w:rPr>
        <w:t>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обороны.</w:t>
      </w:r>
    </w:p>
    <w:p w:rsidR="00F96951" w:rsidRPr="002836CF" w:rsidP="002836CF">
      <w:pPr>
        <w:ind w:firstLine="709"/>
        <w:jc w:val="both"/>
        <w:rPr>
          <w:bCs/>
          <w:iCs/>
          <w:sz w:val="28"/>
          <w:szCs w:val="28"/>
        </w:rPr>
      </w:pPr>
      <w:r w:rsidRPr="002836CF">
        <w:rPr>
          <w:rFonts w:eastAsiaTheme="minorHAnsi"/>
          <w:bCs/>
          <w:sz w:val="28"/>
          <w:szCs w:val="28"/>
          <w:lang w:eastAsia="en-US"/>
        </w:rPr>
        <w:t>Мировым судьей установлено, что</w:t>
      </w:r>
      <w:r w:rsidRPr="002836CF">
        <w:rPr>
          <w:color w:val="000000"/>
          <w:sz w:val="28"/>
          <w:szCs w:val="28"/>
          <w:shd w:val="clear" w:color="auto" w:fill="FFFFFF"/>
        </w:rPr>
        <w:t xml:space="preserve"> </w:t>
      </w:r>
      <w:r w:rsidRPr="002836CF">
        <w:rPr>
          <w:bCs/>
          <w:iCs/>
          <w:sz w:val="28"/>
          <w:szCs w:val="28"/>
        </w:rPr>
        <w:t>30 сентября 2025 года</w:t>
      </w:r>
      <w:r w:rsidRPr="002836CF" w:rsidR="00A60474">
        <w:rPr>
          <w:bCs/>
          <w:iCs/>
          <w:sz w:val="28"/>
          <w:szCs w:val="28"/>
        </w:rPr>
        <w:t xml:space="preserve"> </w:t>
      </w:r>
      <w:r w:rsidRPr="002836CF" w:rsidR="00F957AF">
        <w:rPr>
          <w:bCs/>
          <w:iCs/>
          <w:sz w:val="28"/>
          <w:szCs w:val="28"/>
        </w:rPr>
        <w:t>в отношении Акционерного общества «Крымстрой» (ИНН 9102046280) по адрес</w:t>
      </w:r>
      <w:r w:rsidRPr="002836CF" w:rsidR="007B4BCF">
        <w:rPr>
          <w:bCs/>
          <w:iCs/>
          <w:sz w:val="28"/>
          <w:szCs w:val="28"/>
        </w:rPr>
        <w:t>ам</w:t>
      </w:r>
      <w:r w:rsidRPr="002836CF" w:rsidR="00F957AF">
        <w:rPr>
          <w:bCs/>
          <w:iCs/>
          <w:sz w:val="28"/>
          <w:szCs w:val="28"/>
        </w:rPr>
        <w:t>: Республика Крым, г.Симферополь, ул.Фрунзе, 41</w:t>
      </w:r>
      <w:r w:rsidRPr="002836CF" w:rsidR="007B4BCF">
        <w:rPr>
          <w:bCs/>
          <w:iCs/>
          <w:sz w:val="28"/>
          <w:szCs w:val="28"/>
        </w:rPr>
        <w:t xml:space="preserve">; Республика Крым, г.Симферополь, ул.Узловая, 16 </w:t>
      </w:r>
      <w:r w:rsidRPr="002836CF">
        <w:rPr>
          <w:bCs/>
          <w:iCs/>
          <w:sz w:val="28"/>
          <w:szCs w:val="28"/>
        </w:rPr>
        <w:t xml:space="preserve">государственным инспектором города Симферополя Главного управления МЧС России по Республике Крым </w:t>
      </w:r>
      <w:r w:rsidRPr="002836CF" w:rsidR="00B90DEA">
        <w:rPr>
          <w:bCs/>
          <w:iCs/>
          <w:sz w:val="28"/>
          <w:szCs w:val="28"/>
        </w:rPr>
        <w:t xml:space="preserve">Медведской Г.Ю. </w:t>
      </w:r>
      <w:r w:rsidRPr="002836CF">
        <w:rPr>
          <w:bCs/>
          <w:iCs/>
          <w:sz w:val="28"/>
          <w:szCs w:val="28"/>
        </w:rPr>
        <w:t xml:space="preserve">проведено внеплановое выездное контрольное (надзорное) мероприятие в виде инспекционного визита </w:t>
      </w:r>
      <w:r w:rsidRPr="002836CF" w:rsidR="00F957AF">
        <w:rPr>
          <w:bCs/>
          <w:iCs/>
          <w:sz w:val="28"/>
          <w:szCs w:val="28"/>
        </w:rPr>
        <w:t>с целью контроля исполнени</w:t>
      </w:r>
      <w:r w:rsidRPr="002836CF">
        <w:rPr>
          <w:bCs/>
          <w:iCs/>
          <w:sz w:val="28"/>
          <w:szCs w:val="28"/>
        </w:rPr>
        <w:t>я</w:t>
      </w:r>
      <w:r w:rsidRPr="002836CF" w:rsidR="00F957AF">
        <w:rPr>
          <w:bCs/>
          <w:iCs/>
          <w:sz w:val="28"/>
          <w:szCs w:val="28"/>
        </w:rPr>
        <w:t xml:space="preserve"> </w:t>
      </w:r>
      <w:r w:rsidRPr="002836CF" w:rsidR="00B46AB8">
        <w:rPr>
          <w:bCs/>
          <w:iCs/>
          <w:sz w:val="28"/>
          <w:szCs w:val="28"/>
        </w:rPr>
        <w:t>П</w:t>
      </w:r>
      <w:r w:rsidRPr="002836CF" w:rsidR="00F957AF">
        <w:rPr>
          <w:bCs/>
          <w:iCs/>
          <w:sz w:val="28"/>
          <w:szCs w:val="28"/>
        </w:rPr>
        <w:t xml:space="preserve">редписания </w:t>
      </w:r>
      <w:r w:rsidRPr="002836CF">
        <w:rPr>
          <w:bCs/>
          <w:iCs/>
          <w:sz w:val="28"/>
          <w:szCs w:val="28"/>
        </w:rPr>
        <w:t xml:space="preserve">об устранении нарушений обязательных требований от 24 июля 2024 года за №2407/091-91/238-В/ПВП, </w:t>
      </w:r>
      <w:r w:rsidRPr="002836CF" w:rsidR="00F957AF">
        <w:rPr>
          <w:bCs/>
          <w:iCs/>
          <w:sz w:val="28"/>
          <w:szCs w:val="28"/>
        </w:rPr>
        <w:t>срок исполнения которого был установлен до 24 июля 2025 года</w:t>
      </w:r>
      <w:r w:rsidRPr="002836CF">
        <w:rPr>
          <w:bCs/>
          <w:iCs/>
          <w:sz w:val="28"/>
          <w:szCs w:val="28"/>
        </w:rPr>
        <w:t>.</w:t>
      </w:r>
    </w:p>
    <w:p w:rsidR="007B4BCF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В ходе проведения внеплановой проверки установлено, что во исполнение </w:t>
      </w:r>
      <w:r w:rsidRPr="002836CF">
        <w:rPr>
          <w:bCs/>
          <w:iCs/>
          <w:sz w:val="28"/>
          <w:szCs w:val="28"/>
        </w:rPr>
        <w:t xml:space="preserve">Предписания об устранении нарушений обязательных требований от 24 июля 2024 года за №2407/091-91/238-В/ПВП </w:t>
      </w:r>
      <w:r w:rsidRPr="002836CF">
        <w:rPr>
          <w:sz w:val="28"/>
          <w:szCs w:val="28"/>
        </w:rPr>
        <w:t xml:space="preserve">надлежало </w:t>
      </w:r>
      <w:r w:rsidRPr="002836CF">
        <w:rPr>
          <w:bCs/>
          <w:iCs/>
          <w:sz w:val="28"/>
          <w:szCs w:val="28"/>
        </w:rPr>
        <w:t>устранить нарушения установленных требований и мероприятий в области гражданской обороны,</w:t>
      </w:r>
      <w:r w:rsidRPr="002836CF">
        <w:rPr>
          <w:sz w:val="28"/>
          <w:szCs w:val="28"/>
        </w:rPr>
        <w:t xml:space="preserve"> которые </w:t>
      </w:r>
      <w:r w:rsidRPr="002836CF">
        <w:rPr>
          <w:sz w:val="28"/>
          <w:szCs w:val="28"/>
        </w:rPr>
        <w:t>должностным лицом –</w:t>
      </w:r>
      <w:r w:rsidRPr="002836CF" w:rsidR="00504928">
        <w:rPr>
          <w:sz w:val="28"/>
          <w:szCs w:val="28"/>
        </w:rPr>
        <w:t xml:space="preserve"> генеральным директором АО «Крымстрой» Степаненко А.С.</w:t>
      </w:r>
      <w:r w:rsidRPr="002836CF" w:rsidR="00CA06BB">
        <w:rPr>
          <w:sz w:val="28"/>
          <w:szCs w:val="28"/>
        </w:rPr>
        <w:t xml:space="preserve"> не были устранены, а именно</w:t>
      </w:r>
      <w:r w:rsidRPr="002836CF" w:rsidR="00F04F5F">
        <w:rPr>
          <w:sz w:val="28"/>
          <w:szCs w:val="28"/>
        </w:rPr>
        <w:t xml:space="preserve"> было предписано следующее</w:t>
      </w:r>
      <w:r w:rsidRPr="002836CF" w:rsidR="00CA06BB">
        <w:rPr>
          <w:sz w:val="28"/>
          <w:szCs w:val="28"/>
        </w:rPr>
        <w:t>:</w:t>
      </w:r>
    </w:p>
    <w:p w:rsidR="000C536F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1. Предусмотреть документацию, подтверждающую выполнение контролируемым лицом обязанностей, предусмотренных, договором о правах и обязанностях приватизированными предприятиями, учреждениями и организациями в отношении объектов </w:t>
      </w:r>
      <w:r w:rsidRPr="002836CF" w:rsidR="00904ED2">
        <w:rPr>
          <w:bCs/>
          <w:iCs/>
          <w:sz w:val="28"/>
          <w:szCs w:val="28"/>
        </w:rPr>
        <w:t xml:space="preserve">и </w:t>
      </w:r>
      <w:r w:rsidRPr="002836CF">
        <w:rPr>
          <w:bCs/>
          <w:iCs/>
          <w:sz w:val="28"/>
          <w:szCs w:val="28"/>
        </w:rPr>
        <w:t>имущества гражданской обороны, а также на выполнение меро</w:t>
      </w:r>
      <w:r w:rsidRPr="002836CF" w:rsidR="00B35705">
        <w:rPr>
          <w:bCs/>
          <w:iCs/>
          <w:sz w:val="28"/>
          <w:szCs w:val="28"/>
        </w:rPr>
        <w:t>приятий гражданской обороны (п.</w:t>
      </w:r>
      <w:r w:rsidRPr="002836CF">
        <w:rPr>
          <w:bCs/>
          <w:iCs/>
          <w:sz w:val="28"/>
          <w:szCs w:val="28"/>
        </w:rPr>
        <w:t>4, 8 Положения о порядке использования объектов и имущества гражданской обороны приватизированными предприятиями, учреждениями и организациями, утвержденного постановлением Правительства Российской Федерации от 23</w:t>
      </w:r>
      <w:r w:rsidRPr="002836CF" w:rsidR="00B35705">
        <w:rPr>
          <w:bCs/>
          <w:iCs/>
          <w:sz w:val="28"/>
          <w:szCs w:val="28"/>
        </w:rPr>
        <w:t xml:space="preserve"> апреля 1994 №</w:t>
      </w:r>
      <w:r w:rsidRPr="002836CF">
        <w:rPr>
          <w:bCs/>
          <w:iCs/>
          <w:sz w:val="28"/>
          <w:szCs w:val="28"/>
        </w:rPr>
        <w:t>359);</w:t>
      </w:r>
    </w:p>
    <w:p w:rsidR="002A741C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2. Контролируемым лицом при эксплуатации защитного сооружения гражданской обороны в режиме повседневной деятельности выполнить: требования по обеспечению постоянной готовности помещений к переводу их на режим защитных сооружений; условия для безопасного пребывания укрываемых в военное время; условия для безопасного пребывания </w:t>
      </w:r>
      <w:r w:rsidRPr="002836CF">
        <w:rPr>
          <w:bCs/>
          <w:iCs/>
          <w:sz w:val="28"/>
          <w:szCs w:val="28"/>
        </w:rPr>
        <w:t>укрываемых в условиях чрезвычайных ситуаций мирного времени (абзац второй пункта 10 положения о гражданской обороне в Российской Федерации; пункт 13 Порядка создания убежищ и иных объектов</w:t>
      </w:r>
      <w:r w:rsidRPr="002836CF" w:rsidR="00CB19C3">
        <w:rPr>
          <w:bCs/>
          <w:iCs/>
          <w:sz w:val="28"/>
          <w:szCs w:val="28"/>
        </w:rPr>
        <w:t xml:space="preserve"> гражданской обороны; абзац второй и подпункта</w:t>
      </w:r>
      <w:r w:rsidRPr="002836CF" w:rsidR="00303887">
        <w:rPr>
          <w:bCs/>
          <w:iCs/>
          <w:sz w:val="28"/>
          <w:szCs w:val="28"/>
        </w:rPr>
        <w:t xml:space="preserve"> 16.4 Положения об организации и ведении гражданской обороны в муниципальных образованиях и организациях; пункты 3.2.1, 3.2.2 Правил эксплуатации защитных сооружений гражданской обороны</w:t>
      </w:r>
      <w:r w:rsidRPr="002836CF" w:rsidR="003A06A8">
        <w:rPr>
          <w:bCs/>
          <w:iCs/>
          <w:sz w:val="28"/>
          <w:szCs w:val="28"/>
        </w:rPr>
        <w:t>; пункты 2, 3, 4, 5, 6, 7, 8, 9, 10 Порядка содержания и использования</w:t>
      </w:r>
      <w:r w:rsidRPr="002836CF" w:rsidR="00F043F8">
        <w:rPr>
          <w:bCs/>
          <w:iCs/>
          <w:sz w:val="28"/>
          <w:szCs w:val="28"/>
        </w:rPr>
        <w:t xml:space="preserve"> защитных сооружений гражданской обороны в мирное время);</w:t>
      </w:r>
    </w:p>
    <w:p w:rsidR="00B54A29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3. Контролируемым лицом обеспечить содержание в исправном состоянии и готовности к использованию по назначению: входов в защитное сооружение гражданской обороны; защитных устройств и помещений для укрываемых (абзац второй пункта 10 Положения </w:t>
      </w:r>
      <w:r w:rsidRPr="002836CF" w:rsidR="006F3E8D">
        <w:rPr>
          <w:bCs/>
          <w:iCs/>
          <w:sz w:val="28"/>
          <w:szCs w:val="28"/>
        </w:rPr>
        <w:t xml:space="preserve">о гражданской обороне в Российской Федерации; абзац второй подпункта 16.4 Положения об организации и ведении гражданской обороны в муниципальных образованиях и организациях; пункты 3.2.3, 3.24, 3.2.5, 3.2.6, 3.2.7, 3.2.8, 3.2.9, 3.2.10 Правил эксплуатации защитных сооружений гражданской обороны); </w:t>
      </w:r>
    </w:p>
    <w:p w:rsidR="006F3E8D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4. Контролируемым лицом обеспечить содержание инженерно-технического оборудования защитного сооружения гражданской обороны в исправном состоянии и готовности по назначению (абзац второй пункта 10 Положения о гражданской обороне в Российской Федерации; абзац второй подпункта 16.4 Положения об организации  и ведении гражданской обороны в муниципальных образованиях и организациях; пункты 3.2.11, 3.2.12,</w:t>
      </w:r>
      <w:r w:rsidRPr="002836CF" w:rsidR="00DC729C">
        <w:rPr>
          <w:bCs/>
          <w:iCs/>
          <w:sz w:val="28"/>
          <w:szCs w:val="28"/>
        </w:rPr>
        <w:t xml:space="preserve"> </w:t>
      </w:r>
      <w:r w:rsidRPr="002836CF">
        <w:rPr>
          <w:bCs/>
          <w:iCs/>
          <w:sz w:val="28"/>
          <w:szCs w:val="28"/>
        </w:rPr>
        <w:t>3.2.13</w:t>
      </w:r>
      <w:r w:rsidRPr="002836CF" w:rsidR="00DC729C">
        <w:rPr>
          <w:bCs/>
          <w:iCs/>
          <w:sz w:val="28"/>
          <w:szCs w:val="28"/>
        </w:rPr>
        <w:t>, 3.2.14, 3.2.15, 3.2.16, 3.2.17, 3.2.18, 3.2.19, 3.2.20, 3.2.21, 3.2.22, 3.2.23, 3.2.24, 3.2.25 Правил эксплуатации защитных сооружений гражданской обороны);</w:t>
      </w:r>
    </w:p>
    <w:p w:rsidR="0064418B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5. Контролируемым лицом соблюдать противопожарные требования при эксплуатации защитного сооружения гражданской обороны в мирное время как складского (складское помещение для хранения сгораемых материалов оборудовать системой пожарной сигнализации) (п.п.3.1.2, 3.5.1, 3.5.2, 3.5.3, 3.5.4, 3.5.5 Правил эксплуатации защитных сооружений гражданской обороны);</w:t>
      </w:r>
    </w:p>
    <w:p w:rsidR="0064418B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6. Контролируемым лицом произвести техническое обслуживание технических систем защитных сооружений гражданской обороны в полном объеме и с установленной периодичностью, в том числе: техническое обслуживание и ремонт технических систем и специального оборудования; планово-предупредительный ремонт строительных конструкций; техническое обслуживание связи и оповещения (абзац второй пункта 10 Положения о гражданской обороне в Российской Федерации; абзац второй подпункта 16.4 Положения об организац</w:t>
      </w:r>
      <w:r w:rsidRPr="002836CF" w:rsidR="00CB6032">
        <w:rPr>
          <w:bCs/>
          <w:iCs/>
          <w:sz w:val="28"/>
          <w:szCs w:val="28"/>
        </w:rPr>
        <w:t>ии и ведении гражданской обороны в муниципальных образованиях и организациях; пункты 5.1.1, 5.1.2, 5.1.3, 5.1.4, 5.1.5, 5.1.6, 5.1.7, 5.2.1, 5.2.2, 5.2.3, 5.2.4, 5.3.1, 5.3.2, 5.3.3, 5.3.4 Правил эксплуатации защитных сооружений гражданской обороны);</w:t>
      </w:r>
    </w:p>
    <w:p w:rsidR="005C1A41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7. Контролируемым лицом разработать план выдачи и распределения средств индивидуальной защиты работникам (абзац шестой, седьмой пункта </w:t>
      </w:r>
      <w:r w:rsidRPr="002836CF">
        <w:rPr>
          <w:bCs/>
          <w:iCs/>
          <w:sz w:val="28"/>
          <w:szCs w:val="28"/>
        </w:rPr>
        <w:t>10 Положения о гражданской обороне в Российской Федерации; абзац шестой подпункта 16.4 Положения об организации и ведении гражданской обороны в муниципальных образованиях и организациях);</w:t>
      </w:r>
    </w:p>
    <w:p w:rsidR="005C1A41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8. Контролируемым лицом создать эвакуационные органы (абзац четвертый пункта 9 Положения о гражданской обороне в Российской Федерации; постановление Правительства Российской Федерации №303; абзац пятый подпункта 16.3 Положения об организации и ведении гражданской обороны в муниципальных образованиях и организациях);</w:t>
      </w:r>
    </w:p>
    <w:p w:rsidR="00DB3453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9. Контролируемым лицом</w:t>
      </w:r>
      <w:r w:rsidRPr="002836CF" w:rsidR="000F74F4">
        <w:rPr>
          <w:bCs/>
          <w:iCs/>
          <w:sz w:val="28"/>
          <w:szCs w:val="28"/>
        </w:rPr>
        <w:t xml:space="preserve"> провести подготовку должностных лиц, включенных в состав эвакуационной и эвакоприемной комиссией (абзац</w:t>
      </w:r>
      <w:r w:rsidRPr="002836CF" w:rsidR="00DD08CC">
        <w:rPr>
          <w:bCs/>
          <w:iCs/>
          <w:sz w:val="28"/>
          <w:szCs w:val="28"/>
        </w:rPr>
        <w:t xml:space="preserve"> третий пункта 7, абзац четвертый пункта 9 Положения о гражданской обороне в Российской Федерации; постановление Правительства Российской Федерации №303; подпункт «б» пункта </w:t>
      </w:r>
      <w:r w:rsidRPr="002836CF" w:rsidR="00E1535B">
        <w:rPr>
          <w:bCs/>
          <w:iCs/>
          <w:sz w:val="28"/>
          <w:szCs w:val="28"/>
        </w:rPr>
        <w:t>3, абзац четвертый пункта 4, абзац третий подпункта  «г» пункта 5 Положения о подготовке населения; абзац второй, третий подпункта 16.1, абзац пятый подпункта 16.3 Положения об организации и ведении</w:t>
      </w:r>
      <w:r w:rsidRPr="002836CF" w:rsidR="004E0EE1">
        <w:rPr>
          <w:bCs/>
          <w:iCs/>
          <w:sz w:val="28"/>
          <w:szCs w:val="28"/>
        </w:rPr>
        <w:t xml:space="preserve"> гражданской обороны в муниципальных образованиях и организациях; пункт 20 Перечня должностных лиц, проходящих обучение);</w:t>
      </w:r>
    </w:p>
    <w:p w:rsidR="004E0EE1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10. Провести замену фильтров поглотителей защитного сооружения (п.1.8 Правил эксплуатации защитных сооружений гражданской обороны, утвержденных приказом МЧС России от 15 декабря 2002 №583);</w:t>
      </w:r>
    </w:p>
    <w:p w:rsidR="006C3231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11. Провести в установленные сроки осмотры и проверки качественного состояния фильтров-поглотителей защитного сооружения ГО организации (п.4.4.2 Правил эксплуатации защитных сооружений гражданской обороны);</w:t>
      </w:r>
    </w:p>
    <w:p w:rsidR="00BB4AA0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12. Провести испытание на герметичность убежища (не предоставлен</w:t>
      </w:r>
      <w:r w:rsidRPr="002836CF">
        <w:rPr>
          <w:bCs/>
          <w:iCs/>
          <w:sz w:val="28"/>
          <w:szCs w:val="28"/>
        </w:rPr>
        <w:t>а</w:t>
      </w:r>
      <w:r w:rsidRPr="002836CF">
        <w:rPr>
          <w:bCs/>
          <w:iCs/>
          <w:sz w:val="28"/>
          <w:szCs w:val="28"/>
        </w:rPr>
        <w:t xml:space="preserve"> документация)</w:t>
      </w:r>
      <w:r w:rsidRPr="002836CF">
        <w:rPr>
          <w:bCs/>
          <w:iCs/>
          <w:sz w:val="28"/>
          <w:szCs w:val="28"/>
        </w:rPr>
        <w:t xml:space="preserve"> (п.4.3.10, 4.3.11 Правил эксплуатации защитных сооружений гражданской обороны);</w:t>
      </w:r>
    </w:p>
    <w:p w:rsidR="00AB0636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13. Провести испытание сооружения и систем воздухоснабжения на способность поддержания установленных величин избыточного давления (подпора) воздуха в убежище (п.4.3.11 </w:t>
      </w:r>
      <w:r w:rsidRPr="002836CF">
        <w:rPr>
          <w:bCs/>
          <w:iCs/>
          <w:sz w:val="28"/>
          <w:szCs w:val="28"/>
        </w:rPr>
        <w:t>Правил эксплуатации защитных сооружений гражданской обороны);</w:t>
      </w:r>
    </w:p>
    <w:p w:rsidR="00AB0636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14. Обеспечить сохранность герметических дверей и запорных устройств убежища гражданской обороны (п.3.2.1 Правил эксплуатации защитных сооружений гражданской обороны);</w:t>
      </w:r>
    </w:p>
    <w:p w:rsidR="00B4400B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15. Персоналом, обслуживающий регенеративные установки, пройти соответствующее</w:t>
      </w:r>
      <w:r w:rsidRPr="002836CF">
        <w:rPr>
          <w:bCs/>
          <w:iCs/>
          <w:sz w:val="28"/>
          <w:szCs w:val="28"/>
        </w:rPr>
        <w:t xml:space="preserve"> обучение (п.3.3.18 Правил эксплуатации защитных сооружений гражданской обороны);</w:t>
      </w:r>
    </w:p>
    <w:p w:rsidR="00B4400B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>16. В ЗС ГО предусмотреть помещение ДЭС (п.п.3.5.2 правил эксплуатации защитных сооружений гражданской обороны);</w:t>
      </w:r>
    </w:p>
    <w:p w:rsidR="004D67AD" w:rsidRPr="002836CF" w:rsidP="002836CF">
      <w:pPr>
        <w:pStyle w:val="BodyText"/>
        <w:ind w:firstLine="709"/>
        <w:jc w:val="both"/>
        <w:rPr>
          <w:bCs/>
          <w:iCs/>
          <w:sz w:val="28"/>
          <w:szCs w:val="28"/>
        </w:rPr>
      </w:pPr>
      <w:r w:rsidRPr="002836CF">
        <w:rPr>
          <w:bCs/>
          <w:iCs/>
          <w:sz w:val="28"/>
          <w:szCs w:val="28"/>
        </w:rPr>
        <w:t xml:space="preserve">17. </w:t>
      </w:r>
      <w:r w:rsidRPr="002836CF" w:rsidR="002A102D">
        <w:rPr>
          <w:bCs/>
          <w:iCs/>
          <w:sz w:val="28"/>
          <w:szCs w:val="28"/>
        </w:rPr>
        <w:t>П</w:t>
      </w:r>
      <w:r w:rsidRPr="002836CF">
        <w:rPr>
          <w:bCs/>
          <w:iCs/>
          <w:sz w:val="28"/>
          <w:szCs w:val="28"/>
        </w:rPr>
        <w:t>ри эксплуатации систем вентиляции провести работы по очищению от грязи воздухозаборные и вытяжные каналы и противовзрывные устройства (п.п.3.2.14 правил эксплуатации защитных сооружений гражданской обороны)</w:t>
      </w:r>
      <w:r w:rsidRPr="002836CF" w:rsidR="002A102D">
        <w:rPr>
          <w:bCs/>
          <w:iCs/>
          <w:sz w:val="28"/>
          <w:szCs w:val="28"/>
        </w:rPr>
        <w:t>.</w:t>
      </w:r>
      <w:r w:rsidRPr="002836CF" w:rsidR="00182832">
        <w:rPr>
          <w:bCs/>
          <w:iCs/>
          <w:sz w:val="28"/>
          <w:szCs w:val="28"/>
        </w:rPr>
        <w:t xml:space="preserve"> </w:t>
      </w:r>
    </w:p>
    <w:p w:rsidR="002B1F90" w:rsidRPr="002836CF" w:rsidP="002836CF">
      <w:pPr>
        <w:overflowPunct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2836CF">
        <w:rPr>
          <w:sz w:val="28"/>
          <w:szCs w:val="28"/>
          <w:shd w:val="clear" w:color="auto" w:fill="FFFFFF"/>
        </w:rPr>
        <w:t>В силу ч.1 ст.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2836C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2.4 КоАП</w:t>
        </w:r>
      </w:hyperlink>
      <w:r w:rsidRPr="002836CF">
        <w:rPr>
          <w:sz w:val="28"/>
          <w:szCs w:val="28"/>
          <w:shd w:val="clear" w:color="auto" w:fill="FFFFFF"/>
        </w:rPr>
        <w:t> 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B1F90" w:rsidRPr="002836CF" w:rsidP="002836CF">
      <w:pPr>
        <w:ind w:firstLine="709"/>
        <w:jc w:val="both"/>
        <w:outlineLvl w:val="0"/>
        <w:rPr>
          <w:sz w:val="28"/>
          <w:szCs w:val="28"/>
        </w:rPr>
      </w:pPr>
      <w:r w:rsidRPr="002836CF">
        <w:rPr>
          <w:sz w:val="28"/>
          <w:szCs w:val="2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B1F90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675EE" w:rsidRPr="002836CF" w:rsidP="002836CF">
      <w:pPr>
        <w:pStyle w:val="BodyText"/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2836CF">
        <w:rPr>
          <w:sz w:val="28"/>
          <w:szCs w:val="28"/>
        </w:rPr>
        <w:softHyphen/>
        <w:t>стороннем, полном и объективном исследовании всех доказательств дела в их совокупности.</w:t>
      </w:r>
    </w:p>
    <w:p w:rsidR="00C77F03" w:rsidRPr="002836CF" w:rsidP="002836CF">
      <w:pPr>
        <w:ind w:firstLine="709"/>
        <w:jc w:val="both"/>
        <w:rPr>
          <w:iCs/>
          <w:spacing w:val="-1"/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>В соответствии с пунктом 2 Указа Президента Российской Федерации от 20</w:t>
      </w:r>
      <w:r w:rsidRPr="002836CF" w:rsidR="002B1F90">
        <w:rPr>
          <w:iCs/>
          <w:spacing w:val="-1"/>
          <w:sz w:val="28"/>
          <w:szCs w:val="28"/>
        </w:rPr>
        <w:t xml:space="preserve"> декабря 2016 №</w:t>
      </w:r>
      <w:r w:rsidRPr="002836CF">
        <w:rPr>
          <w:iCs/>
          <w:spacing w:val="-1"/>
          <w:sz w:val="28"/>
          <w:szCs w:val="28"/>
        </w:rPr>
        <w:t>696 «Об утверждении Основ государственной политики Российской Федерации в области гражданской обороны на перио</w:t>
      </w:r>
      <w:r w:rsidRPr="002836CF" w:rsidR="001675EE">
        <w:rPr>
          <w:iCs/>
          <w:spacing w:val="-1"/>
          <w:sz w:val="28"/>
          <w:szCs w:val="28"/>
        </w:rPr>
        <w:t>д до 2030 года» (далее – Указ №</w:t>
      </w:r>
      <w:r w:rsidRPr="002836CF">
        <w:rPr>
          <w:iCs/>
          <w:spacing w:val="-1"/>
          <w:sz w:val="28"/>
          <w:szCs w:val="28"/>
        </w:rPr>
        <w:t>696) государственная политика Российской Федерации в области гражданской обороны (далее – государственная политика в области гражданской обороны) является совокупностью скоординированных и объединенных единым замыслом политических, военных, социально-экономических, правовых, информационных и специальных мер,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области защиты населения,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конфликтов, а также при крупномасштабных чрезвычайных ситуациях природного и техногенного характера (далее – опасности, возникающие при военных конфликтах и чрезвычайных ситуациях).</w:t>
      </w:r>
    </w:p>
    <w:p w:rsidR="00C77F03" w:rsidRPr="002836CF" w:rsidP="002836CF">
      <w:pPr>
        <w:ind w:firstLine="709"/>
        <w:jc w:val="both"/>
        <w:rPr>
          <w:iCs/>
          <w:spacing w:val="-1"/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>Согласно пункту 27 Указа №</w:t>
      </w:r>
      <w:r w:rsidRPr="002836CF">
        <w:rPr>
          <w:iCs/>
          <w:spacing w:val="-1"/>
          <w:sz w:val="28"/>
          <w:szCs w:val="28"/>
        </w:rPr>
        <w:t>696 источниками ресурсного обеспечения мероприятий по реализации государственной политики в области гражданской обороны являются, в том числе, федеральный бюджет, бюджеты субъектов Российской Федерации, местные бюджеты и средства организаций.</w:t>
      </w:r>
    </w:p>
    <w:p w:rsidR="00C77F03" w:rsidRPr="002836CF" w:rsidP="002836CF">
      <w:pPr>
        <w:ind w:firstLine="709"/>
        <w:jc w:val="both"/>
        <w:rPr>
          <w:iCs/>
          <w:spacing w:val="-1"/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 xml:space="preserve">Таким образом, мероприятия по созданию и поддержанию систем гражданской обороны жизненно необходимы, они осуществляются в интересах населения, а обязанность организации, в функциональные </w:t>
      </w:r>
      <w:r w:rsidRPr="002836CF">
        <w:rPr>
          <w:iCs/>
          <w:spacing w:val="-1"/>
          <w:sz w:val="28"/>
          <w:szCs w:val="28"/>
        </w:rPr>
        <w:t>обязанности которой входят вопросы гражданской обороны населения, может быть прекращена только путем ее исполнения.</w:t>
      </w:r>
    </w:p>
    <w:p w:rsidR="001675EE" w:rsidRPr="002836CF" w:rsidP="002836CF">
      <w:pPr>
        <w:ind w:firstLine="709"/>
        <w:jc w:val="both"/>
        <w:rPr>
          <w:iCs/>
          <w:spacing w:val="-1"/>
          <w:sz w:val="28"/>
          <w:szCs w:val="28"/>
        </w:rPr>
      </w:pPr>
      <w:r w:rsidRPr="002836CF">
        <w:rPr>
          <w:iCs/>
          <w:spacing w:val="-1"/>
          <w:sz w:val="28"/>
          <w:szCs w:val="28"/>
        </w:rPr>
        <w:t>В соответствии со статьей 19 Федерального закона №28-ФЗ н</w:t>
      </w:r>
      <w:r w:rsidRPr="002836CF">
        <w:rPr>
          <w:color w:val="000000"/>
          <w:sz w:val="28"/>
          <w:szCs w:val="28"/>
          <w:shd w:val="clear" w:color="auto" w:fill="FFFFFF"/>
        </w:rPr>
        <w:t xml:space="preserve">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6" w:anchor="dst101733" w:history="1">
        <w:r w:rsidRPr="002836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836CF">
        <w:rPr>
          <w:sz w:val="28"/>
          <w:szCs w:val="28"/>
        </w:rPr>
        <w:t xml:space="preserve"> </w:t>
      </w:r>
      <w:r w:rsidRPr="002836CF">
        <w:rPr>
          <w:color w:val="000000"/>
          <w:sz w:val="28"/>
          <w:szCs w:val="28"/>
          <w:shd w:val="clear" w:color="auto" w:fill="FFFFFF"/>
        </w:rPr>
        <w:t>Российской Федерации.</w:t>
      </w:r>
    </w:p>
    <w:p w:rsidR="00900FF7" w:rsidRPr="002836CF" w:rsidP="00B947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836CF">
        <w:rPr>
          <w:sz w:val="28"/>
          <w:szCs w:val="28"/>
        </w:rPr>
        <w:t xml:space="preserve">Вина </w:t>
      </w:r>
      <w:r w:rsidRPr="002836CF" w:rsidR="0058183E">
        <w:rPr>
          <w:sz w:val="28"/>
          <w:szCs w:val="28"/>
        </w:rPr>
        <w:t>должностного лица –</w:t>
      </w:r>
      <w:r w:rsidRPr="002836CF" w:rsidR="008E33CA">
        <w:rPr>
          <w:sz w:val="28"/>
          <w:szCs w:val="28"/>
        </w:rPr>
        <w:t xml:space="preserve"> генерального директора АО «Крымстрой»</w:t>
      </w:r>
      <w:r w:rsidRPr="002836CF" w:rsidR="00CA14F7">
        <w:rPr>
          <w:sz w:val="28"/>
          <w:szCs w:val="28"/>
        </w:rPr>
        <w:t xml:space="preserve"> Степаненко А.С.</w:t>
      </w:r>
      <w:r w:rsidRPr="002836CF" w:rsidR="008E33CA">
        <w:rPr>
          <w:sz w:val="28"/>
          <w:szCs w:val="28"/>
        </w:rPr>
        <w:t xml:space="preserve"> </w:t>
      </w:r>
      <w:r w:rsidRPr="002836CF" w:rsidR="000C3EAF">
        <w:rPr>
          <w:sz w:val="28"/>
          <w:szCs w:val="28"/>
        </w:rPr>
        <w:t>в совершении вменяем</w:t>
      </w:r>
      <w:r w:rsidRPr="002836CF" w:rsidR="00CA14F7">
        <w:rPr>
          <w:sz w:val="28"/>
          <w:szCs w:val="28"/>
        </w:rPr>
        <w:t>ого</w:t>
      </w:r>
      <w:r w:rsidRPr="002836CF" w:rsidR="000C3EAF">
        <w:rPr>
          <w:sz w:val="28"/>
          <w:szCs w:val="28"/>
        </w:rPr>
        <w:t xml:space="preserve"> ему</w:t>
      </w:r>
      <w:r w:rsidRPr="002836CF">
        <w:rPr>
          <w:sz w:val="28"/>
          <w:szCs w:val="28"/>
        </w:rPr>
        <w:t xml:space="preserve"> административн</w:t>
      </w:r>
      <w:r w:rsidRPr="002836CF" w:rsidR="00CA14F7">
        <w:rPr>
          <w:sz w:val="28"/>
          <w:szCs w:val="28"/>
        </w:rPr>
        <w:t>ого</w:t>
      </w:r>
      <w:r w:rsidRPr="002836CF">
        <w:rPr>
          <w:sz w:val="28"/>
          <w:szCs w:val="28"/>
        </w:rPr>
        <w:t xml:space="preserve"> правонарушени</w:t>
      </w:r>
      <w:r w:rsidRPr="002836CF" w:rsidR="00CA14F7">
        <w:rPr>
          <w:sz w:val="28"/>
          <w:szCs w:val="28"/>
        </w:rPr>
        <w:t>я</w:t>
      </w:r>
      <w:r w:rsidRPr="002836CF">
        <w:rPr>
          <w:sz w:val="28"/>
          <w:szCs w:val="28"/>
        </w:rPr>
        <w:t xml:space="preserve"> подтверждается исследованными в судебном заседании доказательствами, а именно:</w:t>
      </w:r>
      <w:r w:rsidRPr="002836CF" w:rsidR="0043747C">
        <w:rPr>
          <w:sz w:val="28"/>
          <w:szCs w:val="28"/>
          <w:shd w:val="clear" w:color="auto" w:fill="FFFFFF"/>
        </w:rPr>
        <w:t xml:space="preserve"> </w:t>
      </w:r>
      <w:r w:rsidRPr="002836CF" w:rsidR="000C3EAF">
        <w:rPr>
          <w:sz w:val="28"/>
          <w:szCs w:val="28"/>
          <w:shd w:val="clear" w:color="auto" w:fill="FFFFFF"/>
        </w:rPr>
        <w:t xml:space="preserve">протоколом об административном правонарушении от </w:t>
      </w:r>
      <w:r w:rsidRPr="002836CF" w:rsidR="008E33CA">
        <w:rPr>
          <w:sz w:val="28"/>
          <w:szCs w:val="28"/>
          <w:shd w:val="clear" w:color="auto" w:fill="FFFFFF"/>
        </w:rPr>
        <w:t>17 октября 2025 года</w:t>
      </w:r>
      <w:r w:rsidRPr="002836CF" w:rsidR="000C3EAF">
        <w:rPr>
          <w:sz w:val="28"/>
          <w:szCs w:val="28"/>
          <w:shd w:val="clear" w:color="auto" w:fill="FFFFFF"/>
        </w:rPr>
        <w:t xml:space="preserve"> №</w:t>
      </w:r>
      <w:r w:rsidRPr="002836CF" w:rsidR="008E33CA">
        <w:rPr>
          <w:sz w:val="28"/>
          <w:szCs w:val="28"/>
          <w:shd w:val="clear" w:color="auto" w:fill="FFFFFF"/>
        </w:rPr>
        <w:t>15 (л.д.6-8</w:t>
      </w:r>
      <w:r w:rsidRPr="002836CF" w:rsidR="000C3EAF">
        <w:rPr>
          <w:sz w:val="28"/>
          <w:szCs w:val="28"/>
          <w:shd w:val="clear" w:color="auto" w:fill="FFFFFF"/>
        </w:rPr>
        <w:t xml:space="preserve">), </w:t>
      </w:r>
      <w:r w:rsidRPr="002836CF" w:rsidR="008E33CA">
        <w:rPr>
          <w:sz w:val="28"/>
          <w:szCs w:val="28"/>
          <w:shd w:val="clear" w:color="auto" w:fill="FFFFFF"/>
        </w:rPr>
        <w:t>предписанием об устранении нарушений обязательных требований от 30 сентября 2025 года (л.д.14-17)</w:t>
      </w:r>
      <w:r w:rsidRPr="002836CF" w:rsidR="00CA14F7">
        <w:rPr>
          <w:sz w:val="28"/>
          <w:szCs w:val="28"/>
          <w:shd w:val="clear" w:color="auto" w:fill="FFFFFF"/>
        </w:rPr>
        <w:t xml:space="preserve">; актом инспекционного визита </w:t>
      </w:r>
      <w:r w:rsidR="00B947B6">
        <w:rPr>
          <w:sz w:val="28"/>
          <w:szCs w:val="28"/>
          <w:shd w:val="clear" w:color="auto" w:fill="FFFFFF"/>
        </w:rPr>
        <w:t>(</w:t>
      </w:r>
      <w:r w:rsidRPr="002836CF" w:rsidR="00CA14F7">
        <w:rPr>
          <w:sz w:val="28"/>
          <w:szCs w:val="28"/>
          <w:shd w:val="clear" w:color="auto" w:fill="FFFFFF"/>
        </w:rPr>
        <w:t>внепланового</w:t>
      </w:r>
      <w:r w:rsidR="00B947B6">
        <w:rPr>
          <w:sz w:val="28"/>
          <w:szCs w:val="28"/>
          <w:shd w:val="clear" w:color="auto" w:fill="FFFFFF"/>
        </w:rPr>
        <w:t>)</w:t>
      </w:r>
      <w:r w:rsidRPr="002836CF" w:rsidR="00CA14F7">
        <w:rPr>
          <w:sz w:val="28"/>
          <w:szCs w:val="28"/>
          <w:shd w:val="clear" w:color="auto" w:fill="FFFFFF"/>
        </w:rPr>
        <w:t xml:space="preserve"> от 30 сентября 2025 года (л.д.18-20), протоколом осмотра от 30 сентября 2025 года (л.д.21-24); решением о проведении инспекционного визита от 18 сентября 2025 года (л.д.27-29); предписанием об устранении нарушений обязательных требований от 24 июля 2024 года №2407/091-91/238-В/ПВП, </w:t>
      </w:r>
      <w:r w:rsidRPr="002836CF" w:rsidR="00623B37">
        <w:rPr>
          <w:sz w:val="28"/>
          <w:szCs w:val="28"/>
          <w:shd w:val="clear" w:color="auto" w:fill="FFFFFF"/>
        </w:rPr>
        <w:t>выпиской из ЕГРЮЛ в отношении АО «Крымстрой» (л.д.</w:t>
      </w:r>
      <w:r w:rsidRPr="002836CF" w:rsidR="00CA14F7">
        <w:rPr>
          <w:sz w:val="28"/>
          <w:szCs w:val="28"/>
          <w:shd w:val="clear" w:color="auto" w:fill="FFFFFF"/>
        </w:rPr>
        <w:t>30-34</w:t>
      </w:r>
      <w:r w:rsidRPr="002836CF" w:rsidR="00623B37">
        <w:rPr>
          <w:sz w:val="28"/>
          <w:szCs w:val="28"/>
          <w:shd w:val="clear" w:color="auto" w:fill="FFFFFF"/>
        </w:rPr>
        <w:t xml:space="preserve">), </w:t>
      </w:r>
      <w:r w:rsidRPr="002836CF">
        <w:rPr>
          <w:sz w:val="28"/>
          <w:szCs w:val="28"/>
          <w:shd w:val="clear" w:color="auto" w:fill="FFFFFF"/>
        </w:rPr>
        <w:t>и иными доказательствами</w:t>
      </w:r>
      <w:r w:rsidR="00B947B6">
        <w:rPr>
          <w:sz w:val="28"/>
          <w:szCs w:val="28"/>
          <w:shd w:val="clear" w:color="auto" w:fill="FFFFFF"/>
        </w:rPr>
        <w:t xml:space="preserve"> по делу</w:t>
      </w:r>
      <w:r w:rsidRPr="002836CF">
        <w:rPr>
          <w:sz w:val="28"/>
          <w:szCs w:val="28"/>
          <w:shd w:val="clear" w:color="auto" w:fill="FFFFFF"/>
        </w:rPr>
        <w:t xml:space="preserve">. </w:t>
      </w:r>
    </w:p>
    <w:p w:rsidR="00824091" w:rsidRPr="002836CF" w:rsidP="00B947B6">
      <w:pPr>
        <w:ind w:firstLine="709"/>
        <w:jc w:val="both"/>
        <w:rPr>
          <w:color w:val="000000"/>
          <w:sz w:val="28"/>
          <w:szCs w:val="28"/>
        </w:rPr>
      </w:pPr>
      <w:r w:rsidRPr="002836CF">
        <w:rPr>
          <w:color w:val="000000"/>
          <w:sz w:val="28"/>
          <w:szCs w:val="28"/>
        </w:rPr>
        <w:t xml:space="preserve">Указанные выше доказательства соответствуют требованиям относительности и допустимости. </w:t>
      </w:r>
    </w:p>
    <w:p w:rsidR="000008D6" w:rsidRPr="002836CF" w:rsidP="00B947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836CF">
        <w:rPr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087AE9" w:rsidRPr="002836CF" w:rsidP="00B947B6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Степаненко А.С.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D844DE" w:rsidRPr="0061676D" w:rsidP="00D844DE">
      <w:pPr>
        <w:ind w:firstLine="709"/>
        <w:jc w:val="both"/>
        <w:rPr>
          <w:sz w:val="28"/>
          <w:szCs w:val="28"/>
        </w:rPr>
      </w:pPr>
      <w:r w:rsidRPr="0061676D">
        <w:rPr>
          <w:sz w:val="28"/>
          <w:szCs w:val="28"/>
        </w:rPr>
        <w:t xml:space="preserve">С учетом данных о лице, привлекаемом к административной ответственности, и обстоятельствах дела прихожу к выводу о том, что </w:t>
      </w:r>
      <w:r w:rsidRPr="002836CF">
        <w:rPr>
          <w:sz w:val="28"/>
          <w:szCs w:val="28"/>
        </w:rPr>
        <w:t>Степаненко А.С.</w:t>
      </w:r>
      <w:r w:rsidRPr="0061676D">
        <w:rPr>
          <w:sz w:val="28"/>
          <w:szCs w:val="28"/>
        </w:rPr>
        <w:t xml:space="preserve"> следует подвергнуть административному наказанию в виде административного штрафа в пределах санкции </w:t>
      </w:r>
      <w:r>
        <w:rPr>
          <w:sz w:val="28"/>
          <w:szCs w:val="28"/>
        </w:rPr>
        <w:t xml:space="preserve">ч.1 </w:t>
      </w:r>
      <w:r w:rsidRPr="0061676D">
        <w:rPr>
          <w:sz w:val="28"/>
          <w:szCs w:val="28"/>
        </w:rPr>
        <w:t>ст.</w:t>
      </w:r>
      <w:r>
        <w:rPr>
          <w:sz w:val="28"/>
          <w:szCs w:val="28"/>
        </w:rPr>
        <w:t>20.7</w:t>
      </w:r>
      <w:r w:rsidRPr="0061676D">
        <w:rPr>
          <w:sz w:val="28"/>
          <w:szCs w:val="28"/>
        </w:rPr>
        <w:t xml:space="preserve"> КоАП РФ. Назначение указанного наказания будет достаточным для достижения целей наказания, предусмотренных ст.3.1 КоАП РФ.   </w:t>
      </w:r>
    </w:p>
    <w:p w:rsidR="00623B37" w:rsidRPr="002836CF" w:rsidP="00B947B6">
      <w:pPr>
        <w:ind w:firstLine="709"/>
        <w:jc w:val="both"/>
        <w:rPr>
          <w:sz w:val="28"/>
          <w:szCs w:val="28"/>
        </w:rPr>
      </w:pPr>
      <w:r w:rsidRPr="002836CF">
        <w:rPr>
          <w:color w:val="000000"/>
          <w:sz w:val="28"/>
          <w:szCs w:val="28"/>
          <w:shd w:val="clear" w:color="auto" w:fill="FFFFFF"/>
        </w:rPr>
        <w:t>На основании изложенного, руководствуясь статьями 29.9</w:t>
      </w:r>
      <w:r w:rsidRPr="002836CF" w:rsidR="00087AE9">
        <w:rPr>
          <w:color w:val="000000"/>
          <w:sz w:val="28"/>
          <w:szCs w:val="28"/>
          <w:shd w:val="clear" w:color="auto" w:fill="FFFFFF"/>
        </w:rPr>
        <w:t xml:space="preserve"> </w:t>
      </w:r>
      <w:r w:rsidRPr="002836CF">
        <w:rPr>
          <w:color w:val="000000"/>
          <w:sz w:val="28"/>
          <w:szCs w:val="28"/>
          <w:shd w:val="clear" w:color="auto" w:fill="FFFFFF"/>
        </w:rPr>
        <w:t>-</w:t>
      </w:r>
      <w:r w:rsidRPr="002836CF" w:rsidR="00087AE9">
        <w:rPr>
          <w:color w:val="000000"/>
          <w:sz w:val="28"/>
          <w:szCs w:val="28"/>
          <w:shd w:val="clear" w:color="auto" w:fill="FFFFFF"/>
        </w:rPr>
        <w:t xml:space="preserve"> </w:t>
      </w:r>
      <w:r w:rsidRPr="002836CF">
        <w:rPr>
          <w:color w:val="000000"/>
          <w:sz w:val="28"/>
          <w:szCs w:val="28"/>
          <w:shd w:val="clear" w:color="auto" w:fill="FFFFFF"/>
        </w:rPr>
        <w:t xml:space="preserve">29.11, 30.1 Кодекса Российской Федерации об административных правонарушениях - </w:t>
      </w:r>
    </w:p>
    <w:p w:rsidR="00087AE9" w:rsidRPr="002836CF" w:rsidP="002836CF">
      <w:pPr>
        <w:ind w:firstLine="709"/>
        <w:jc w:val="center"/>
        <w:rPr>
          <w:b/>
          <w:sz w:val="28"/>
          <w:szCs w:val="28"/>
        </w:rPr>
      </w:pPr>
    </w:p>
    <w:p w:rsidR="00623B37" w:rsidP="002836CF">
      <w:pPr>
        <w:jc w:val="center"/>
        <w:rPr>
          <w:b/>
          <w:sz w:val="16"/>
          <w:szCs w:val="16"/>
        </w:rPr>
      </w:pPr>
      <w:r w:rsidRPr="002836CF">
        <w:rPr>
          <w:b/>
          <w:sz w:val="28"/>
          <w:szCs w:val="28"/>
        </w:rPr>
        <w:t>П О С Т А Н О В И Л:</w:t>
      </w:r>
    </w:p>
    <w:p w:rsidR="00CC2601" w:rsidRPr="00CC2601" w:rsidP="002836CF">
      <w:pPr>
        <w:jc w:val="center"/>
        <w:rPr>
          <w:b/>
          <w:sz w:val="16"/>
          <w:szCs w:val="16"/>
        </w:rPr>
      </w:pPr>
    </w:p>
    <w:p w:rsidR="00087AE9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Генерального директора Акционерного общества «Крымстрой» Степаненко </w:t>
      </w:r>
      <w:r w:rsidR="003B4A67">
        <w:rPr>
          <w:sz w:val="28"/>
          <w:szCs w:val="28"/>
        </w:rPr>
        <w:t>…..</w:t>
      </w:r>
      <w:r w:rsidRPr="002836CF">
        <w:rPr>
          <w:sz w:val="28"/>
          <w:szCs w:val="28"/>
        </w:rPr>
        <w:t xml:space="preserve"> года рождения, п</w:t>
      </w:r>
      <w:r w:rsidRPr="002836CF">
        <w:rPr>
          <w:color w:val="000000"/>
          <w:sz w:val="28"/>
          <w:szCs w:val="28"/>
        </w:rPr>
        <w:t xml:space="preserve">ризнать виновным в совершении административного правонарушения, предусмотренного ч.1 ст.20.7 Кодекса Российской Федерации об административных правонарушениях, и назначить ему административное наказание </w:t>
      </w:r>
      <w:r w:rsidRPr="002836CF">
        <w:rPr>
          <w:sz w:val="28"/>
          <w:szCs w:val="28"/>
        </w:rPr>
        <w:t xml:space="preserve">в виде административного штрафа в размере 5000,00 (пять тысяч рублей). </w:t>
      </w:r>
    </w:p>
    <w:p w:rsidR="005427E3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Реквизиты для оплаты штрафа: получатель: УФК по Республике Крым (Министерство юстиции Республики Крым), наименование банка: ОКЦ №7 </w:t>
      </w:r>
      <w:r w:rsidRPr="002836CF">
        <w:rPr>
          <w:sz w:val="28"/>
          <w:szCs w:val="28"/>
        </w:rPr>
        <w:t xml:space="preserve">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</w:t>
      </w:r>
      <w:r w:rsidRPr="002836CF" w:rsidR="00CF2531">
        <w:rPr>
          <w:sz w:val="28"/>
          <w:szCs w:val="28"/>
        </w:rPr>
        <w:t>01203 01 007 140</w:t>
      </w:r>
      <w:r w:rsidRPr="002836CF">
        <w:rPr>
          <w:sz w:val="28"/>
          <w:szCs w:val="28"/>
        </w:rPr>
        <w:t xml:space="preserve">, УИН </w:t>
      </w:r>
      <w:r w:rsidRPr="002836CF" w:rsidR="00CF2531">
        <w:rPr>
          <w:sz w:val="28"/>
          <w:szCs w:val="28"/>
        </w:rPr>
        <w:t>0410760300105002472520122.</w:t>
      </w:r>
    </w:p>
    <w:p w:rsidR="005427E3" w:rsidRPr="002836CF" w:rsidP="002836C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36CF">
        <w:rPr>
          <w:sz w:val="28"/>
          <w:szCs w:val="28"/>
        </w:rPr>
        <w:t xml:space="preserve">Разъяснить, что в соответствии со ст.32.2 КоАП РФ </w:t>
      </w:r>
      <w:r w:rsidRPr="002836CF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427E3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427E3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5427E3" w:rsidRPr="002836CF" w:rsidP="002836CF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2836CF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5427E3" w:rsidRPr="002836CF" w:rsidP="002836CF">
      <w:pPr>
        <w:ind w:firstLine="709"/>
        <w:jc w:val="both"/>
        <w:rPr>
          <w:sz w:val="28"/>
          <w:szCs w:val="28"/>
        </w:rPr>
      </w:pPr>
      <w:r w:rsidRPr="002836CF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427E3" w:rsidRPr="002836CF" w:rsidP="002836CF">
      <w:pPr>
        <w:ind w:firstLine="709"/>
        <w:rPr>
          <w:sz w:val="28"/>
          <w:szCs w:val="28"/>
        </w:rPr>
      </w:pPr>
    </w:p>
    <w:p w:rsidR="005427E3" w:rsidRPr="002836CF" w:rsidP="002836CF">
      <w:pPr>
        <w:ind w:firstLine="709"/>
        <w:rPr>
          <w:sz w:val="28"/>
          <w:szCs w:val="28"/>
        </w:rPr>
      </w:pPr>
    </w:p>
    <w:p w:rsidR="009D5D5D" w:rsidRPr="002836CF" w:rsidP="002836CF">
      <w:pPr>
        <w:ind w:firstLine="709"/>
        <w:rPr>
          <w:b/>
          <w:color w:val="000000"/>
          <w:sz w:val="28"/>
          <w:szCs w:val="28"/>
        </w:rPr>
      </w:pPr>
      <w:r w:rsidRPr="002836CF">
        <w:rPr>
          <w:sz w:val="28"/>
          <w:szCs w:val="28"/>
        </w:rPr>
        <w:t xml:space="preserve">Мировой судья      </w:t>
      </w:r>
      <w:r w:rsidRPr="002836CF">
        <w:rPr>
          <w:sz w:val="28"/>
          <w:szCs w:val="28"/>
        </w:rPr>
        <w:tab/>
      </w:r>
      <w:r w:rsidRPr="002836CF">
        <w:rPr>
          <w:sz w:val="28"/>
          <w:szCs w:val="28"/>
        </w:rPr>
        <w:tab/>
      </w:r>
      <w:r w:rsidR="00C70C58">
        <w:rPr>
          <w:sz w:val="22"/>
          <w:szCs w:val="22"/>
        </w:rPr>
        <w:tab/>
      </w:r>
      <w:r w:rsidRPr="002836CF">
        <w:rPr>
          <w:sz w:val="28"/>
          <w:szCs w:val="28"/>
        </w:rPr>
        <w:t xml:space="preserve">               </w:t>
      </w:r>
      <w:r w:rsidRPr="002836CF">
        <w:rPr>
          <w:sz w:val="28"/>
          <w:szCs w:val="28"/>
        </w:rPr>
        <w:tab/>
      </w:r>
      <w:r w:rsidRPr="002836CF">
        <w:rPr>
          <w:sz w:val="28"/>
          <w:szCs w:val="28"/>
        </w:rPr>
        <w:tab/>
        <w:t>В.В.Малухин</w:t>
      </w:r>
    </w:p>
    <w:p w:rsidR="002836CF" w:rsidRPr="002836CF">
      <w:pPr>
        <w:ind w:firstLine="709"/>
        <w:rPr>
          <w:b/>
          <w:color w:val="000000"/>
          <w:sz w:val="28"/>
          <w:szCs w:val="28"/>
        </w:rPr>
      </w:pPr>
    </w:p>
    <w:sectPr w:rsidSect="00CC2601">
      <w:headerReference w:type="default" r:id="rId7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85591"/>
      <w:docPartObj>
        <w:docPartGallery w:val="Page Numbers (Top of Page)"/>
        <w:docPartUnique/>
      </w:docPartObj>
    </w:sdtPr>
    <w:sdtContent>
      <w:p w:rsidR="000008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A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00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7"/>
    <w:rsid w:val="000008D6"/>
    <w:rsid w:val="00004119"/>
    <w:rsid w:val="000254DC"/>
    <w:rsid w:val="0002647E"/>
    <w:rsid w:val="00053BE2"/>
    <w:rsid w:val="00057B30"/>
    <w:rsid w:val="00072CE5"/>
    <w:rsid w:val="000760B1"/>
    <w:rsid w:val="00087AE9"/>
    <w:rsid w:val="00090B42"/>
    <w:rsid w:val="000B1D2A"/>
    <w:rsid w:val="000C3EAF"/>
    <w:rsid w:val="000C536F"/>
    <w:rsid w:val="000F74F4"/>
    <w:rsid w:val="00133FD2"/>
    <w:rsid w:val="00142358"/>
    <w:rsid w:val="001675EE"/>
    <w:rsid w:val="00182832"/>
    <w:rsid w:val="001A3555"/>
    <w:rsid w:val="00203EC0"/>
    <w:rsid w:val="002359BB"/>
    <w:rsid w:val="00241C6F"/>
    <w:rsid w:val="0024774B"/>
    <w:rsid w:val="00254DC6"/>
    <w:rsid w:val="002560A4"/>
    <w:rsid w:val="00263C82"/>
    <w:rsid w:val="002836CF"/>
    <w:rsid w:val="002A102D"/>
    <w:rsid w:val="002A741C"/>
    <w:rsid w:val="002B1F90"/>
    <w:rsid w:val="002C42D6"/>
    <w:rsid w:val="002D4029"/>
    <w:rsid w:val="00303887"/>
    <w:rsid w:val="00325A5E"/>
    <w:rsid w:val="0036038B"/>
    <w:rsid w:val="00384657"/>
    <w:rsid w:val="0039559C"/>
    <w:rsid w:val="003A06A8"/>
    <w:rsid w:val="003A0EFB"/>
    <w:rsid w:val="003A4776"/>
    <w:rsid w:val="003B4A67"/>
    <w:rsid w:val="003C4A83"/>
    <w:rsid w:val="003D5AA4"/>
    <w:rsid w:val="003F3757"/>
    <w:rsid w:val="0043747C"/>
    <w:rsid w:val="00466AD6"/>
    <w:rsid w:val="00497517"/>
    <w:rsid w:val="004A3992"/>
    <w:rsid w:val="004D5E3D"/>
    <w:rsid w:val="004D67AD"/>
    <w:rsid w:val="004E0EE1"/>
    <w:rsid w:val="004E5CE7"/>
    <w:rsid w:val="004F04E8"/>
    <w:rsid w:val="004F2DCC"/>
    <w:rsid w:val="004F4E9E"/>
    <w:rsid w:val="004F66F7"/>
    <w:rsid w:val="004F698C"/>
    <w:rsid w:val="00504928"/>
    <w:rsid w:val="00517AA2"/>
    <w:rsid w:val="00517F5C"/>
    <w:rsid w:val="005427E3"/>
    <w:rsid w:val="00576974"/>
    <w:rsid w:val="0058183E"/>
    <w:rsid w:val="005A76FD"/>
    <w:rsid w:val="005C1A41"/>
    <w:rsid w:val="005F0A5A"/>
    <w:rsid w:val="005F482A"/>
    <w:rsid w:val="006045DA"/>
    <w:rsid w:val="00606C51"/>
    <w:rsid w:val="0061676D"/>
    <w:rsid w:val="00617933"/>
    <w:rsid w:val="0062139D"/>
    <w:rsid w:val="00623B37"/>
    <w:rsid w:val="00637882"/>
    <w:rsid w:val="0064418B"/>
    <w:rsid w:val="006442F7"/>
    <w:rsid w:val="00661BA0"/>
    <w:rsid w:val="0068229B"/>
    <w:rsid w:val="0069545E"/>
    <w:rsid w:val="006A1063"/>
    <w:rsid w:val="006C3231"/>
    <w:rsid w:val="006C3A7D"/>
    <w:rsid w:val="006C4530"/>
    <w:rsid w:val="006C7829"/>
    <w:rsid w:val="006D08B4"/>
    <w:rsid w:val="006D7250"/>
    <w:rsid w:val="006E115F"/>
    <w:rsid w:val="006E28A3"/>
    <w:rsid w:val="006E6BAC"/>
    <w:rsid w:val="006F3E8D"/>
    <w:rsid w:val="007A5740"/>
    <w:rsid w:val="007B4BCF"/>
    <w:rsid w:val="007C5FEC"/>
    <w:rsid w:val="007F2BD7"/>
    <w:rsid w:val="007F6714"/>
    <w:rsid w:val="007F7460"/>
    <w:rsid w:val="00824091"/>
    <w:rsid w:val="0087717E"/>
    <w:rsid w:val="008E33CA"/>
    <w:rsid w:val="00900FF7"/>
    <w:rsid w:val="00904ED2"/>
    <w:rsid w:val="0091706C"/>
    <w:rsid w:val="0092718A"/>
    <w:rsid w:val="0093045E"/>
    <w:rsid w:val="009344F7"/>
    <w:rsid w:val="00953925"/>
    <w:rsid w:val="00997923"/>
    <w:rsid w:val="009A1026"/>
    <w:rsid w:val="009B4C10"/>
    <w:rsid w:val="009B4CEC"/>
    <w:rsid w:val="009D1560"/>
    <w:rsid w:val="009D5ADF"/>
    <w:rsid w:val="009D5D5D"/>
    <w:rsid w:val="009E24D5"/>
    <w:rsid w:val="00A154EB"/>
    <w:rsid w:val="00A26394"/>
    <w:rsid w:val="00A44BEA"/>
    <w:rsid w:val="00A56A7A"/>
    <w:rsid w:val="00A60474"/>
    <w:rsid w:val="00A90FC5"/>
    <w:rsid w:val="00AA1352"/>
    <w:rsid w:val="00AB0636"/>
    <w:rsid w:val="00AC13B4"/>
    <w:rsid w:val="00B066FE"/>
    <w:rsid w:val="00B27815"/>
    <w:rsid w:val="00B35705"/>
    <w:rsid w:val="00B370E0"/>
    <w:rsid w:val="00B4400B"/>
    <w:rsid w:val="00B46AB8"/>
    <w:rsid w:val="00B54A29"/>
    <w:rsid w:val="00B716B1"/>
    <w:rsid w:val="00B90DEA"/>
    <w:rsid w:val="00B92FC4"/>
    <w:rsid w:val="00B947B6"/>
    <w:rsid w:val="00BB4AA0"/>
    <w:rsid w:val="00BD2786"/>
    <w:rsid w:val="00BD3403"/>
    <w:rsid w:val="00BE311B"/>
    <w:rsid w:val="00BE52DD"/>
    <w:rsid w:val="00C441A7"/>
    <w:rsid w:val="00C4682B"/>
    <w:rsid w:val="00C70C58"/>
    <w:rsid w:val="00C77F03"/>
    <w:rsid w:val="00C872F7"/>
    <w:rsid w:val="00CA06BB"/>
    <w:rsid w:val="00CA14F7"/>
    <w:rsid w:val="00CA6445"/>
    <w:rsid w:val="00CB1332"/>
    <w:rsid w:val="00CB19C3"/>
    <w:rsid w:val="00CB6032"/>
    <w:rsid w:val="00CC2601"/>
    <w:rsid w:val="00CD1299"/>
    <w:rsid w:val="00CF1012"/>
    <w:rsid w:val="00CF2531"/>
    <w:rsid w:val="00D22332"/>
    <w:rsid w:val="00D33AF6"/>
    <w:rsid w:val="00D43FF8"/>
    <w:rsid w:val="00D45EC1"/>
    <w:rsid w:val="00D50C4A"/>
    <w:rsid w:val="00D844DE"/>
    <w:rsid w:val="00DB3453"/>
    <w:rsid w:val="00DC3B89"/>
    <w:rsid w:val="00DC5E40"/>
    <w:rsid w:val="00DC729C"/>
    <w:rsid w:val="00DC73D7"/>
    <w:rsid w:val="00DD08CC"/>
    <w:rsid w:val="00DE103D"/>
    <w:rsid w:val="00DE22F5"/>
    <w:rsid w:val="00E1535B"/>
    <w:rsid w:val="00E313F1"/>
    <w:rsid w:val="00EA46C1"/>
    <w:rsid w:val="00EC0E3C"/>
    <w:rsid w:val="00F01252"/>
    <w:rsid w:val="00F043F8"/>
    <w:rsid w:val="00F04F5F"/>
    <w:rsid w:val="00F51F64"/>
    <w:rsid w:val="00F72EF0"/>
    <w:rsid w:val="00F957AF"/>
    <w:rsid w:val="00F96951"/>
    <w:rsid w:val="00FD1F27"/>
    <w:rsid w:val="00FD637E"/>
    <w:rsid w:val="00FE00A1"/>
    <w:rsid w:val="00FE793F"/>
    <w:rsid w:val="00FF0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46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basedOn w:val="DefaultParagraphFont"/>
    <w:rsid w:val="00384657"/>
  </w:style>
  <w:style w:type="character" w:customStyle="1" w:styleId="snippetequal">
    <w:name w:val="snippet_equal"/>
    <w:basedOn w:val="DefaultParagraphFont"/>
    <w:rsid w:val="00384657"/>
  </w:style>
  <w:style w:type="paragraph" w:styleId="Header">
    <w:name w:val="header"/>
    <w:basedOn w:val="Normal"/>
    <w:link w:val="a"/>
    <w:uiPriority w:val="99"/>
    <w:unhideWhenUsed/>
    <w:rsid w:val="005A76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A76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D5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B4C10"/>
    <w:rPr>
      <w:color w:val="0000FF"/>
      <w:u w:val="single"/>
    </w:rPr>
  </w:style>
  <w:style w:type="character" w:customStyle="1" w:styleId="blk">
    <w:name w:val="blk"/>
    <w:basedOn w:val="DefaultParagraphFont"/>
    <w:rsid w:val="00C4682B"/>
  </w:style>
  <w:style w:type="paragraph" w:styleId="BodyText">
    <w:name w:val="Body Text"/>
    <w:basedOn w:val="Normal"/>
    <w:link w:val="a1"/>
    <w:rsid w:val="00517AA2"/>
    <w:pPr>
      <w:overflowPunct/>
      <w:autoSpaceDE/>
      <w:autoSpaceDN/>
      <w:adjustRightInd/>
      <w:textAlignment w:val="auto"/>
    </w:pPr>
  </w:style>
  <w:style w:type="character" w:customStyle="1" w:styleId="a1">
    <w:name w:val="Основной текст Знак"/>
    <w:basedOn w:val="DefaultParagraphFont"/>
    <w:link w:val="BodyText"/>
    <w:rsid w:val="00517A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-indent">
    <w:name w:val="no-indent"/>
    <w:basedOn w:val="Normal"/>
    <w:rsid w:val="00203E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/glava-2/statia-2.4/" TargetMode="External" /><Relationship Id="rId6" Type="http://schemas.openxmlformats.org/officeDocument/2006/relationships/hyperlink" Target="https://www.consultant.ru/document/cons_doc_LAW_521657/6853e91899f38e3a577455f691a20880d5cebaf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1AB1-03DD-4AB3-8601-7CDD79E0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