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5CA" w:rsidRPr="00947356" w:rsidP="001A0FCC">
      <w:pPr>
        <w:pStyle w:val="Title"/>
        <w:ind w:firstLine="709"/>
        <w:jc w:val="right"/>
        <w:rPr>
          <w:sz w:val="22"/>
          <w:szCs w:val="22"/>
        </w:rPr>
      </w:pPr>
      <w:r w:rsidRPr="00947356">
        <w:rPr>
          <w:sz w:val="22"/>
          <w:szCs w:val="22"/>
        </w:rPr>
        <w:t>УИД 91</w:t>
      </w:r>
      <w:r w:rsidRPr="00947356">
        <w:rPr>
          <w:sz w:val="22"/>
          <w:szCs w:val="22"/>
          <w:lang w:val="en-US"/>
        </w:rPr>
        <w:t>MS0010-01-2025-00</w:t>
      </w:r>
      <w:r w:rsidRPr="00947356">
        <w:rPr>
          <w:sz w:val="22"/>
          <w:szCs w:val="22"/>
        </w:rPr>
        <w:t>1835</w:t>
      </w:r>
      <w:r w:rsidRPr="00947356">
        <w:rPr>
          <w:sz w:val="22"/>
          <w:szCs w:val="22"/>
          <w:lang w:val="en-US"/>
        </w:rPr>
        <w:t>-</w:t>
      </w:r>
      <w:r w:rsidRPr="00947356">
        <w:rPr>
          <w:sz w:val="22"/>
          <w:szCs w:val="22"/>
        </w:rPr>
        <w:t>58</w:t>
      </w:r>
    </w:p>
    <w:p w:rsidR="001335CA" w:rsidRPr="00947356" w:rsidP="001A0FCC">
      <w:pPr>
        <w:pStyle w:val="Title"/>
        <w:ind w:firstLine="709"/>
        <w:jc w:val="right"/>
        <w:rPr>
          <w:b/>
          <w:szCs w:val="28"/>
        </w:rPr>
      </w:pPr>
      <w:r w:rsidRPr="00947356">
        <w:rPr>
          <w:b/>
          <w:szCs w:val="28"/>
        </w:rPr>
        <w:t>Дело №5-10-268/2025</w:t>
      </w:r>
    </w:p>
    <w:p w:rsidR="001335CA" w:rsidRPr="00947356" w:rsidP="001A0FCC">
      <w:pPr>
        <w:pStyle w:val="Title"/>
        <w:ind w:firstLine="709"/>
        <w:jc w:val="right"/>
        <w:rPr>
          <w:b/>
          <w:szCs w:val="28"/>
        </w:rPr>
      </w:pPr>
      <w:r w:rsidRPr="00947356">
        <w:rPr>
          <w:b/>
          <w:szCs w:val="28"/>
        </w:rPr>
        <w:t>05-0268/10/2025</w:t>
      </w:r>
    </w:p>
    <w:p w:rsidR="001335CA" w:rsidRPr="00947356" w:rsidP="001A0FCC">
      <w:pPr>
        <w:pStyle w:val="Title"/>
        <w:rPr>
          <w:b/>
          <w:szCs w:val="28"/>
        </w:rPr>
      </w:pPr>
      <w:r w:rsidRPr="00947356">
        <w:rPr>
          <w:b/>
          <w:szCs w:val="28"/>
        </w:rPr>
        <w:t>П</w:t>
      </w:r>
      <w:r w:rsidRPr="00947356">
        <w:rPr>
          <w:b/>
          <w:szCs w:val="28"/>
        </w:rPr>
        <w:t xml:space="preserve"> О С Т А Н О В Л Е Н И Е</w:t>
      </w:r>
    </w:p>
    <w:p w:rsidR="001335CA" w:rsidRPr="000F061A" w:rsidP="001A0FCC">
      <w:pPr>
        <w:ind w:firstLine="709"/>
        <w:jc w:val="both"/>
        <w:rPr>
          <w:sz w:val="16"/>
          <w:szCs w:val="16"/>
        </w:rPr>
      </w:pPr>
    </w:p>
    <w:p w:rsidR="001335CA" w:rsidRPr="00947356" w:rsidP="001A0FCC">
      <w:pPr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27 ноября 2025 года          </w:t>
      </w:r>
      <w:r w:rsidRPr="00947356">
        <w:rPr>
          <w:sz w:val="28"/>
          <w:szCs w:val="28"/>
        </w:rPr>
        <w:tab/>
        <w:t xml:space="preserve">                   </w:t>
      </w:r>
      <w:r w:rsidRPr="00947356">
        <w:rPr>
          <w:sz w:val="28"/>
          <w:szCs w:val="28"/>
        </w:rPr>
        <w:tab/>
        <w:t xml:space="preserve">                                    г.Симферополь</w:t>
      </w:r>
    </w:p>
    <w:p w:rsidR="00CD1299" w:rsidRPr="00947356" w:rsidP="001A0FCC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        </w:t>
      </w:r>
    </w:p>
    <w:p w:rsidR="001335CA" w:rsidRPr="00947356" w:rsidP="001A0FCC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947356">
        <w:rPr>
          <w:sz w:val="28"/>
          <w:szCs w:val="28"/>
          <w:shd w:val="clear" w:color="auto" w:fill="FFFFFF"/>
        </w:rPr>
        <w:t>Малухин</w:t>
      </w:r>
      <w:r w:rsidRPr="00947356">
        <w:rPr>
          <w:sz w:val="28"/>
          <w:szCs w:val="28"/>
          <w:shd w:val="clear" w:color="auto" w:fill="FFFFFF"/>
        </w:rPr>
        <w:t xml:space="preserve"> В.В.,</w:t>
      </w:r>
      <w:r w:rsidRPr="00947356">
        <w:rPr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947356">
        <w:rPr>
          <w:sz w:val="28"/>
          <w:szCs w:val="28"/>
        </w:rPr>
        <w:t xml:space="preserve"> г.Симферополе, ул.Киевская, д.55/2, </w:t>
      </w:r>
      <w:r w:rsidRPr="00947356" w:rsidR="00384657">
        <w:rPr>
          <w:sz w:val="28"/>
          <w:szCs w:val="28"/>
        </w:rPr>
        <w:t>дело об административном правонарушении</w:t>
      </w:r>
      <w:r w:rsidRPr="00947356">
        <w:rPr>
          <w:sz w:val="28"/>
          <w:szCs w:val="28"/>
        </w:rPr>
        <w:t xml:space="preserve"> </w:t>
      </w:r>
      <w:r w:rsidRPr="00947356" w:rsidR="00384657">
        <w:rPr>
          <w:sz w:val="28"/>
          <w:szCs w:val="28"/>
        </w:rPr>
        <w:t xml:space="preserve">в отношении </w:t>
      </w:r>
    </w:p>
    <w:p w:rsidR="00AC13B4" w:rsidRPr="00947356" w:rsidP="00B06592">
      <w:pPr>
        <w:ind w:left="1701"/>
        <w:jc w:val="both"/>
        <w:rPr>
          <w:sz w:val="28"/>
          <w:szCs w:val="28"/>
        </w:rPr>
      </w:pPr>
      <w:r w:rsidRPr="00947356">
        <w:rPr>
          <w:b/>
          <w:sz w:val="28"/>
          <w:szCs w:val="28"/>
        </w:rPr>
        <w:t>О</w:t>
      </w:r>
      <w:r w:rsidRPr="00947356" w:rsidR="00427CB4">
        <w:rPr>
          <w:b/>
          <w:sz w:val="28"/>
          <w:szCs w:val="28"/>
        </w:rPr>
        <w:t>бщества с ограниченной ответственностью «</w:t>
      </w:r>
      <w:r w:rsidRPr="00947356" w:rsidR="001335CA">
        <w:rPr>
          <w:b/>
          <w:sz w:val="28"/>
          <w:szCs w:val="28"/>
        </w:rPr>
        <w:t>Студия 21</w:t>
      </w:r>
      <w:r w:rsidRPr="00947356" w:rsidR="00427CB4">
        <w:rPr>
          <w:b/>
          <w:sz w:val="28"/>
          <w:szCs w:val="28"/>
        </w:rPr>
        <w:t>»</w:t>
      </w:r>
      <w:r w:rsidRPr="00947356" w:rsidR="001335CA">
        <w:rPr>
          <w:sz w:val="28"/>
          <w:szCs w:val="28"/>
        </w:rPr>
        <w:t>, ИНН 9102204722, ОГРН 1169102056727, адрес юридического лица: 295034, Республика Крым, г.Симферополь, ул.Тренева, д.21</w:t>
      </w:r>
      <w:r w:rsidRPr="00947356" w:rsidR="00AF07EF">
        <w:rPr>
          <w:sz w:val="28"/>
          <w:szCs w:val="28"/>
        </w:rPr>
        <w:t>, -</w:t>
      </w:r>
      <w:r w:rsidRPr="00947356" w:rsidR="00384657">
        <w:rPr>
          <w:sz w:val="28"/>
          <w:szCs w:val="28"/>
        </w:rPr>
        <w:t xml:space="preserve"> </w:t>
      </w:r>
      <w:r w:rsidRPr="00947356" w:rsidR="00C41E12">
        <w:rPr>
          <w:sz w:val="28"/>
          <w:szCs w:val="28"/>
        </w:rPr>
        <w:t xml:space="preserve"> </w:t>
      </w:r>
    </w:p>
    <w:p w:rsidR="001335CA" w:rsidRPr="00947356" w:rsidP="001A0FCC">
      <w:pPr>
        <w:jc w:val="both"/>
        <w:rPr>
          <w:b/>
          <w:sz w:val="28"/>
          <w:szCs w:val="28"/>
        </w:rPr>
      </w:pPr>
      <w:r w:rsidRPr="00947356">
        <w:rPr>
          <w:sz w:val="28"/>
          <w:szCs w:val="28"/>
        </w:rPr>
        <w:t xml:space="preserve">в совершении административного правонарушения, предусмотренного ч.1         ст.19.4.1 Кодекса Российской Федерации об административных правонарушениях (далее – КоАП РФ),  </w:t>
      </w:r>
    </w:p>
    <w:p w:rsidR="00ED60CA" w:rsidRPr="000F061A" w:rsidP="001A0FCC">
      <w:pPr>
        <w:ind w:firstLine="709"/>
        <w:jc w:val="both"/>
        <w:rPr>
          <w:b/>
          <w:sz w:val="16"/>
          <w:szCs w:val="16"/>
        </w:rPr>
      </w:pPr>
    </w:p>
    <w:p w:rsidR="00384657" w:rsidRPr="00947356" w:rsidP="000A6E3D">
      <w:pPr>
        <w:jc w:val="center"/>
        <w:rPr>
          <w:b/>
          <w:sz w:val="28"/>
          <w:szCs w:val="28"/>
        </w:rPr>
      </w:pPr>
      <w:r w:rsidRPr="00947356">
        <w:rPr>
          <w:b/>
          <w:sz w:val="28"/>
          <w:szCs w:val="28"/>
        </w:rPr>
        <w:t xml:space="preserve">у с т а н о в и </w:t>
      </w:r>
      <w:r w:rsidRPr="00947356">
        <w:rPr>
          <w:b/>
          <w:sz w:val="28"/>
          <w:szCs w:val="28"/>
        </w:rPr>
        <w:t>л</w:t>
      </w:r>
      <w:r w:rsidRPr="00947356">
        <w:rPr>
          <w:b/>
          <w:sz w:val="28"/>
          <w:szCs w:val="28"/>
        </w:rPr>
        <w:t xml:space="preserve">:  </w:t>
      </w:r>
    </w:p>
    <w:p w:rsidR="009D5D5D" w:rsidRPr="00947356" w:rsidP="001A0FCC">
      <w:pPr>
        <w:ind w:firstLine="709"/>
        <w:jc w:val="both"/>
        <w:rPr>
          <w:sz w:val="16"/>
          <w:szCs w:val="16"/>
        </w:rPr>
      </w:pPr>
    </w:p>
    <w:p w:rsidR="00520BF0" w:rsidRPr="00947356" w:rsidP="009473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7356">
        <w:rPr>
          <w:sz w:val="28"/>
          <w:szCs w:val="28"/>
        </w:rPr>
        <w:t>Общество с ограниченной ответственностью «Студия 21» (далее – ООО «Студия 21»)</w:t>
      </w:r>
      <w:r w:rsidRPr="00947356" w:rsidR="00F64CAD">
        <w:rPr>
          <w:sz w:val="28"/>
          <w:szCs w:val="28"/>
        </w:rPr>
        <w:t xml:space="preserve"> </w:t>
      </w:r>
      <w:r w:rsidRPr="00947356" w:rsidR="006E4DF9">
        <w:rPr>
          <w:sz w:val="28"/>
          <w:szCs w:val="28"/>
        </w:rPr>
        <w:t xml:space="preserve">в обозначенные даты, время и месте </w:t>
      </w:r>
      <w:r w:rsidRPr="00947356" w:rsidR="00B06592">
        <w:rPr>
          <w:sz w:val="28"/>
          <w:szCs w:val="28"/>
        </w:rPr>
        <w:t>с 26 августа 2025 года 9 час. 00 мин. по 01 сентября 2025 года 18 час.00 мин.,</w:t>
      </w:r>
      <w:r w:rsidRPr="00947356" w:rsidR="002B02C3">
        <w:rPr>
          <w:sz w:val="28"/>
          <w:szCs w:val="28"/>
        </w:rPr>
        <w:t xml:space="preserve"> по адресу: 295034, Республика Крым, г.Симферополь, ул.Тренева, д.21,</w:t>
      </w:r>
      <w:r w:rsidRPr="00947356" w:rsidR="00B06592">
        <w:rPr>
          <w:sz w:val="28"/>
          <w:szCs w:val="28"/>
        </w:rPr>
        <w:t xml:space="preserve"> </w:t>
      </w:r>
      <w:r w:rsidRPr="00947356" w:rsidR="006E4DF9">
        <w:rPr>
          <w:sz w:val="28"/>
          <w:szCs w:val="28"/>
        </w:rPr>
        <w:t xml:space="preserve">не обеспечило доступ </w:t>
      </w:r>
      <w:r w:rsidRPr="00947356" w:rsidR="00B034C8">
        <w:rPr>
          <w:sz w:val="28"/>
          <w:szCs w:val="28"/>
        </w:rPr>
        <w:t xml:space="preserve">должностным лицам Инспекции по труду Республики Крым </w:t>
      </w:r>
      <w:r w:rsidRPr="00947356" w:rsidR="006E4DF9">
        <w:rPr>
          <w:sz w:val="28"/>
          <w:szCs w:val="28"/>
        </w:rPr>
        <w:t>для проведения обязательного профилактического визита</w:t>
      </w:r>
      <w:r w:rsidRPr="00947356" w:rsidR="002B02C3">
        <w:rPr>
          <w:sz w:val="28"/>
          <w:szCs w:val="28"/>
        </w:rPr>
        <w:t xml:space="preserve"> в рамках</w:t>
      </w:r>
      <w:r w:rsidRPr="00947356" w:rsidR="002B02C3">
        <w:rPr>
          <w:sz w:val="28"/>
          <w:szCs w:val="28"/>
        </w:rPr>
        <w:t xml:space="preserve"> осуществления федерального государственного контроля (надзора) за соблюдением трудового законодательства</w:t>
      </w:r>
      <w:r w:rsidRPr="00947356" w:rsidR="00B224F3">
        <w:rPr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947356" w:rsidR="002B02C3">
        <w:rPr>
          <w:sz w:val="28"/>
          <w:szCs w:val="28"/>
        </w:rPr>
        <w:t>, чем воспрепятствовали законной деятельности должностного лица органа государственного контроля (надзора) по проведению проверки.</w:t>
      </w:r>
      <w:r w:rsidRPr="00947356" w:rsidR="00774377">
        <w:rPr>
          <w:sz w:val="28"/>
          <w:szCs w:val="28"/>
        </w:rPr>
        <w:t xml:space="preserve"> </w:t>
      </w:r>
      <w:r w:rsidRPr="00947356" w:rsidR="00D90921">
        <w:rPr>
          <w:rFonts w:eastAsiaTheme="minorHAnsi"/>
          <w:sz w:val="28"/>
          <w:szCs w:val="28"/>
          <w:lang w:eastAsia="en-US"/>
        </w:rPr>
        <w:t>Указанными действиям</w:t>
      </w:r>
      <w:r w:rsidRPr="00947356" w:rsidR="00D90921">
        <w:rPr>
          <w:rFonts w:eastAsiaTheme="minorHAnsi"/>
          <w:sz w:val="28"/>
          <w:szCs w:val="28"/>
          <w:lang w:eastAsia="en-US"/>
        </w:rPr>
        <w:t xml:space="preserve">и </w:t>
      </w:r>
      <w:r w:rsidRPr="00947356" w:rsidR="00E33A59">
        <w:rPr>
          <w:sz w:val="28"/>
          <w:szCs w:val="28"/>
        </w:rPr>
        <w:t>ООО</w:t>
      </w:r>
      <w:r w:rsidRPr="00947356" w:rsidR="00E33A59">
        <w:rPr>
          <w:sz w:val="28"/>
          <w:szCs w:val="28"/>
        </w:rPr>
        <w:t xml:space="preserve"> «Студия 21»</w:t>
      </w:r>
      <w:r w:rsidRPr="00947356" w:rsidR="00D90921">
        <w:rPr>
          <w:rFonts w:eastAsiaTheme="minorHAnsi"/>
          <w:sz w:val="28"/>
          <w:szCs w:val="28"/>
          <w:lang w:eastAsia="en-US"/>
        </w:rPr>
        <w:t xml:space="preserve"> совершил</w:t>
      </w:r>
      <w:r w:rsidRPr="00947356" w:rsidR="00544E95">
        <w:rPr>
          <w:rFonts w:eastAsiaTheme="minorHAnsi"/>
          <w:sz w:val="28"/>
          <w:szCs w:val="28"/>
          <w:lang w:eastAsia="en-US"/>
        </w:rPr>
        <w:t>о</w:t>
      </w:r>
      <w:r w:rsidRPr="00947356" w:rsidR="00D90921">
        <w:rPr>
          <w:rFonts w:eastAsiaTheme="minorHAnsi"/>
          <w:sz w:val="28"/>
          <w:szCs w:val="28"/>
          <w:lang w:eastAsia="en-US"/>
        </w:rPr>
        <w:t xml:space="preserve"> административное прав</w:t>
      </w:r>
      <w:r w:rsidRPr="00947356" w:rsidR="00544E95">
        <w:rPr>
          <w:rFonts w:eastAsiaTheme="minorHAnsi"/>
          <w:sz w:val="28"/>
          <w:szCs w:val="28"/>
          <w:lang w:eastAsia="en-US"/>
        </w:rPr>
        <w:t>онарушение, предусмотренное ч.</w:t>
      </w:r>
      <w:r w:rsidRPr="00947356" w:rsidR="00E33A59">
        <w:rPr>
          <w:rFonts w:eastAsiaTheme="minorHAnsi"/>
          <w:sz w:val="28"/>
          <w:szCs w:val="28"/>
          <w:lang w:eastAsia="en-US"/>
        </w:rPr>
        <w:t>1</w:t>
      </w:r>
      <w:r w:rsidRPr="00947356" w:rsidR="00D90921">
        <w:rPr>
          <w:rFonts w:eastAsiaTheme="minorHAnsi"/>
          <w:sz w:val="28"/>
          <w:szCs w:val="28"/>
          <w:lang w:eastAsia="en-US"/>
        </w:rPr>
        <w:t xml:space="preserve"> ст.19.4.1 КоАП РФ</w:t>
      </w:r>
      <w:r w:rsidRPr="00947356">
        <w:rPr>
          <w:rFonts w:eastAsiaTheme="minorHAnsi"/>
          <w:sz w:val="28"/>
          <w:szCs w:val="28"/>
          <w:lang w:eastAsia="en-US"/>
        </w:rPr>
        <w:t>.</w:t>
      </w:r>
      <w:r w:rsidRPr="00947356" w:rsidR="00D90921">
        <w:rPr>
          <w:rFonts w:eastAsiaTheme="minorHAnsi"/>
          <w:sz w:val="28"/>
          <w:szCs w:val="28"/>
          <w:lang w:eastAsia="en-US"/>
        </w:rPr>
        <w:t xml:space="preserve">  </w:t>
      </w:r>
      <w:r w:rsidRPr="00947356">
        <w:rPr>
          <w:rFonts w:eastAsiaTheme="minorHAnsi"/>
          <w:sz w:val="28"/>
          <w:szCs w:val="28"/>
          <w:lang w:eastAsia="en-US"/>
        </w:rPr>
        <w:t xml:space="preserve">  </w:t>
      </w:r>
      <w:r w:rsidRPr="00947356" w:rsidR="00C17270">
        <w:rPr>
          <w:rFonts w:eastAsiaTheme="minorHAnsi"/>
          <w:sz w:val="28"/>
          <w:szCs w:val="28"/>
          <w:lang w:eastAsia="en-US"/>
        </w:rPr>
        <w:t xml:space="preserve"> </w:t>
      </w:r>
    </w:p>
    <w:p w:rsidR="0067210E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В судебное заседание </w:t>
      </w:r>
      <w:r w:rsidRPr="00947356">
        <w:rPr>
          <w:sz w:val="28"/>
          <w:szCs w:val="28"/>
        </w:rPr>
        <w:t>ООО «Студия 21»</w:t>
      </w:r>
      <w:r w:rsidRPr="00947356">
        <w:rPr>
          <w:sz w:val="28"/>
          <w:szCs w:val="28"/>
        </w:rPr>
        <w:t xml:space="preserve"> </w:t>
      </w:r>
      <w:r w:rsidRPr="00947356" w:rsidR="00622078">
        <w:rPr>
          <w:sz w:val="28"/>
          <w:szCs w:val="28"/>
        </w:rPr>
        <w:t xml:space="preserve">явку своего законного представителя либо защитника не обеспечило, </w:t>
      </w:r>
      <w:r w:rsidRPr="00947356">
        <w:rPr>
          <w:sz w:val="28"/>
          <w:szCs w:val="28"/>
        </w:rPr>
        <w:t xml:space="preserve">о дате, времени и месте </w:t>
      </w:r>
      <w:r w:rsidRPr="00947356" w:rsidR="00622078">
        <w:rPr>
          <w:sz w:val="28"/>
          <w:szCs w:val="28"/>
        </w:rPr>
        <w:t xml:space="preserve">рассмотрения дела уведомлено надлежащим образом. </w:t>
      </w:r>
      <w:r w:rsidRPr="00947356" w:rsidR="00673835">
        <w:rPr>
          <w:sz w:val="28"/>
          <w:szCs w:val="28"/>
        </w:rPr>
        <w:t>От директор</w:t>
      </w:r>
      <w:r w:rsidRPr="00947356" w:rsidR="00673835">
        <w:rPr>
          <w:sz w:val="28"/>
          <w:szCs w:val="28"/>
        </w:rPr>
        <w:t>а ООО</w:t>
      </w:r>
      <w:r w:rsidRPr="00947356" w:rsidR="00673835">
        <w:rPr>
          <w:sz w:val="28"/>
          <w:szCs w:val="28"/>
        </w:rPr>
        <w:t xml:space="preserve"> «Студия 21» Кулакова Е.И. на адрес электронной почты </w:t>
      </w:r>
      <w:r w:rsidRPr="00947356" w:rsidR="00905393">
        <w:rPr>
          <w:sz w:val="28"/>
          <w:szCs w:val="28"/>
        </w:rPr>
        <w:t xml:space="preserve">суда </w:t>
      </w:r>
      <w:r w:rsidRPr="00947356" w:rsidR="00673835">
        <w:rPr>
          <w:sz w:val="28"/>
          <w:szCs w:val="28"/>
        </w:rPr>
        <w:t xml:space="preserve">поступили пояснения, </w:t>
      </w:r>
      <w:r w:rsidRPr="00947356" w:rsidR="00622078">
        <w:rPr>
          <w:sz w:val="28"/>
          <w:szCs w:val="28"/>
        </w:rPr>
        <w:t xml:space="preserve">согласно которым, факт нарушения отрицал, </w:t>
      </w:r>
      <w:r w:rsidRPr="00947356" w:rsidR="00905393">
        <w:rPr>
          <w:sz w:val="28"/>
          <w:szCs w:val="28"/>
        </w:rPr>
        <w:t>просил прекратить производство по делу об административном правонарушении</w:t>
      </w:r>
      <w:r w:rsidRPr="00947356" w:rsidR="00622078">
        <w:rPr>
          <w:sz w:val="28"/>
          <w:szCs w:val="28"/>
        </w:rPr>
        <w:t xml:space="preserve"> за отсутствием состава административного правонарушения</w:t>
      </w:r>
      <w:r w:rsidRPr="00947356" w:rsidR="00905393">
        <w:rPr>
          <w:sz w:val="28"/>
          <w:szCs w:val="28"/>
        </w:rPr>
        <w:t xml:space="preserve">. </w:t>
      </w:r>
    </w:p>
    <w:p w:rsidR="00580FB4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  <w:bdr w:val="none" w:sz="0" w:space="0" w:color="auto" w:frame="1"/>
        </w:rPr>
        <w:t>И</w:t>
      </w:r>
      <w:r w:rsidRPr="00947356">
        <w:rPr>
          <w:sz w:val="28"/>
          <w:szCs w:val="28"/>
          <w:bdr w:val="none" w:sz="0" w:space="0" w:color="auto" w:frame="1"/>
        </w:rPr>
        <w:t>зучив</w:t>
      </w:r>
      <w:r w:rsidRPr="00947356">
        <w:rPr>
          <w:sz w:val="28"/>
          <w:szCs w:val="28"/>
        </w:rPr>
        <w:t xml:space="preserve"> материалы дела об административном правонарушении, прихожу к следующему.</w:t>
      </w:r>
    </w:p>
    <w:p w:rsidR="00624334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Статьей </w:t>
      </w:r>
      <w:r w:rsidRPr="00947356" w:rsidR="00B14A41">
        <w:rPr>
          <w:sz w:val="28"/>
          <w:szCs w:val="28"/>
        </w:rPr>
        <w:t>353 Т</w:t>
      </w:r>
      <w:r w:rsidRPr="00947356" w:rsidR="003E0266">
        <w:rPr>
          <w:sz w:val="28"/>
          <w:szCs w:val="28"/>
        </w:rPr>
        <w:t xml:space="preserve">рудового кодекса Российской Федерации (далее </w:t>
      </w:r>
      <w:r w:rsidRPr="00947356">
        <w:rPr>
          <w:sz w:val="28"/>
          <w:szCs w:val="28"/>
        </w:rPr>
        <w:t>–</w:t>
      </w:r>
      <w:r w:rsidRPr="00947356" w:rsidR="003E0266">
        <w:rPr>
          <w:sz w:val="28"/>
          <w:szCs w:val="28"/>
        </w:rPr>
        <w:t xml:space="preserve"> Т</w:t>
      </w:r>
      <w:r w:rsidRPr="00947356" w:rsidR="00B14A41">
        <w:rPr>
          <w:sz w:val="28"/>
          <w:szCs w:val="28"/>
        </w:rPr>
        <w:t>К РФ</w:t>
      </w:r>
      <w:r w:rsidRPr="00947356" w:rsidR="003E0266">
        <w:rPr>
          <w:sz w:val="28"/>
          <w:szCs w:val="28"/>
        </w:rPr>
        <w:t>)</w:t>
      </w:r>
      <w:r w:rsidRPr="00947356" w:rsidR="00B14A41">
        <w:rPr>
          <w:sz w:val="28"/>
          <w:szCs w:val="28"/>
        </w:rPr>
        <w:t xml:space="preserve"> </w:t>
      </w:r>
      <w:r w:rsidRPr="00947356">
        <w:rPr>
          <w:sz w:val="28"/>
          <w:szCs w:val="28"/>
        </w:rPr>
        <w:t xml:space="preserve">предусмотрено, что </w:t>
      </w:r>
      <w:r w:rsidRPr="00947356">
        <w:rPr>
          <w:sz w:val="28"/>
          <w:szCs w:val="28"/>
          <w:shd w:val="clear" w:color="auto" w:fill="FFFFFF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осуществляется федеральной инспекцией труда.</w:t>
      </w:r>
    </w:p>
    <w:p w:rsidR="00FF3C17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 </w:t>
      </w:r>
      <w:r w:rsidRPr="00947356" w:rsidR="00141741">
        <w:rPr>
          <w:sz w:val="28"/>
          <w:szCs w:val="28"/>
        </w:rPr>
        <w:t>В соответствии со ст</w:t>
      </w:r>
      <w:r w:rsidRPr="00947356" w:rsidR="00025470">
        <w:rPr>
          <w:sz w:val="28"/>
          <w:szCs w:val="28"/>
        </w:rPr>
        <w:t>атьей</w:t>
      </w:r>
      <w:r w:rsidRPr="00947356" w:rsidR="00141741">
        <w:rPr>
          <w:sz w:val="28"/>
          <w:szCs w:val="28"/>
        </w:rPr>
        <w:t xml:space="preserve"> 35</w:t>
      </w:r>
      <w:r w:rsidRPr="00947356">
        <w:rPr>
          <w:sz w:val="28"/>
          <w:szCs w:val="28"/>
        </w:rPr>
        <w:t>7</w:t>
      </w:r>
      <w:r w:rsidRPr="00947356" w:rsidR="00141741">
        <w:rPr>
          <w:sz w:val="28"/>
          <w:szCs w:val="28"/>
        </w:rPr>
        <w:t xml:space="preserve"> ТК РФ </w:t>
      </w:r>
      <w:r w:rsidRPr="00947356">
        <w:rPr>
          <w:sz w:val="28"/>
          <w:szCs w:val="28"/>
        </w:rPr>
        <w:t>государственные инспекторы труда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имеют право, в том числе, в порядке, установленном федеральными законами и иными нормативными правовыми актами Российской Федерации, беспрепятственно в любое время суток при наличии удостоверений установленного образца посещать в целях проведения</w:t>
      </w:r>
      <w:r w:rsidRPr="00947356">
        <w:rPr>
          <w:sz w:val="28"/>
          <w:szCs w:val="28"/>
        </w:rPr>
        <w:t xml:space="preserve"> контрольных (надзорных) мероприятий организации всех организационно-правовых форм и форм собственности, работодателей - физических лиц.</w:t>
      </w:r>
    </w:p>
    <w:p w:rsidR="00EF3EBC" w:rsidRPr="00947356" w:rsidP="0094735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7356">
        <w:rPr>
          <w:sz w:val="28"/>
          <w:szCs w:val="28"/>
        </w:rPr>
        <w:t>На основании пункта 7 части 1 статьи 45 Федерального закона от 31 июля 2020 года №248-ФЗ «О государственном контроле (надзоре) и муниципальном контроле в Российской Федерации» контрольные (надзорные) органы могут проводить такое профилактические мероприятие как профилактический визит.</w:t>
      </w:r>
    </w:p>
    <w:p w:rsidR="00981B1B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Частью 2 статьи 45 Федерального закона №248-ФЗ от 31 июля 2020 года «О государственном контроле (надзоре) и муниципальном контроле в Российской Федерации» установлено, что виды профилактических мероприятий, которые проводятся при осуществлении государственного контроля (надзора), муниципального контроля, определяются положением о виде контроля с учетом того, что при осуществлении государственного контроля (надзора) является обязательным проведение профилактических мероприятий, указанных в пунктах 1, 2</w:t>
      </w:r>
      <w:r w:rsidRPr="00947356">
        <w:rPr>
          <w:sz w:val="28"/>
          <w:szCs w:val="28"/>
        </w:rPr>
        <w:t>, 4, 5 и 7 части 1 настоящей статьи.</w:t>
      </w:r>
    </w:p>
    <w:p w:rsidR="00BD700B" w:rsidRPr="00947356" w:rsidP="0094735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7356">
        <w:rPr>
          <w:sz w:val="28"/>
          <w:szCs w:val="28"/>
        </w:rPr>
        <w:t>Постановлением Правительства РФ от 21 июля 2021 №1230 «Об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права», утверждено Положение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права.</w:t>
      </w:r>
    </w:p>
    <w:p w:rsidR="00BD700B" w:rsidRPr="00947356" w:rsidP="0094735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7356">
        <w:rPr>
          <w:sz w:val="28"/>
          <w:szCs w:val="28"/>
        </w:rPr>
        <w:t>Согласно п.3 «Положения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права», государственный контроль (надзор) осуществляется федеральной инспекцией труда, состоящей из Федеральной службы по труду и занятости и ее территориальных органов (государственных инспекций труда) (далее - территориальные органы).</w:t>
      </w:r>
    </w:p>
    <w:p w:rsidR="000F2A09" w:rsidRPr="00947356" w:rsidP="0094735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7356">
        <w:rPr>
          <w:sz w:val="28"/>
          <w:szCs w:val="28"/>
        </w:rPr>
        <w:t>Таким образом, Инспекция по труду Республики Крым является уполномоченным органом по осуществлению государственного контроля (надзора) за соблюдением трудового законодательства и иных нормативных правовых актов, содержащих нормы трудового права.</w:t>
      </w:r>
    </w:p>
    <w:p w:rsidR="0066571B" w:rsidRPr="00947356" w:rsidP="009473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Положением о федеральном государственном контроле (надзоре) за соблюдением трудового законодательства и иных нормативных правовых актов, содержащих нормы </w:t>
      </w:r>
      <w:r w:rsidRPr="00947356">
        <w:rPr>
          <w:sz w:val="28"/>
          <w:szCs w:val="28"/>
        </w:rPr>
        <w:t>трудового права, утвержденного постановлением Правительства Российской Федерации от 21 июля 2021 года №1230 предусмотрено</w:t>
      </w:r>
      <w:r w:rsidRPr="00947356">
        <w:rPr>
          <w:sz w:val="28"/>
          <w:szCs w:val="28"/>
        </w:rPr>
        <w:t xml:space="preserve"> проведение обязательного профилактического визита.</w:t>
      </w:r>
    </w:p>
    <w:p w:rsidR="008D3932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Согласно ч.3 ст.52.1 Федерального закона №248-ФЗ от 31 июля 2020 года «О государственном контроле (надзоре)</w:t>
      </w:r>
      <w:r w:rsidRPr="00947356" w:rsidR="00E215B0">
        <w:rPr>
          <w:sz w:val="28"/>
          <w:szCs w:val="28"/>
        </w:rPr>
        <w:t xml:space="preserve"> и муниципальном контроле в Российской Федерации»</w:t>
      </w:r>
      <w:r w:rsidRPr="00947356">
        <w:rPr>
          <w:sz w:val="28"/>
          <w:szCs w:val="28"/>
        </w:rPr>
        <w:t xml:space="preserve"> обязательный профилактический визит не предусматривает отказ контролируемого лица от его проведения.</w:t>
      </w:r>
    </w:p>
    <w:p w:rsidR="00FD6338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Мировым судьей установлено, что на основании </w:t>
      </w:r>
      <w:r w:rsidRPr="00947356" w:rsidR="00B12802">
        <w:rPr>
          <w:sz w:val="28"/>
          <w:szCs w:val="28"/>
        </w:rPr>
        <w:t>п</w:t>
      </w:r>
      <w:r w:rsidRPr="00947356">
        <w:rPr>
          <w:sz w:val="28"/>
          <w:szCs w:val="28"/>
        </w:rPr>
        <w:t xml:space="preserve">оручения Главы Республики Крым </w:t>
      </w:r>
      <w:r w:rsidRPr="00947356">
        <w:rPr>
          <w:sz w:val="28"/>
          <w:szCs w:val="28"/>
        </w:rPr>
        <w:t>С.Акс</w:t>
      </w:r>
      <w:r w:rsidRPr="00947356" w:rsidR="00B12802">
        <w:rPr>
          <w:sz w:val="28"/>
          <w:szCs w:val="28"/>
        </w:rPr>
        <w:t>ё</w:t>
      </w:r>
      <w:r w:rsidRPr="00947356">
        <w:rPr>
          <w:sz w:val="28"/>
          <w:szCs w:val="28"/>
        </w:rPr>
        <w:t>нова</w:t>
      </w:r>
      <w:r w:rsidRPr="00947356">
        <w:rPr>
          <w:sz w:val="28"/>
          <w:szCs w:val="28"/>
        </w:rPr>
        <w:t xml:space="preserve"> от 14 августа 2025 года за №1/01-32/3844</w:t>
      </w:r>
      <w:r w:rsidRPr="00947356" w:rsidR="00B12802">
        <w:rPr>
          <w:sz w:val="28"/>
          <w:szCs w:val="28"/>
        </w:rPr>
        <w:t xml:space="preserve">, </w:t>
      </w:r>
      <w:r w:rsidRPr="00947356" w:rsidR="00F617E4">
        <w:rPr>
          <w:sz w:val="28"/>
          <w:szCs w:val="28"/>
        </w:rPr>
        <w:t xml:space="preserve">начальнику Инспекции по труду Республики Крым </w:t>
      </w:r>
      <w:r w:rsidRPr="00947356" w:rsidR="00DC18F1">
        <w:rPr>
          <w:sz w:val="28"/>
          <w:szCs w:val="28"/>
        </w:rPr>
        <w:t xml:space="preserve">дано поручение </w:t>
      </w:r>
      <w:r w:rsidRPr="00947356" w:rsidR="00B12802">
        <w:rPr>
          <w:sz w:val="28"/>
          <w:szCs w:val="28"/>
        </w:rPr>
        <w:t>на проведение</w:t>
      </w:r>
      <w:r w:rsidRPr="00947356" w:rsidR="00B06592">
        <w:rPr>
          <w:sz w:val="28"/>
          <w:szCs w:val="28"/>
        </w:rPr>
        <w:t>, -</w:t>
      </w:r>
      <w:r w:rsidRPr="00947356" w:rsidR="00B12802">
        <w:rPr>
          <w:sz w:val="28"/>
          <w:szCs w:val="28"/>
        </w:rPr>
        <w:t xml:space="preserve"> </w:t>
      </w:r>
      <w:r w:rsidRPr="00947356" w:rsidR="00DC18F1">
        <w:rPr>
          <w:sz w:val="28"/>
          <w:szCs w:val="28"/>
        </w:rPr>
        <w:t>в срок до 01 сентября 2025 года</w:t>
      </w:r>
      <w:r w:rsidRPr="00947356" w:rsidR="00B06592">
        <w:rPr>
          <w:sz w:val="28"/>
          <w:szCs w:val="28"/>
        </w:rPr>
        <w:t>,</w:t>
      </w:r>
      <w:r w:rsidRPr="00947356" w:rsidR="00DC18F1">
        <w:rPr>
          <w:sz w:val="28"/>
          <w:szCs w:val="28"/>
        </w:rPr>
        <w:t xml:space="preserve"> </w:t>
      </w:r>
      <w:r w:rsidRPr="00947356" w:rsidR="00B12802">
        <w:rPr>
          <w:sz w:val="28"/>
          <w:szCs w:val="28"/>
        </w:rPr>
        <w:t>обязательного профилактического визита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</w:t>
      </w:r>
      <w:r w:rsidRPr="00947356" w:rsidR="00B12802">
        <w:rPr>
          <w:sz w:val="28"/>
          <w:szCs w:val="28"/>
        </w:rPr>
        <w:t xml:space="preserve"> права, в отношении контролируемого лица – Общества с ограниченной ответственностью </w:t>
      </w:r>
      <w:r w:rsidRPr="00947356" w:rsidR="00DC18F1">
        <w:rPr>
          <w:sz w:val="28"/>
          <w:szCs w:val="28"/>
        </w:rPr>
        <w:t>«Студия 21» на предмет соблюдения работодателем обязательных требований, содержащихся в части 2 статьи 15 Трудового кодекса Российской Федерации</w:t>
      </w:r>
      <w:r w:rsidRPr="00947356" w:rsidR="00932EAA">
        <w:rPr>
          <w:sz w:val="28"/>
          <w:szCs w:val="28"/>
        </w:rPr>
        <w:t xml:space="preserve"> (л.д.12)</w:t>
      </w:r>
      <w:r w:rsidRPr="00947356" w:rsidR="00DC18F1">
        <w:rPr>
          <w:sz w:val="28"/>
          <w:szCs w:val="28"/>
        </w:rPr>
        <w:t>.</w:t>
      </w:r>
    </w:p>
    <w:p w:rsidR="00B12802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Начальником</w:t>
      </w:r>
      <w:r w:rsidRPr="00947356" w:rsidR="00351E6E">
        <w:rPr>
          <w:sz w:val="28"/>
          <w:szCs w:val="28"/>
        </w:rPr>
        <w:t xml:space="preserve"> Инспекции</w:t>
      </w:r>
      <w:r w:rsidRPr="00947356">
        <w:rPr>
          <w:sz w:val="28"/>
          <w:szCs w:val="28"/>
        </w:rPr>
        <w:t xml:space="preserve"> по труду Республики Крым – главным государственным инспектором труда Ре</w:t>
      </w:r>
      <w:r w:rsidRPr="00947356" w:rsidR="00507B26">
        <w:rPr>
          <w:sz w:val="28"/>
          <w:szCs w:val="28"/>
        </w:rPr>
        <w:t>с</w:t>
      </w:r>
      <w:r w:rsidRPr="00947356">
        <w:rPr>
          <w:sz w:val="28"/>
          <w:szCs w:val="28"/>
        </w:rPr>
        <w:t xml:space="preserve">публики Крым </w:t>
      </w:r>
      <w:r w:rsidRPr="00947356">
        <w:rPr>
          <w:sz w:val="28"/>
          <w:szCs w:val="28"/>
        </w:rPr>
        <w:t>Зворским</w:t>
      </w:r>
      <w:r w:rsidRPr="00947356">
        <w:rPr>
          <w:sz w:val="28"/>
          <w:szCs w:val="28"/>
        </w:rPr>
        <w:t xml:space="preserve"> И.В. принято решение №19 от 19 августа 2025 года о проведении в отношен</w:t>
      </w:r>
      <w:r w:rsidRPr="00947356">
        <w:rPr>
          <w:sz w:val="28"/>
          <w:szCs w:val="28"/>
        </w:rPr>
        <w:t xml:space="preserve">ии </w:t>
      </w:r>
      <w:r w:rsidRPr="00947356" w:rsidR="0007072B">
        <w:rPr>
          <w:sz w:val="28"/>
          <w:szCs w:val="28"/>
        </w:rPr>
        <w:t>ООО</w:t>
      </w:r>
      <w:r w:rsidRPr="00947356" w:rsidR="0007072B">
        <w:rPr>
          <w:sz w:val="28"/>
          <w:szCs w:val="28"/>
        </w:rPr>
        <w:t xml:space="preserve"> «Студия 21» </w:t>
      </w:r>
      <w:r w:rsidRPr="00947356">
        <w:rPr>
          <w:sz w:val="28"/>
          <w:szCs w:val="28"/>
        </w:rPr>
        <w:t xml:space="preserve">с 26 августа 2025 года 9 час. 00 мин. по 01 сентября 2025 года 18 час.00 мин. по адресу: Республика Крым, г.Симферополь, ул.Тренева, д.21, </w:t>
      </w:r>
      <w:r w:rsidRPr="00947356" w:rsidR="00296A92">
        <w:rPr>
          <w:sz w:val="28"/>
          <w:szCs w:val="28"/>
        </w:rPr>
        <w:t xml:space="preserve">обязательного </w:t>
      </w:r>
      <w:r w:rsidRPr="00947356">
        <w:rPr>
          <w:sz w:val="28"/>
          <w:szCs w:val="28"/>
        </w:rPr>
        <w:t>профилактического визита</w:t>
      </w:r>
      <w:r w:rsidRPr="00947356" w:rsidR="00932EAA">
        <w:rPr>
          <w:sz w:val="28"/>
          <w:szCs w:val="28"/>
        </w:rPr>
        <w:t xml:space="preserve"> (л.д.14-15)</w:t>
      </w:r>
      <w:r w:rsidRPr="00947356" w:rsidR="0007072B">
        <w:rPr>
          <w:sz w:val="28"/>
          <w:szCs w:val="28"/>
        </w:rPr>
        <w:t>.</w:t>
      </w:r>
    </w:p>
    <w:p w:rsidR="00CC3783" w:rsidRPr="00947356" w:rsidP="0094735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19 августа 2025 года Инспекцией по труду Республики Крым </w:t>
      </w:r>
      <w:r w:rsidRPr="00947356" w:rsidR="0028597C">
        <w:rPr>
          <w:sz w:val="28"/>
          <w:szCs w:val="28"/>
        </w:rPr>
        <w:t xml:space="preserve">в адрес ООО «Студия 21» </w:t>
      </w:r>
      <w:r w:rsidRPr="00947356" w:rsidR="00B35C1C">
        <w:rPr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47356" w:rsidR="00981B1B">
        <w:rPr>
          <w:sz w:val="28"/>
          <w:szCs w:val="28"/>
        </w:rPr>
        <w:t xml:space="preserve">также </w:t>
      </w:r>
      <w:r w:rsidRPr="00947356" w:rsidR="0028597C">
        <w:rPr>
          <w:sz w:val="28"/>
          <w:szCs w:val="28"/>
        </w:rPr>
        <w:t>посредством</w:t>
      </w:r>
      <w:r w:rsidRPr="00947356" w:rsidR="00981B1B">
        <w:rPr>
          <w:sz w:val="28"/>
          <w:szCs w:val="28"/>
        </w:rPr>
        <w:t xml:space="preserve"> </w:t>
      </w:r>
      <w:r w:rsidRPr="00947356" w:rsidR="0028597C">
        <w:rPr>
          <w:sz w:val="28"/>
          <w:szCs w:val="28"/>
        </w:rPr>
        <w:t>почтовой связи заказным письмом с уведомлением</w:t>
      </w:r>
      <w:r w:rsidRPr="00947356" w:rsidR="0067194A">
        <w:rPr>
          <w:sz w:val="28"/>
          <w:szCs w:val="28"/>
        </w:rPr>
        <w:t>,</w:t>
      </w:r>
      <w:r w:rsidRPr="00947356" w:rsidR="0028597C">
        <w:rPr>
          <w:sz w:val="28"/>
          <w:szCs w:val="28"/>
        </w:rPr>
        <w:t xml:space="preserve"> направлено уведомление контролируемого лица о проведении обязательного профилактического визита по</w:t>
      </w:r>
      <w:r w:rsidRPr="00947356" w:rsidR="00932EAA">
        <w:rPr>
          <w:sz w:val="28"/>
          <w:szCs w:val="28"/>
        </w:rPr>
        <w:t xml:space="preserve"> </w:t>
      </w:r>
      <w:r w:rsidRPr="00947356" w:rsidR="0052143E">
        <w:rPr>
          <w:sz w:val="28"/>
          <w:szCs w:val="28"/>
        </w:rPr>
        <w:t xml:space="preserve">юридическому </w:t>
      </w:r>
      <w:r w:rsidRPr="00947356" w:rsidR="00932EAA">
        <w:rPr>
          <w:sz w:val="28"/>
          <w:szCs w:val="28"/>
        </w:rPr>
        <w:t>адресу: Республика Крым, г.Симферополь, ул.Тренева, д.21 (л.д.16).</w:t>
      </w:r>
    </w:p>
    <w:p w:rsidR="00F800DE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С</w:t>
      </w:r>
      <w:r w:rsidRPr="00947356" w:rsidR="00051B2C">
        <w:rPr>
          <w:sz w:val="28"/>
          <w:szCs w:val="28"/>
        </w:rPr>
        <w:t xml:space="preserve">огласно </w:t>
      </w:r>
      <w:r w:rsidRPr="00947356" w:rsidR="00A629E3">
        <w:rPr>
          <w:sz w:val="28"/>
          <w:szCs w:val="28"/>
        </w:rPr>
        <w:t xml:space="preserve">сведениям из личного кабинета юридического лица ООО «Студия 21» </w:t>
      </w:r>
      <w:r w:rsidRPr="00947356" w:rsidR="009A53D2">
        <w:rPr>
          <w:sz w:val="28"/>
          <w:szCs w:val="28"/>
        </w:rPr>
        <w:t>П</w:t>
      </w:r>
      <w:r w:rsidRPr="00947356" w:rsidR="00A629E3">
        <w:rPr>
          <w:sz w:val="28"/>
          <w:szCs w:val="28"/>
        </w:rPr>
        <w:t xml:space="preserve">ортала государственных </w:t>
      </w:r>
      <w:r w:rsidRPr="00947356" w:rsidR="009A53D2">
        <w:rPr>
          <w:sz w:val="28"/>
          <w:szCs w:val="28"/>
        </w:rPr>
        <w:t>услуг</w:t>
      </w:r>
      <w:r w:rsidRPr="00947356" w:rsidR="00A629E3">
        <w:rPr>
          <w:sz w:val="28"/>
          <w:szCs w:val="28"/>
        </w:rPr>
        <w:t xml:space="preserve"> о проведении </w:t>
      </w:r>
      <w:r w:rsidRPr="00947356" w:rsidR="009A53D2">
        <w:rPr>
          <w:sz w:val="28"/>
          <w:szCs w:val="28"/>
        </w:rPr>
        <w:t xml:space="preserve">Инспекцией по труду Республики Крым </w:t>
      </w:r>
      <w:r w:rsidRPr="00947356" w:rsidR="00A629E3">
        <w:rPr>
          <w:sz w:val="28"/>
          <w:szCs w:val="28"/>
        </w:rPr>
        <w:t>профвизита</w:t>
      </w:r>
      <w:r w:rsidRPr="00947356" w:rsidR="00A629E3">
        <w:rPr>
          <w:sz w:val="28"/>
          <w:szCs w:val="28"/>
        </w:rPr>
        <w:t xml:space="preserve"> юридическое лицо было уведомлено 19 августа 2025 года, также согласно и</w:t>
      </w:r>
      <w:r w:rsidRPr="00947356" w:rsidR="00E96F1B">
        <w:rPr>
          <w:sz w:val="28"/>
          <w:szCs w:val="28"/>
        </w:rPr>
        <w:t>звещению о вручении</w:t>
      </w:r>
      <w:r w:rsidRPr="00947356" w:rsidR="00051B2C">
        <w:rPr>
          <w:sz w:val="28"/>
          <w:szCs w:val="28"/>
        </w:rPr>
        <w:t xml:space="preserve"> </w:t>
      </w:r>
      <w:r w:rsidRPr="00947356" w:rsidR="00E96F1B">
        <w:rPr>
          <w:sz w:val="28"/>
          <w:szCs w:val="28"/>
        </w:rPr>
        <w:t>почтового отправления</w:t>
      </w:r>
      <w:r w:rsidRPr="00947356" w:rsidR="00051B2C">
        <w:rPr>
          <w:sz w:val="28"/>
          <w:szCs w:val="28"/>
        </w:rPr>
        <w:t>,</w:t>
      </w:r>
      <w:r w:rsidRPr="00947356" w:rsidR="00C40749">
        <w:rPr>
          <w:sz w:val="28"/>
          <w:szCs w:val="28"/>
        </w:rPr>
        <w:t xml:space="preserve"> </w:t>
      </w:r>
      <w:r w:rsidRPr="00947356">
        <w:rPr>
          <w:sz w:val="28"/>
          <w:szCs w:val="28"/>
        </w:rPr>
        <w:t xml:space="preserve">уведомление </w:t>
      </w:r>
      <w:r w:rsidRPr="00947356" w:rsidR="00A629E3">
        <w:rPr>
          <w:sz w:val="28"/>
          <w:szCs w:val="28"/>
        </w:rPr>
        <w:t xml:space="preserve">о проведении обязательного профилактического визита </w:t>
      </w:r>
      <w:r w:rsidRPr="00947356" w:rsidR="00C40749">
        <w:rPr>
          <w:sz w:val="28"/>
          <w:szCs w:val="28"/>
        </w:rPr>
        <w:t xml:space="preserve">ООО «Студия 21» </w:t>
      </w:r>
      <w:r w:rsidRPr="00947356" w:rsidR="006300E4">
        <w:rPr>
          <w:sz w:val="28"/>
          <w:szCs w:val="28"/>
        </w:rPr>
        <w:t>получено</w:t>
      </w:r>
      <w:r w:rsidRPr="00947356">
        <w:rPr>
          <w:sz w:val="28"/>
          <w:szCs w:val="28"/>
        </w:rPr>
        <w:t xml:space="preserve"> </w:t>
      </w:r>
      <w:r w:rsidRPr="00947356" w:rsidR="00C40749">
        <w:rPr>
          <w:sz w:val="28"/>
          <w:szCs w:val="28"/>
        </w:rPr>
        <w:t>26 августа 2025 года (л.д.17).</w:t>
      </w:r>
    </w:p>
    <w:p w:rsidR="00DF1CAD" w:rsidRPr="00947356" w:rsidP="0094735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47356">
        <w:rPr>
          <w:sz w:val="28"/>
          <w:szCs w:val="28"/>
        </w:rPr>
        <w:t>Однако в обозначенные даты, время и месте</w:t>
      </w:r>
      <w:r w:rsidRPr="00947356" w:rsidR="0067194A">
        <w:rPr>
          <w:sz w:val="28"/>
          <w:szCs w:val="28"/>
        </w:rPr>
        <w:t>,</w:t>
      </w:r>
      <w:r w:rsidRPr="00947356">
        <w:rPr>
          <w:sz w:val="28"/>
          <w:szCs w:val="28"/>
        </w:rPr>
        <w:t xml:space="preserve"> </w:t>
      </w:r>
      <w:r w:rsidRPr="00947356" w:rsidR="0067194A">
        <w:rPr>
          <w:sz w:val="28"/>
          <w:szCs w:val="28"/>
        </w:rPr>
        <w:t xml:space="preserve">с 26 августа 2025 года 9 час. 00 мин. по 01 сентября 2025 года 18 час.00 мин., по адресу: 295034, Республика Крым, г.Симферополь, ул.Тренева, д.21, </w:t>
      </w:r>
      <w:r w:rsidRPr="00947356">
        <w:rPr>
          <w:sz w:val="28"/>
          <w:szCs w:val="28"/>
        </w:rPr>
        <w:t>ООО «Студия 21» не обеспечило доступ должностным лицам Инспекции по труду Республики Крым для проведения обязательного профилактического визита в рамках осуществления федерального государственного контроля (надзора) за</w:t>
      </w:r>
      <w:r w:rsidRPr="00947356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Pr="00947356" w:rsidR="00DE3F0E">
        <w:rPr>
          <w:sz w:val="28"/>
          <w:szCs w:val="28"/>
        </w:rPr>
        <w:t xml:space="preserve">, </w:t>
      </w:r>
      <w:r w:rsidRPr="00947356">
        <w:rPr>
          <w:sz w:val="28"/>
          <w:szCs w:val="28"/>
        </w:rPr>
        <w:t>чем воспрепятствовали законной деятельности должностного лица органа государственного контроля (надзора) по проведению проверки.</w:t>
      </w:r>
    </w:p>
    <w:p w:rsidR="009A5FFD" w:rsidRPr="00947356" w:rsidP="009473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947356">
        <w:rPr>
          <w:rFonts w:eastAsiaTheme="minorHAnsi"/>
          <w:sz w:val="28"/>
          <w:szCs w:val="28"/>
          <w:lang w:eastAsia="en-US"/>
        </w:rPr>
        <w:t xml:space="preserve">Доводы </w:t>
      </w:r>
      <w:r w:rsidRPr="00947356" w:rsidR="002D0D06">
        <w:rPr>
          <w:rFonts w:eastAsiaTheme="minorHAnsi"/>
          <w:sz w:val="28"/>
          <w:szCs w:val="28"/>
          <w:lang w:eastAsia="en-US"/>
        </w:rPr>
        <w:t xml:space="preserve">директора </w:t>
      </w:r>
      <w:r w:rsidRPr="00947356" w:rsidR="002D0D06">
        <w:rPr>
          <w:sz w:val="28"/>
          <w:szCs w:val="28"/>
        </w:rPr>
        <w:t>ООО «Студия 21» Кулакова Е.И. о том, что профилактический визит являлся обязательным, известно</w:t>
      </w:r>
      <w:r w:rsidRPr="00947356" w:rsidR="00B56B3F">
        <w:rPr>
          <w:sz w:val="28"/>
          <w:szCs w:val="28"/>
        </w:rPr>
        <w:t xml:space="preserve"> им</w:t>
      </w:r>
      <w:r w:rsidRPr="00947356" w:rsidR="002D0D06">
        <w:rPr>
          <w:sz w:val="28"/>
          <w:szCs w:val="28"/>
        </w:rPr>
        <w:t xml:space="preserve"> не было, </w:t>
      </w:r>
      <w:r w:rsidRPr="00947356" w:rsidR="00B56B3F">
        <w:rPr>
          <w:sz w:val="28"/>
          <w:szCs w:val="28"/>
        </w:rPr>
        <w:t xml:space="preserve">и поскольку </w:t>
      </w:r>
      <w:r w:rsidRPr="00947356" w:rsidR="00991697">
        <w:rPr>
          <w:sz w:val="28"/>
          <w:szCs w:val="28"/>
        </w:rPr>
        <w:t xml:space="preserve">электронной </w:t>
      </w:r>
      <w:r w:rsidRPr="00947356" w:rsidR="002D0D06">
        <w:rPr>
          <w:sz w:val="28"/>
          <w:szCs w:val="28"/>
        </w:rPr>
        <w:t xml:space="preserve">формой уведомления была предусмотрена возможность отказаться от проведения профилактического визита, </w:t>
      </w:r>
      <w:r w:rsidRPr="00947356" w:rsidR="00B56B3F">
        <w:rPr>
          <w:sz w:val="28"/>
          <w:szCs w:val="28"/>
        </w:rPr>
        <w:t xml:space="preserve">поэтому </w:t>
      </w:r>
      <w:r w:rsidRPr="00947356" w:rsidR="002D0D06">
        <w:rPr>
          <w:sz w:val="28"/>
          <w:szCs w:val="28"/>
        </w:rPr>
        <w:t xml:space="preserve">юридическое лицо воспользовалось предоставленной возможностью, и </w:t>
      </w:r>
      <w:r w:rsidRPr="00947356" w:rsidR="00991697">
        <w:rPr>
          <w:sz w:val="28"/>
          <w:szCs w:val="28"/>
        </w:rPr>
        <w:t xml:space="preserve">в личном кабинете юридического лица на Портале государственных услуг </w:t>
      </w:r>
      <w:r w:rsidRPr="00947356" w:rsidR="002D0D06">
        <w:rPr>
          <w:sz w:val="28"/>
          <w:szCs w:val="28"/>
        </w:rPr>
        <w:t>21 августа 2025 года отказалось от визита, в действиях Общества отсутствует состав</w:t>
      </w:r>
      <w:r w:rsidRPr="00947356" w:rsidR="002D0D06">
        <w:rPr>
          <w:sz w:val="28"/>
          <w:szCs w:val="28"/>
        </w:rPr>
        <w:t xml:space="preserve"> административного правонарушения</w:t>
      </w:r>
      <w:r w:rsidRPr="00947356" w:rsidR="00991697">
        <w:rPr>
          <w:sz w:val="28"/>
          <w:szCs w:val="28"/>
        </w:rPr>
        <w:t>, м</w:t>
      </w:r>
      <w:r w:rsidRPr="00947356" w:rsidR="00B56B3F">
        <w:rPr>
          <w:rFonts w:eastAsiaTheme="minorHAnsi"/>
          <w:sz w:val="28"/>
          <w:szCs w:val="28"/>
          <w:lang w:eastAsia="en-US"/>
        </w:rPr>
        <w:t xml:space="preserve">ировой судья считает необоснованными, </w:t>
      </w:r>
      <w:r w:rsidRPr="00947356">
        <w:rPr>
          <w:rFonts w:eastAsiaTheme="minorHAnsi"/>
          <w:sz w:val="28"/>
          <w:szCs w:val="28"/>
          <w:lang w:eastAsia="en-US"/>
        </w:rPr>
        <w:t>поскольку</w:t>
      </w:r>
      <w:r w:rsidRPr="00947356" w:rsidR="002D0D06">
        <w:rPr>
          <w:rFonts w:eastAsiaTheme="minorHAnsi"/>
          <w:sz w:val="28"/>
          <w:szCs w:val="28"/>
          <w:lang w:eastAsia="en-US"/>
        </w:rPr>
        <w:t xml:space="preserve"> юридическое лиц</w:t>
      </w:r>
      <w:r w:rsidRPr="00947356" w:rsidR="002D0D06">
        <w:rPr>
          <w:rFonts w:eastAsiaTheme="minorHAnsi"/>
          <w:sz w:val="28"/>
          <w:szCs w:val="28"/>
          <w:lang w:eastAsia="en-US"/>
        </w:rPr>
        <w:t xml:space="preserve">о </w:t>
      </w:r>
      <w:r w:rsidRPr="00947356" w:rsidR="002D0D06">
        <w:rPr>
          <w:sz w:val="28"/>
          <w:szCs w:val="28"/>
        </w:rPr>
        <w:t>ООО</w:t>
      </w:r>
      <w:r w:rsidRPr="00947356" w:rsidR="002D0D06">
        <w:rPr>
          <w:sz w:val="28"/>
          <w:szCs w:val="28"/>
        </w:rPr>
        <w:t xml:space="preserve"> «Студия 21»</w:t>
      </w:r>
      <w:r w:rsidRPr="00947356" w:rsidR="009A3F53">
        <w:rPr>
          <w:sz w:val="28"/>
          <w:szCs w:val="28"/>
        </w:rPr>
        <w:t xml:space="preserve"> получило уведомление Инспекции по труду Республики Крым от 19 августа  2025 года, согласно которого профилактический визит являлся обязательным, и получение данного уведомления н</w:t>
      </w:r>
      <w:r w:rsidRPr="00947356" w:rsidR="00535DF7">
        <w:rPr>
          <w:sz w:val="28"/>
          <w:szCs w:val="28"/>
        </w:rPr>
        <w:t>е</w:t>
      </w:r>
      <w:r w:rsidRPr="00947356" w:rsidR="009A3F53">
        <w:rPr>
          <w:sz w:val="28"/>
          <w:szCs w:val="28"/>
        </w:rPr>
        <w:t xml:space="preserve"> отрицалось директором.</w:t>
      </w:r>
      <w:r w:rsidRPr="00947356">
        <w:rPr>
          <w:sz w:val="28"/>
          <w:szCs w:val="28"/>
        </w:rPr>
        <w:t xml:space="preserve"> При этом, как было выше указано, что согласно ч.3 ст.52.1 Федерального закона №248-ФЗ от 31 июля 2020 года «О государственном контроле (надзоре) и муниципальном контроле в Российской Федерации» обязательный профилактический визит не предусматривает отказ контролируемого лица от его проведения.</w:t>
      </w:r>
    </w:p>
    <w:p w:rsidR="00B10EB8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27A9" w:rsidRPr="00947356" w:rsidP="009473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7356">
        <w:rPr>
          <w:sz w:val="28"/>
          <w:szCs w:val="28"/>
        </w:rPr>
        <w:t xml:space="preserve">Частью 1 статьи </w:t>
      </w:r>
      <w:r w:rsidRPr="00947356">
        <w:rPr>
          <w:rFonts w:eastAsiaTheme="minorHAnsi"/>
          <w:sz w:val="28"/>
          <w:szCs w:val="28"/>
          <w:lang w:eastAsia="en-US"/>
        </w:rPr>
        <w:t xml:space="preserve">19.4.1 КоАП РФ </w:t>
      </w:r>
      <w:r w:rsidRPr="00947356">
        <w:rPr>
          <w:rFonts w:eastAsiaTheme="minorHAnsi"/>
          <w:sz w:val="28"/>
          <w:szCs w:val="28"/>
          <w:lang w:eastAsia="en-US"/>
        </w:rPr>
        <w:t>предусмотрена ответственность за в</w:t>
      </w:r>
      <w:r w:rsidRPr="00947356">
        <w:rPr>
          <w:sz w:val="28"/>
          <w:szCs w:val="28"/>
          <w:shd w:val="clear" w:color="auto" w:fill="FFFFFF"/>
        </w:rPr>
        <w:t>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контроля (надзора), должностного лица органа муниципального контроля, органа муниципального финансового контроля по проведению контрольных (надзорных) мероприятий или уклонение от таких мероприятий, за исключением случаев, предусмотренных </w:t>
      </w:r>
      <w:hyperlink r:id="rId5" w:anchor="dst11693" w:history="1">
        <w:r w:rsidRPr="0094735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</w:t>
        </w:r>
        <w:r w:rsidRPr="0094735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12 статьи 12.21.1</w:t>
        </w:r>
      </w:hyperlink>
      <w:r w:rsidRPr="00947356">
        <w:rPr>
          <w:sz w:val="28"/>
          <w:szCs w:val="28"/>
          <w:shd w:val="clear" w:color="auto" w:fill="FFFFFF"/>
        </w:rPr>
        <w:t>, </w:t>
      </w:r>
      <w:hyperlink r:id="rId6" w:anchor="dst3777" w:history="1">
        <w:r w:rsidRPr="0094735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4 статьи 14.24</w:t>
        </w:r>
      </w:hyperlink>
      <w:r w:rsidRPr="00947356">
        <w:rPr>
          <w:sz w:val="28"/>
          <w:szCs w:val="28"/>
          <w:shd w:val="clear" w:color="auto" w:fill="FFFFFF"/>
        </w:rPr>
        <w:t xml:space="preserve">, </w:t>
      </w:r>
      <w:hyperlink r:id="rId7" w:anchor="dst4344" w:history="1">
        <w:r w:rsidRPr="0094735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9 статьи 15.29</w:t>
        </w:r>
      </w:hyperlink>
      <w:r w:rsidRPr="00947356">
        <w:rPr>
          <w:sz w:val="28"/>
          <w:szCs w:val="28"/>
          <w:shd w:val="clear" w:color="auto" w:fill="FFFFFF"/>
        </w:rPr>
        <w:t xml:space="preserve">, </w:t>
      </w:r>
      <w:hyperlink r:id="rId8" w:anchor="dst6546" w:history="1">
        <w:r w:rsidRPr="0094735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статьями 19.4.2</w:t>
        </w:r>
      </w:hyperlink>
      <w:r w:rsidRPr="00947356">
        <w:rPr>
          <w:sz w:val="28"/>
          <w:szCs w:val="28"/>
        </w:rPr>
        <w:t xml:space="preserve"> </w:t>
      </w:r>
      <w:r w:rsidRPr="00947356">
        <w:rPr>
          <w:sz w:val="28"/>
          <w:szCs w:val="28"/>
          <w:shd w:val="clear" w:color="auto" w:fill="FFFFFF"/>
        </w:rPr>
        <w:t xml:space="preserve">и </w:t>
      </w:r>
      <w:hyperlink r:id="rId9" w:anchor="dst10849" w:history="1">
        <w:r w:rsidRPr="0094735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19.4.3</w:t>
        </w:r>
      </w:hyperlink>
      <w:r w:rsidRPr="00947356">
        <w:rPr>
          <w:sz w:val="28"/>
          <w:szCs w:val="28"/>
        </w:rPr>
        <w:t xml:space="preserve"> </w:t>
      </w:r>
      <w:r w:rsidRPr="00947356">
        <w:rPr>
          <w:sz w:val="28"/>
          <w:szCs w:val="28"/>
          <w:shd w:val="clear" w:color="auto" w:fill="FFFFFF"/>
        </w:rPr>
        <w:t>настоящего Кодекса</w:t>
      </w:r>
      <w:r w:rsidRPr="00947356">
        <w:rPr>
          <w:rFonts w:eastAsiaTheme="minorHAnsi"/>
          <w:sz w:val="28"/>
          <w:szCs w:val="28"/>
          <w:lang w:eastAsia="en-US"/>
        </w:rPr>
        <w:t>.</w:t>
      </w:r>
    </w:p>
    <w:p w:rsidR="00E43BA6" w:rsidRPr="00947356" w:rsidP="00947356">
      <w:pPr>
        <w:ind w:firstLine="709"/>
        <w:jc w:val="both"/>
        <w:rPr>
          <w:sz w:val="28"/>
          <w:szCs w:val="28"/>
          <w:shd w:val="clear" w:color="auto" w:fill="FFFFFF"/>
        </w:rPr>
      </w:pPr>
      <w:r w:rsidRPr="00947356">
        <w:rPr>
          <w:rFonts w:eastAsiaTheme="minorHAnsi"/>
          <w:sz w:val="28"/>
          <w:szCs w:val="28"/>
          <w:lang w:eastAsia="en-US"/>
        </w:rPr>
        <w:t xml:space="preserve">Совершение указанного правонарушения влечет </w:t>
      </w:r>
      <w:r w:rsidRPr="00947356">
        <w:rPr>
          <w:sz w:val="28"/>
          <w:szCs w:val="28"/>
          <w:shd w:val="clear" w:color="auto" w:fill="FFFFFF"/>
        </w:rPr>
        <w:t>наложение административного штрафа на юридических лиц – от пяти тысяч до десяти тысяч рублей.</w:t>
      </w:r>
    </w:p>
    <w:p w:rsidR="00017ABB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Статьей 26.2 КоАП РФ предусмотрено, что доказательствами по делу  об административном правонарушении являются любые фактические данные, на  основании 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 административной ответственности, а также и иные обстоятельства, имеющее значение для правильного разрешения дела.</w:t>
      </w:r>
    </w:p>
    <w:p w:rsidR="00017ABB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17ABB" w:rsidRPr="00947356" w:rsidP="00947356">
      <w:pPr>
        <w:shd w:val="clear" w:color="auto" w:fill="FFFFFF"/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947356">
        <w:rPr>
          <w:sz w:val="28"/>
          <w:szCs w:val="28"/>
        </w:rPr>
        <w:softHyphen/>
        <w:t>стороннем, полном и объективном исследовании всех доказательств дела в их совокупности.</w:t>
      </w:r>
    </w:p>
    <w:p w:rsidR="00507B26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Факт совершения административного правонарушения, предусмотренного </w:t>
      </w:r>
      <w:r w:rsidRPr="00947356" w:rsidR="00BF6D32">
        <w:rPr>
          <w:sz w:val="28"/>
          <w:szCs w:val="28"/>
        </w:rPr>
        <w:t>ч.</w:t>
      </w:r>
      <w:r w:rsidRPr="00947356" w:rsidR="00F46815">
        <w:rPr>
          <w:sz w:val="28"/>
          <w:szCs w:val="28"/>
        </w:rPr>
        <w:t>1</w:t>
      </w:r>
      <w:r w:rsidRPr="00947356" w:rsidR="00BF6D32">
        <w:rPr>
          <w:sz w:val="28"/>
          <w:szCs w:val="28"/>
        </w:rPr>
        <w:t xml:space="preserve"> ст.19.4.1 КоАП РФ</w:t>
      </w:r>
      <w:r w:rsidRPr="00947356">
        <w:rPr>
          <w:sz w:val="28"/>
          <w:szCs w:val="28"/>
        </w:rPr>
        <w:t xml:space="preserve"> и </w:t>
      </w:r>
      <w:r w:rsidRPr="00947356" w:rsidR="00C13B69">
        <w:rPr>
          <w:sz w:val="28"/>
          <w:szCs w:val="28"/>
        </w:rPr>
        <w:t>вин</w:t>
      </w:r>
      <w:r w:rsidRPr="00947356" w:rsidR="00C13B69">
        <w:rPr>
          <w:sz w:val="28"/>
          <w:szCs w:val="28"/>
        </w:rPr>
        <w:t>а ООО</w:t>
      </w:r>
      <w:r w:rsidRPr="00947356" w:rsidR="00C13B69">
        <w:rPr>
          <w:sz w:val="28"/>
          <w:szCs w:val="28"/>
        </w:rPr>
        <w:t xml:space="preserve"> «Студия 21» в совершении вменяемого ему административного правонарушения подтверждается исследованными в судебном заседании доказательствами, а именно: </w:t>
      </w:r>
      <w:r w:rsidRPr="00947356" w:rsidR="00426C94">
        <w:rPr>
          <w:sz w:val="28"/>
          <w:szCs w:val="28"/>
        </w:rPr>
        <w:t xml:space="preserve">протоколом об административном правонарушении </w:t>
      </w:r>
      <w:r w:rsidRPr="00947356" w:rsidR="00317CCE">
        <w:rPr>
          <w:sz w:val="28"/>
          <w:szCs w:val="28"/>
        </w:rPr>
        <w:t>№50-01-70/2025-4 от 18 сентября 2025 года (л.д.1-5)</w:t>
      </w:r>
      <w:r w:rsidRPr="00947356" w:rsidR="0008327A">
        <w:rPr>
          <w:sz w:val="28"/>
          <w:szCs w:val="28"/>
        </w:rPr>
        <w:t>;</w:t>
      </w:r>
      <w:r w:rsidRPr="00947356" w:rsidR="00317CCE">
        <w:rPr>
          <w:sz w:val="28"/>
          <w:szCs w:val="28"/>
        </w:rPr>
        <w:t xml:space="preserve"> </w:t>
      </w:r>
      <w:r w:rsidRPr="00947356" w:rsidR="0008327A">
        <w:rPr>
          <w:sz w:val="28"/>
          <w:szCs w:val="28"/>
        </w:rPr>
        <w:t xml:space="preserve">поручением Главы Республики Крым </w:t>
      </w:r>
      <w:r w:rsidRPr="00947356" w:rsidR="0008327A">
        <w:rPr>
          <w:sz w:val="28"/>
          <w:szCs w:val="28"/>
        </w:rPr>
        <w:t>С.Аксёнова</w:t>
      </w:r>
      <w:r w:rsidRPr="00947356" w:rsidR="0008327A">
        <w:rPr>
          <w:sz w:val="28"/>
          <w:szCs w:val="28"/>
        </w:rPr>
        <w:t xml:space="preserve"> от 14 августа 2025 года за №1/01-32/3844 (л.д.12);</w:t>
      </w:r>
      <w:r w:rsidRPr="00947356">
        <w:rPr>
          <w:sz w:val="28"/>
          <w:szCs w:val="28"/>
        </w:rPr>
        <w:t xml:space="preserve"> решением №19 от 19 августа 2025 года о проведении в отношен</w:t>
      </w:r>
      <w:r w:rsidRPr="00947356">
        <w:rPr>
          <w:sz w:val="28"/>
          <w:szCs w:val="28"/>
        </w:rPr>
        <w:t>ии ООО</w:t>
      </w:r>
      <w:r w:rsidRPr="00947356">
        <w:rPr>
          <w:sz w:val="28"/>
          <w:szCs w:val="28"/>
        </w:rPr>
        <w:t xml:space="preserve"> «Студия 21» </w:t>
      </w:r>
      <w:r w:rsidRPr="00947356" w:rsidR="001063F4">
        <w:rPr>
          <w:sz w:val="28"/>
          <w:szCs w:val="28"/>
        </w:rPr>
        <w:t xml:space="preserve">обязательного </w:t>
      </w:r>
      <w:r w:rsidRPr="00947356">
        <w:rPr>
          <w:sz w:val="28"/>
          <w:szCs w:val="28"/>
        </w:rPr>
        <w:t>профилактического визита (л.д.14-15)</w:t>
      </w:r>
      <w:r w:rsidRPr="00947356" w:rsidR="00784729">
        <w:rPr>
          <w:sz w:val="28"/>
          <w:szCs w:val="28"/>
        </w:rPr>
        <w:t xml:space="preserve">; </w:t>
      </w:r>
      <w:r w:rsidRPr="00947356" w:rsidR="00687C3D">
        <w:rPr>
          <w:sz w:val="28"/>
          <w:szCs w:val="28"/>
        </w:rPr>
        <w:t>уведомлением контролируемого лица о проведении обязательного профилактического визита по адресу: Республика Крым, г.Симферополь, ул.Тренева, д.21 (л.д.16)</w:t>
      </w:r>
      <w:r w:rsidRPr="00947356" w:rsidR="00C871B0">
        <w:rPr>
          <w:sz w:val="28"/>
          <w:szCs w:val="28"/>
        </w:rPr>
        <w:t xml:space="preserve">, </w:t>
      </w:r>
      <w:r w:rsidRPr="00947356" w:rsidR="007A6538">
        <w:rPr>
          <w:sz w:val="28"/>
          <w:szCs w:val="28"/>
        </w:rPr>
        <w:t xml:space="preserve">актом обязательного профилактического визита от 01 сентября 2025 года (л.д.23-26), </w:t>
      </w:r>
      <w:r w:rsidRPr="00947356" w:rsidR="001063F4">
        <w:rPr>
          <w:sz w:val="28"/>
          <w:szCs w:val="28"/>
        </w:rPr>
        <w:t xml:space="preserve">пояснениями </w:t>
      </w:r>
      <w:r w:rsidRPr="00947356" w:rsidR="001063F4">
        <w:rPr>
          <w:rFonts w:eastAsiaTheme="minorHAnsi"/>
          <w:sz w:val="28"/>
          <w:szCs w:val="28"/>
          <w:lang w:eastAsia="en-US"/>
        </w:rPr>
        <w:t>директор</w:t>
      </w:r>
      <w:r w:rsidRPr="00947356" w:rsidR="001063F4">
        <w:rPr>
          <w:rFonts w:eastAsiaTheme="minorHAnsi"/>
          <w:sz w:val="28"/>
          <w:szCs w:val="28"/>
          <w:lang w:eastAsia="en-US"/>
        </w:rPr>
        <w:t xml:space="preserve">а </w:t>
      </w:r>
      <w:r w:rsidRPr="00947356" w:rsidR="001063F4">
        <w:rPr>
          <w:sz w:val="28"/>
          <w:szCs w:val="28"/>
        </w:rPr>
        <w:t>ООО</w:t>
      </w:r>
      <w:r w:rsidRPr="00947356" w:rsidR="001063F4">
        <w:rPr>
          <w:sz w:val="28"/>
          <w:szCs w:val="28"/>
        </w:rPr>
        <w:t xml:space="preserve"> «Студия 21» Кулакова Е.И., который не отрицал получение</w:t>
      </w:r>
      <w:r w:rsidRPr="00947356" w:rsidR="00577A5A">
        <w:rPr>
          <w:sz w:val="28"/>
          <w:szCs w:val="28"/>
        </w:rPr>
        <w:t xml:space="preserve"> от Инспекции </w:t>
      </w:r>
      <w:r w:rsidRPr="00947356" w:rsidR="001063F4">
        <w:rPr>
          <w:sz w:val="28"/>
          <w:szCs w:val="28"/>
        </w:rPr>
        <w:t>уведомления о проведении профилактического визита</w:t>
      </w:r>
      <w:r w:rsidRPr="00947356" w:rsidR="00E8483F">
        <w:rPr>
          <w:sz w:val="28"/>
          <w:szCs w:val="28"/>
        </w:rPr>
        <w:t xml:space="preserve"> через </w:t>
      </w:r>
      <w:r w:rsidRPr="00947356" w:rsidR="00E8483F">
        <w:rPr>
          <w:sz w:val="28"/>
          <w:szCs w:val="28"/>
          <w:shd w:val="clear" w:color="auto" w:fill="FFFFFF"/>
        </w:rPr>
        <w:t xml:space="preserve">Единый портал государственных услуг, </w:t>
      </w:r>
      <w:r w:rsidRPr="00947356" w:rsidR="00E8483F">
        <w:rPr>
          <w:sz w:val="28"/>
          <w:szCs w:val="28"/>
        </w:rPr>
        <w:t>также посредством почтовой связи</w:t>
      </w:r>
      <w:r w:rsidRPr="00947356" w:rsidR="00C871B0">
        <w:rPr>
          <w:sz w:val="28"/>
          <w:szCs w:val="28"/>
        </w:rPr>
        <w:t>.</w:t>
      </w:r>
    </w:p>
    <w:p w:rsidR="00BF6D32" w:rsidRPr="00947356" w:rsidP="0094735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947356">
        <w:rPr>
          <w:sz w:val="28"/>
          <w:szCs w:val="28"/>
          <w:shd w:val="clear" w:color="auto" w:fill="FFFFFF"/>
        </w:rPr>
        <w:t xml:space="preserve">Все указанные выше доказательства являются допустимыми.  </w:t>
      </w:r>
    </w:p>
    <w:p w:rsidR="008D6225" w:rsidRPr="00947356" w:rsidP="00947356">
      <w:pPr>
        <w:ind w:firstLine="709"/>
        <w:jc w:val="both"/>
        <w:rPr>
          <w:sz w:val="28"/>
          <w:szCs w:val="28"/>
          <w:shd w:val="clear" w:color="auto" w:fill="FFFFFF"/>
        </w:rPr>
      </w:pPr>
      <w:r w:rsidRPr="00947356">
        <w:rPr>
          <w:sz w:val="28"/>
          <w:szCs w:val="28"/>
          <w:shd w:val="clear" w:color="auto" w:fill="FFFFFF"/>
        </w:rPr>
        <w:t xml:space="preserve">Процедура привлечения </w:t>
      </w:r>
      <w:r w:rsidRPr="00947356" w:rsidR="0022663C">
        <w:rPr>
          <w:sz w:val="28"/>
          <w:szCs w:val="28"/>
        </w:rPr>
        <w:t>ООО «Студия 21»</w:t>
      </w:r>
      <w:r w:rsidRPr="00947356">
        <w:rPr>
          <w:sz w:val="28"/>
          <w:szCs w:val="28"/>
          <w:shd w:val="clear" w:color="auto" w:fill="FFFFFF"/>
        </w:rPr>
        <w:t xml:space="preserve"> не нарушена.</w:t>
      </w:r>
    </w:p>
    <w:p w:rsidR="008D6225" w:rsidRPr="00947356" w:rsidP="00947356">
      <w:pPr>
        <w:ind w:firstLine="709"/>
        <w:jc w:val="both"/>
        <w:rPr>
          <w:sz w:val="28"/>
          <w:szCs w:val="28"/>
          <w:shd w:val="clear" w:color="auto" w:fill="FFFFFF"/>
        </w:rPr>
      </w:pPr>
      <w:r w:rsidRPr="00947356">
        <w:rPr>
          <w:sz w:val="28"/>
          <w:szCs w:val="28"/>
          <w:shd w:val="clear" w:color="auto" w:fill="FFFFFF"/>
        </w:rPr>
        <w:t xml:space="preserve">Оценив доказательства в их совокупности, суд считает, что в действиях            </w:t>
      </w:r>
      <w:r w:rsidRPr="00947356" w:rsidR="0022663C">
        <w:rPr>
          <w:sz w:val="28"/>
          <w:szCs w:val="28"/>
        </w:rPr>
        <w:t>ООО «Студия 21»</w:t>
      </w:r>
      <w:r w:rsidRPr="00947356">
        <w:rPr>
          <w:sz w:val="28"/>
          <w:szCs w:val="28"/>
          <w:shd w:val="clear" w:color="auto" w:fill="FFFFFF"/>
        </w:rPr>
        <w:t xml:space="preserve"> содержится состав административного правонарушения, предусмотренного ч.</w:t>
      </w:r>
      <w:r w:rsidRPr="00947356" w:rsidR="0022663C">
        <w:rPr>
          <w:sz w:val="28"/>
          <w:szCs w:val="28"/>
          <w:shd w:val="clear" w:color="auto" w:fill="FFFFFF"/>
        </w:rPr>
        <w:t>1</w:t>
      </w:r>
      <w:r w:rsidRPr="00947356">
        <w:rPr>
          <w:sz w:val="28"/>
          <w:szCs w:val="28"/>
          <w:shd w:val="clear" w:color="auto" w:fill="FFFFFF"/>
        </w:rPr>
        <w:t xml:space="preserve"> ст.19.4.1 КоАП РФ.  </w:t>
      </w:r>
    </w:p>
    <w:p w:rsidR="008D6225" w:rsidRPr="00947356" w:rsidP="00947356">
      <w:pPr>
        <w:ind w:firstLine="709"/>
        <w:jc w:val="both"/>
        <w:rPr>
          <w:sz w:val="28"/>
          <w:szCs w:val="28"/>
          <w:shd w:val="clear" w:color="auto" w:fill="FFFFFF"/>
        </w:rPr>
      </w:pPr>
      <w:r w:rsidRPr="00947356">
        <w:rPr>
          <w:sz w:val="28"/>
          <w:szCs w:val="28"/>
          <w:shd w:val="clear" w:color="auto" w:fill="FFFFFF"/>
        </w:rPr>
        <w:t>Срок</w:t>
      </w:r>
      <w:r w:rsidRPr="00947356" w:rsidR="00113656">
        <w:rPr>
          <w:sz w:val="28"/>
          <w:szCs w:val="28"/>
          <w:shd w:val="clear" w:color="auto" w:fill="FFFFFF"/>
        </w:rPr>
        <w:t xml:space="preserve"> </w:t>
      </w:r>
      <w:r w:rsidRPr="00947356">
        <w:rPr>
          <w:sz w:val="28"/>
          <w:szCs w:val="28"/>
          <w:shd w:val="clear" w:color="auto" w:fill="FFFFFF"/>
        </w:rPr>
        <w:t>привлечения к</w:t>
      </w:r>
      <w:r w:rsidRPr="00947356" w:rsidR="00113656">
        <w:rPr>
          <w:sz w:val="28"/>
          <w:szCs w:val="28"/>
          <w:shd w:val="clear" w:color="auto" w:fill="FFFFFF"/>
        </w:rPr>
        <w:t xml:space="preserve"> </w:t>
      </w:r>
      <w:r w:rsidRPr="00947356">
        <w:rPr>
          <w:sz w:val="28"/>
          <w:szCs w:val="28"/>
          <w:shd w:val="clear" w:color="auto" w:fill="FFFFFF"/>
        </w:rPr>
        <w:t xml:space="preserve">административной ответственности, предусмотренный ст.4.5 КоАП РФ, на момент рассмотрения дела мировым судьей, не истек.  </w:t>
      </w:r>
    </w:p>
    <w:p w:rsidR="008D6225" w:rsidRPr="00947356" w:rsidP="00947356">
      <w:pPr>
        <w:ind w:firstLine="709"/>
        <w:jc w:val="both"/>
        <w:rPr>
          <w:sz w:val="28"/>
          <w:szCs w:val="28"/>
          <w:shd w:val="clear" w:color="auto" w:fill="FFFFFF"/>
        </w:rPr>
      </w:pPr>
      <w:r w:rsidRPr="00947356">
        <w:rPr>
          <w:sz w:val="28"/>
          <w:szCs w:val="28"/>
          <w:shd w:val="clear" w:color="auto" w:fill="FFFFFF"/>
        </w:rPr>
        <w:t xml:space="preserve">При назначении административного наказания суд учитывает характер совершенного правонарушения. Обстоятельств, смягчающих либо  отягчающих административную ответственность, предусмотренных статьями 4.2 и 4.3 КоАП РФ, судьей не установлено. </w:t>
      </w:r>
    </w:p>
    <w:p w:rsidR="009E5BA7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  <w:shd w:val="clear" w:color="auto" w:fill="FFFFFF"/>
        </w:rPr>
        <w:t>На основании изложенного, руководствуясь ч.</w:t>
      </w:r>
      <w:r w:rsidRPr="00947356" w:rsidR="0022663C">
        <w:rPr>
          <w:sz w:val="28"/>
          <w:szCs w:val="28"/>
          <w:shd w:val="clear" w:color="auto" w:fill="FFFFFF"/>
        </w:rPr>
        <w:t>1</w:t>
      </w:r>
      <w:r w:rsidRPr="00947356">
        <w:rPr>
          <w:sz w:val="28"/>
          <w:szCs w:val="28"/>
          <w:shd w:val="clear" w:color="auto" w:fill="FFFFFF"/>
        </w:rPr>
        <w:t xml:space="preserve"> ст.19.4.1., статьями 29.9</w:t>
      </w:r>
      <w:r w:rsidRPr="00947356" w:rsidR="0022663C">
        <w:rPr>
          <w:sz w:val="28"/>
          <w:szCs w:val="28"/>
          <w:shd w:val="clear" w:color="auto" w:fill="FFFFFF"/>
        </w:rPr>
        <w:t xml:space="preserve"> – </w:t>
      </w:r>
      <w:r w:rsidRPr="00947356">
        <w:rPr>
          <w:sz w:val="28"/>
          <w:szCs w:val="28"/>
          <w:shd w:val="clear" w:color="auto" w:fill="FFFFFF"/>
        </w:rPr>
        <w:t>29.11, 30.1 Кодекса Российской Федерации об административных правонарушениях –</w:t>
      </w:r>
    </w:p>
    <w:p w:rsidR="009D5D5D" w:rsidRPr="00947356" w:rsidP="001A0FCC">
      <w:pPr>
        <w:jc w:val="center"/>
        <w:rPr>
          <w:b/>
          <w:sz w:val="28"/>
          <w:szCs w:val="28"/>
        </w:rPr>
      </w:pPr>
      <w:r w:rsidRPr="00947356">
        <w:rPr>
          <w:b/>
          <w:sz w:val="28"/>
          <w:szCs w:val="28"/>
        </w:rPr>
        <w:t>П</w:t>
      </w:r>
      <w:r w:rsidRPr="00947356">
        <w:rPr>
          <w:b/>
          <w:sz w:val="28"/>
          <w:szCs w:val="28"/>
        </w:rPr>
        <w:t xml:space="preserve"> О С Т А Н О В И Л:</w:t>
      </w:r>
    </w:p>
    <w:p w:rsidR="009D5D5D" w:rsidRPr="00947356" w:rsidP="00947356">
      <w:pPr>
        <w:ind w:firstLine="709"/>
        <w:jc w:val="center"/>
        <w:rPr>
          <w:sz w:val="16"/>
          <w:szCs w:val="16"/>
        </w:rPr>
      </w:pPr>
    </w:p>
    <w:p w:rsidR="009D5D5D" w:rsidRPr="00947356" w:rsidP="00947356">
      <w:pPr>
        <w:ind w:firstLine="709"/>
        <w:jc w:val="both"/>
        <w:rPr>
          <w:sz w:val="28"/>
          <w:szCs w:val="28"/>
          <w:shd w:val="clear" w:color="auto" w:fill="FFFFFF"/>
        </w:rPr>
      </w:pPr>
      <w:r w:rsidRPr="00947356">
        <w:rPr>
          <w:sz w:val="28"/>
          <w:szCs w:val="28"/>
          <w:shd w:val="clear" w:color="auto" w:fill="FFFFFF"/>
        </w:rPr>
        <w:t xml:space="preserve">Признать </w:t>
      </w:r>
      <w:r w:rsidRPr="00947356" w:rsidR="00B232D3">
        <w:rPr>
          <w:sz w:val="28"/>
          <w:szCs w:val="28"/>
        </w:rPr>
        <w:t>Обществ</w:t>
      </w:r>
      <w:r w:rsidRPr="00947356" w:rsidR="00747ED4">
        <w:rPr>
          <w:sz w:val="28"/>
          <w:szCs w:val="28"/>
        </w:rPr>
        <w:t>о</w:t>
      </w:r>
      <w:r w:rsidRPr="00947356" w:rsidR="00B232D3">
        <w:rPr>
          <w:sz w:val="28"/>
          <w:szCs w:val="28"/>
        </w:rPr>
        <w:t xml:space="preserve"> с ограниченной ответственностью </w:t>
      </w:r>
      <w:r w:rsidRPr="00947356" w:rsidR="003D2329">
        <w:rPr>
          <w:sz w:val="28"/>
          <w:szCs w:val="28"/>
        </w:rPr>
        <w:t xml:space="preserve">«Студия 21» (ИНН 9102204722, ОГРН 1169102056727) </w:t>
      </w:r>
      <w:r w:rsidRPr="00947356" w:rsidR="006C3FBF">
        <w:rPr>
          <w:sz w:val="28"/>
          <w:szCs w:val="28"/>
          <w:shd w:val="clear" w:color="auto" w:fill="FFFFFF"/>
        </w:rPr>
        <w:t>виновным</w:t>
      </w:r>
      <w:r w:rsidRPr="00947356">
        <w:rPr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</w:t>
      </w:r>
      <w:r w:rsidRPr="00947356" w:rsidR="003D2329">
        <w:rPr>
          <w:sz w:val="28"/>
          <w:szCs w:val="28"/>
          <w:shd w:val="clear" w:color="auto" w:fill="FFFFFF"/>
        </w:rPr>
        <w:t>1</w:t>
      </w:r>
      <w:r w:rsidRPr="00947356">
        <w:rPr>
          <w:sz w:val="28"/>
          <w:szCs w:val="28"/>
          <w:shd w:val="clear" w:color="auto" w:fill="FFFFFF"/>
        </w:rPr>
        <w:t xml:space="preserve"> ст.</w:t>
      </w:r>
      <w:r w:rsidRPr="00947356">
        <w:rPr>
          <w:sz w:val="28"/>
          <w:szCs w:val="28"/>
          <w:shd w:val="clear" w:color="auto" w:fill="FFFFFF"/>
        </w:rPr>
        <w:t>19.4.1 Кодекса Российской Федерации об административных правонарушениях</w:t>
      </w:r>
      <w:r w:rsidRPr="00947356" w:rsidR="002A1D98">
        <w:rPr>
          <w:sz w:val="28"/>
          <w:szCs w:val="28"/>
          <w:shd w:val="clear" w:color="auto" w:fill="FFFFFF"/>
        </w:rPr>
        <w:t>, и назначить е</w:t>
      </w:r>
      <w:r w:rsidRPr="00947356" w:rsidR="006C3FBF">
        <w:rPr>
          <w:sz w:val="28"/>
          <w:szCs w:val="28"/>
          <w:shd w:val="clear" w:color="auto" w:fill="FFFFFF"/>
        </w:rPr>
        <w:t>му</w:t>
      </w:r>
      <w:r w:rsidRPr="00947356">
        <w:rPr>
          <w:sz w:val="28"/>
          <w:szCs w:val="28"/>
          <w:shd w:val="clear" w:color="auto" w:fill="FFFFFF"/>
        </w:rPr>
        <w:t xml:space="preserve"> административное наказание в виде административного штрафа в размере </w:t>
      </w:r>
      <w:r w:rsidRPr="00947356" w:rsidR="003D2329">
        <w:rPr>
          <w:sz w:val="28"/>
          <w:szCs w:val="28"/>
          <w:shd w:val="clear" w:color="auto" w:fill="FFFFFF"/>
        </w:rPr>
        <w:t>5</w:t>
      </w:r>
      <w:r w:rsidRPr="00947356">
        <w:rPr>
          <w:sz w:val="28"/>
          <w:szCs w:val="28"/>
          <w:shd w:val="clear" w:color="auto" w:fill="FFFFFF"/>
        </w:rPr>
        <w:t>000,00</w:t>
      </w:r>
      <w:r w:rsidRPr="00947356" w:rsidR="002A1D98">
        <w:rPr>
          <w:sz w:val="28"/>
          <w:szCs w:val="28"/>
          <w:shd w:val="clear" w:color="auto" w:fill="FFFFFF"/>
        </w:rPr>
        <w:t xml:space="preserve"> (</w:t>
      </w:r>
      <w:r w:rsidRPr="00947356" w:rsidR="003D2329">
        <w:rPr>
          <w:sz w:val="28"/>
          <w:szCs w:val="28"/>
          <w:shd w:val="clear" w:color="auto" w:fill="FFFFFF"/>
        </w:rPr>
        <w:t>пять</w:t>
      </w:r>
      <w:r w:rsidRPr="00947356" w:rsidR="002A1D98">
        <w:rPr>
          <w:sz w:val="28"/>
          <w:szCs w:val="28"/>
          <w:shd w:val="clear" w:color="auto" w:fill="FFFFFF"/>
        </w:rPr>
        <w:t xml:space="preserve"> </w:t>
      </w:r>
      <w:r w:rsidRPr="00947356">
        <w:rPr>
          <w:sz w:val="28"/>
          <w:szCs w:val="28"/>
          <w:shd w:val="clear" w:color="auto" w:fill="FFFFFF"/>
        </w:rPr>
        <w:t xml:space="preserve">тысяч) рублей.  </w:t>
      </w:r>
    </w:p>
    <w:p w:rsidR="00D424CC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>Разъяснить, что в соответствии со ст.32.2 КоАП РФ а</w:t>
      </w:r>
      <w:r w:rsidRPr="00947356" w:rsidR="002A1D98">
        <w:rPr>
          <w:sz w:val="28"/>
          <w:szCs w:val="28"/>
        </w:rPr>
        <w:t xml:space="preserve">дминистративный штраф в размере </w:t>
      </w:r>
      <w:r w:rsidRPr="00947356" w:rsidR="003D2329">
        <w:rPr>
          <w:sz w:val="28"/>
          <w:szCs w:val="28"/>
          <w:shd w:val="clear" w:color="auto" w:fill="FFFFFF"/>
        </w:rPr>
        <w:t>5</w:t>
      </w:r>
      <w:r w:rsidRPr="00947356" w:rsidR="00B232D3">
        <w:rPr>
          <w:sz w:val="28"/>
          <w:szCs w:val="28"/>
          <w:shd w:val="clear" w:color="auto" w:fill="FFFFFF"/>
        </w:rPr>
        <w:t>000,00 (</w:t>
      </w:r>
      <w:r w:rsidRPr="00947356" w:rsidR="003D2329">
        <w:rPr>
          <w:sz w:val="28"/>
          <w:szCs w:val="28"/>
          <w:shd w:val="clear" w:color="auto" w:fill="FFFFFF"/>
        </w:rPr>
        <w:t>пять</w:t>
      </w:r>
      <w:r w:rsidRPr="00947356" w:rsidR="00B232D3">
        <w:rPr>
          <w:sz w:val="28"/>
          <w:szCs w:val="28"/>
          <w:shd w:val="clear" w:color="auto" w:fill="FFFFFF"/>
        </w:rPr>
        <w:t xml:space="preserve"> тысяч) </w:t>
      </w:r>
      <w:r w:rsidRPr="00947356" w:rsidR="002A1D98">
        <w:rPr>
          <w:sz w:val="28"/>
          <w:szCs w:val="28"/>
        </w:rPr>
        <w:t>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 w:rsidRPr="00947356" w:rsidR="000401C1">
        <w:rPr>
          <w:sz w:val="28"/>
          <w:szCs w:val="28"/>
        </w:rPr>
        <w:t xml:space="preserve"> получатель: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</w:t>
      </w:r>
      <w:r w:rsidRPr="00947356" w:rsidR="002A1D98">
        <w:rPr>
          <w:sz w:val="28"/>
          <w:szCs w:val="28"/>
        </w:rPr>
        <w:t xml:space="preserve">КБК </w:t>
      </w:r>
      <w:r w:rsidRPr="00947356" w:rsidR="00B232D3">
        <w:rPr>
          <w:sz w:val="28"/>
          <w:szCs w:val="28"/>
        </w:rPr>
        <w:t>828 1 16 01193 01 0401 140</w:t>
      </w:r>
      <w:r w:rsidRPr="00947356">
        <w:rPr>
          <w:sz w:val="28"/>
          <w:szCs w:val="28"/>
        </w:rPr>
        <w:t>, УИН 0410760300105002682519100.</w:t>
      </w:r>
    </w:p>
    <w:p w:rsidR="00C9250F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9250F" w:rsidRPr="00947356" w:rsidP="00947356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947356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C9250F" w:rsidRPr="00947356" w:rsidP="00947356">
      <w:pPr>
        <w:ind w:firstLine="709"/>
        <w:jc w:val="both"/>
        <w:rPr>
          <w:sz w:val="28"/>
          <w:szCs w:val="28"/>
        </w:rPr>
      </w:pPr>
      <w:r w:rsidRPr="00947356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9250F" w:rsidP="00947356">
      <w:pPr>
        <w:ind w:firstLine="709"/>
        <w:jc w:val="both"/>
        <w:rPr>
          <w:sz w:val="28"/>
          <w:szCs w:val="28"/>
        </w:rPr>
      </w:pPr>
    </w:p>
    <w:p w:rsidR="00FD74C9" w:rsidRPr="00FD74C9" w:rsidP="0094735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947356" w:rsidR="00C9250F">
        <w:rPr>
          <w:sz w:val="28"/>
          <w:szCs w:val="28"/>
        </w:rPr>
        <w:t xml:space="preserve">ировой судья      </w:t>
      </w:r>
      <w:r w:rsidRPr="00947356" w:rsidR="00C9250F">
        <w:rPr>
          <w:sz w:val="28"/>
          <w:szCs w:val="28"/>
        </w:rPr>
        <w:tab/>
      </w:r>
      <w:r w:rsidRPr="00947356" w:rsidR="00C9250F">
        <w:rPr>
          <w:sz w:val="28"/>
          <w:szCs w:val="28"/>
        </w:rPr>
        <w:tab/>
      </w:r>
      <w:r w:rsidRPr="00947356" w:rsidR="00C9250F">
        <w:rPr>
          <w:sz w:val="28"/>
          <w:szCs w:val="28"/>
        </w:rPr>
        <w:tab/>
      </w:r>
      <w:r w:rsidRPr="00947356" w:rsidR="00C9250F">
        <w:rPr>
          <w:sz w:val="28"/>
          <w:szCs w:val="28"/>
        </w:rPr>
        <w:tab/>
      </w:r>
      <w:r w:rsidRPr="00947356" w:rsidR="00C9250F">
        <w:rPr>
          <w:sz w:val="28"/>
          <w:szCs w:val="28"/>
        </w:rPr>
        <w:tab/>
      </w:r>
      <w:r w:rsidRPr="00947356" w:rsidR="00C9250F">
        <w:rPr>
          <w:sz w:val="28"/>
          <w:szCs w:val="28"/>
        </w:rPr>
        <w:tab/>
        <w:t>В.В.Малухин</w:t>
      </w:r>
    </w:p>
    <w:sectPr w:rsidSect="000F061A">
      <w:headerReference w:type="default" r:id="rId10"/>
      <w:pgSz w:w="11906" w:h="16838" w:code="9"/>
      <w:pgMar w:top="96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85591"/>
      <w:docPartObj>
        <w:docPartGallery w:val="Page Numbers (Top of Page)"/>
        <w:docPartUnique/>
      </w:docPartObj>
    </w:sdtPr>
    <w:sdtContent>
      <w:p w:rsidR="00FB1608">
        <w:pPr>
          <w:pStyle w:val="Header"/>
          <w:jc w:val="right"/>
        </w:pPr>
        <w:r w:rsidRPr="00BE3EEA">
          <w:rPr>
            <w:sz w:val="16"/>
            <w:szCs w:val="16"/>
          </w:rPr>
          <w:fldChar w:fldCharType="begin"/>
        </w:r>
        <w:r w:rsidRPr="00BE3EEA">
          <w:rPr>
            <w:sz w:val="16"/>
            <w:szCs w:val="16"/>
          </w:rPr>
          <w:instrText xml:space="preserve"> PAGE   \* MERGEFORMAT </w:instrText>
        </w:r>
        <w:r w:rsidRPr="00BE3EEA">
          <w:rPr>
            <w:sz w:val="16"/>
            <w:szCs w:val="16"/>
          </w:rPr>
          <w:fldChar w:fldCharType="separate"/>
        </w:r>
        <w:r w:rsidR="00591107">
          <w:rPr>
            <w:noProof/>
            <w:sz w:val="16"/>
            <w:szCs w:val="16"/>
          </w:rPr>
          <w:t>6</w:t>
        </w:r>
        <w:r w:rsidRPr="00BE3EEA">
          <w:rPr>
            <w:sz w:val="16"/>
            <w:szCs w:val="16"/>
          </w:rPr>
          <w:fldChar w:fldCharType="end"/>
        </w:r>
      </w:p>
    </w:sdtContent>
  </w:sdt>
  <w:p w:rsidR="00FB1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5D1233"/>
    <w:multiLevelType w:val="hybridMultilevel"/>
    <w:tmpl w:val="70F4DD8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7"/>
    <w:rsid w:val="000006F6"/>
    <w:rsid w:val="00012674"/>
    <w:rsid w:val="00014EC6"/>
    <w:rsid w:val="00017ABB"/>
    <w:rsid w:val="00025470"/>
    <w:rsid w:val="0002647E"/>
    <w:rsid w:val="00032AC7"/>
    <w:rsid w:val="00037F6D"/>
    <w:rsid w:val="000401C1"/>
    <w:rsid w:val="00051B2C"/>
    <w:rsid w:val="00061C09"/>
    <w:rsid w:val="0007072B"/>
    <w:rsid w:val="00072CE5"/>
    <w:rsid w:val="000766C7"/>
    <w:rsid w:val="00076A59"/>
    <w:rsid w:val="0008327A"/>
    <w:rsid w:val="00084E22"/>
    <w:rsid w:val="000869BC"/>
    <w:rsid w:val="00086DC4"/>
    <w:rsid w:val="00090B42"/>
    <w:rsid w:val="000A6E3D"/>
    <w:rsid w:val="000B0F41"/>
    <w:rsid w:val="000B5148"/>
    <w:rsid w:val="000C78FC"/>
    <w:rsid w:val="000F061A"/>
    <w:rsid w:val="000F2A09"/>
    <w:rsid w:val="00102931"/>
    <w:rsid w:val="0010380D"/>
    <w:rsid w:val="0010456E"/>
    <w:rsid w:val="001056C8"/>
    <w:rsid w:val="001063F4"/>
    <w:rsid w:val="001128D5"/>
    <w:rsid w:val="00113656"/>
    <w:rsid w:val="001209C6"/>
    <w:rsid w:val="001335CA"/>
    <w:rsid w:val="00135AAC"/>
    <w:rsid w:val="00141741"/>
    <w:rsid w:val="00142358"/>
    <w:rsid w:val="00154664"/>
    <w:rsid w:val="00155080"/>
    <w:rsid w:val="0016503D"/>
    <w:rsid w:val="001828A9"/>
    <w:rsid w:val="00186B61"/>
    <w:rsid w:val="00195781"/>
    <w:rsid w:val="001A0226"/>
    <w:rsid w:val="001A0FCC"/>
    <w:rsid w:val="001B7A68"/>
    <w:rsid w:val="001D345F"/>
    <w:rsid w:val="001E70F5"/>
    <w:rsid w:val="001F7060"/>
    <w:rsid w:val="00214734"/>
    <w:rsid w:val="0022083C"/>
    <w:rsid w:val="00221566"/>
    <w:rsid w:val="00221B77"/>
    <w:rsid w:val="0022663C"/>
    <w:rsid w:val="00234178"/>
    <w:rsid w:val="0024774B"/>
    <w:rsid w:val="00254DC6"/>
    <w:rsid w:val="00257768"/>
    <w:rsid w:val="00263C82"/>
    <w:rsid w:val="00267932"/>
    <w:rsid w:val="00267E07"/>
    <w:rsid w:val="0028597C"/>
    <w:rsid w:val="00290526"/>
    <w:rsid w:val="00296A92"/>
    <w:rsid w:val="002A1D98"/>
    <w:rsid w:val="002B02C3"/>
    <w:rsid w:val="002C7DD7"/>
    <w:rsid w:val="002D0D06"/>
    <w:rsid w:val="002D2DC4"/>
    <w:rsid w:val="002D4029"/>
    <w:rsid w:val="002E14DD"/>
    <w:rsid w:val="002E6E8D"/>
    <w:rsid w:val="00302F08"/>
    <w:rsid w:val="0031433B"/>
    <w:rsid w:val="00314B3C"/>
    <w:rsid w:val="00317CCE"/>
    <w:rsid w:val="00322BAD"/>
    <w:rsid w:val="0034597D"/>
    <w:rsid w:val="00351E6E"/>
    <w:rsid w:val="0036038B"/>
    <w:rsid w:val="00364CA3"/>
    <w:rsid w:val="00384657"/>
    <w:rsid w:val="003952C5"/>
    <w:rsid w:val="00397639"/>
    <w:rsid w:val="003A0EFB"/>
    <w:rsid w:val="003A26B5"/>
    <w:rsid w:val="003A4763"/>
    <w:rsid w:val="003B2174"/>
    <w:rsid w:val="003B5D60"/>
    <w:rsid w:val="003C0304"/>
    <w:rsid w:val="003C4DB6"/>
    <w:rsid w:val="003D2329"/>
    <w:rsid w:val="003D2A05"/>
    <w:rsid w:val="003D74A4"/>
    <w:rsid w:val="003E0266"/>
    <w:rsid w:val="003E36A9"/>
    <w:rsid w:val="003F3757"/>
    <w:rsid w:val="00402F48"/>
    <w:rsid w:val="00403B34"/>
    <w:rsid w:val="00426C94"/>
    <w:rsid w:val="00426FAA"/>
    <w:rsid w:val="00427CB4"/>
    <w:rsid w:val="0044386D"/>
    <w:rsid w:val="00453C2F"/>
    <w:rsid w:val="0048659F"/>
    <w:rsid w:val="0048663C"/>
    <w:rsid w:val="004A3992"/>
    <w:rsid w:val="004B2BAA"/>
    <w:rsid w:val="004B6255"/>
    <w:rsid w:val="004C71C3"/>
    <w:rsid w:val="004E3CBE"/>
    <w:rsid w:val="004E44B5"/>
    <w:rsid w:val="004F0B17"/>
    <w:rsid w:val="004F2DCC"/>
    <w:rsid w:val="004F698C"/>
    <w:rsid w:val="004F7220"/>
    <w:rsid w:val="0050372A"/>
    <w:rsid w:val="00507B26"/>
    <w:rsid w:val="005127B2"/>
    <w:rsid w:val="00520BF0"/>
    <w:rsid w:val="0052143E"/>
    <w:rsid w:val="0052319A"/>
    <w:rsid w:val="00526EF0"/>
    <w:rsid w:val="00527777"/>
    <w:rsid w:val="00535DF7"/>
    <w:rsid w:val="005419B6"/>
    <w:rsid w:val="00544E95"/>
    <w:rsid w:val="00551DCE"/>
    <w:rsid w:val="00574699"/>
    <w:rsid w:val="00574E83"/>
    <w:rsid w:val="00577A5A"/>
    <w:rsid w:val="00580FB4"/>
    <w:rsid w:val="00591107"/>
    <w:rsid w:val="005A3389"/>
    <w:rsid w:val="005A76FD"/>
    <w:rsid w:val="005B0B55"/>
    <w:rsid w:val="005B2DDE"/>
    <w:rsid w:val="005C5AFB"/>
    <w:rsid w:val="005C7637"/>
    <w:rsid w:val="005D63D1"/>
    <w:rsid w:val="005D7288"/>
    <w:rsid w:val="005E1DA3"/>
    <w:rsid w:val="005F2816"/>
    <w:rsid w:val="005F3EA8"/>
    <w:rsid w:val="006045DA"/>
    <w:rsid w:val="006110F3"/>
    <w:rsid w:val="00617933"/>
    <w:rsid w:val="0062139D"/>
    <w:rsid w:val="00622078"/>
    <w:rsid w:val="0062306F"/>
    <w:rsid w:val="00624334"/>
    <w:rsid w:val="00626014"/>
    <w:rsid w:val="006300E4"/>
    <w:rsid w:val="00637882"/>
    <w:rsid w:val="006412AF"/>
    <w:rsid w:val="00641738"/>
    <w:rsid w:val="00650B85"/>
    <w:rsid w:val="00653950"/>
    <w:rsid w:val="006553DD"/>
    <w:rsid w:val="00656B65"/>
    <w:rsid w:val="00662342"/>
    <w:rsid w:val="0066571B"/>
    <w:rsid w:val="00665F0E"/>
    <w:rsid w:val="006677C6"/>
    <w:rsid w:val="0067194A"/>
    <w:rsid w:val="0067210E"/>
    <w:rsid w:val="00673835"/>
    <w:rsid w:val="0068229B"/>
    <w:rsid w:val="00687C3D"/>
    <w:rsid w:val="0069545E"/>
    <w:rsid w:val="00697D16"/>
    <w:rsid w:val="006A0B47"/>
    <w:rsid w:val="006A2388"/>
    <w:rsid w:val="006A2A43"/>
    <w:rsid w:val="006A569B"/>
    <w:rsid w:val="006C1F3B"/>
    <w:rsid w:val="006C3B74"/>
    <w:rsid w:val="006C3FBF"/>
    <w:rsid w:val="006C4530"/>
    <w:rsid w:val="006C66ED"/>
    <w:rsid w:val="006C71DF"/>
    <w:rsid w:val="006C7829"/>
    <w:rsid w:val="006D0A34"/>
    <w:rsid w:val="006E0944"/>
    <w:rsid w:val="006E4DF9"/>
    <w:rsid w:val="006E6BAC"/>
    <w:rsid w:val="0070703A"/>
    <w:rsid w:val="007128D3"/>
    <w:rsid w:val="00713ED6"/>
    <w:rsid w:val="00716094"/>
    <w:rsid w:val="00724F91"/>
    <w:rsid w:val="0073153D"/>
    <w:rsid w:val="00740900"/>
    <w:rsid w:val="007415BF"/>
    <w:rsid w:val="00741D04"/>
    <w:rsid w:val="00747ED4"/>
    <w:rsid w:val="00753606"/>
    <w:rsid w:val="007548BE"/>
    <w:rsid w:val="00763FF3"/>
    <w:rsid w:val="00774377"/>
    <w:rsid w:val="007765E4"/>
    <w:rsid w:val="00781547"/>
    <w:rsid w:val="00784729"/>
    <w:rsid w:val="00790F10"/>
    <w:rsid w:val="007A01B5"/>
    <w:rsid w:val="007A1D4D"/>
    <w:rsid w:val="007A6538"/>
    <w:rsid w:val="007C5FEC"/>
    <w:rsid w:val="007E44FA"/>
    <w:rsid w:val="007E5003"/>
    <w:rsid w:val="007E5522"/>
    <w:rsid w:val="007F1F2E"/>
    <w:rsid w:val="007F27A9"/>
    <w:rsid w:val="00801393"/>
    <w:rsid w:val="00821CBE"/>
    <w:rsid w:val="00834BB0"/>
    <w:rsid w:val="00840024"/>
    <w:rsid w:val="00844BEC"/>
    <w:rsid w:val="00844D49"/>
    <w:rsid w:val="0084686E"/>
    <w:rsid w:val="008538CF"/>
    <w:rsid w:val="00853C02"/>
    <w:rsid w:val="00853CC4"/>
    <w:rsid w:val="00881717"/>
    <w:rsid w:val="00883EB3"/>
    <w:rsid w:val="00884FBA"/>
    <w:rsid w:val="0088717F"/>
    <w:rsid w:val="0089154A"/>
    <w:rsid w:val="008A3561"/>
    <w:rsid w:val="008B03F6"/>
    <w:rsid w:val="008D3932"/>
    <w:rsid w:val="008D6225"/>
    <w:rsid w:val="008E2FE1"/>
    <w:rsid w:val="008F286D"/>
    <w:rsid w:val="00905393"/>
    <w:rsid w:val="009234BD"/>
    <w:rsid w:val="00923621"/>
    <w:rsid w:val="00924C74"/>
    <w:rsid w:val="0092718A"/>
    <w:rsid w:val="00932EAA"/>
    <w:rsid w:val="009344F7"/>
    <w:rsid w:val="00935633"/>
    <w:rsid w:val="00943640"/>
    <w:rsid w:val="009459D0"/>
    <w:rsid w:val="00947356"/>
    <w:rsid w:val="00952628"/>
    <w:rsid w:val="00954DD3"/>
    <w:rsid w:val="00955581"/>
    <w:rsid w:val="00972BD5"/>
    <w:rsid w:val="009736E3"/>
    <w:rsid w:val="00981B1B"/>
    <w:rsid w:val="00984615"/>
    <w:rsid w:val="00991697"/>
    <w:rsid w:val="009928C3"/>
    <w:rsid w:val="0099780D"/>
    <w:rsid w:val="009A1026"/>
    <w:rsid w:val="009A3F53"/>
    <w:rsid w:val="009A53D2"/>
    <w:rsid w:val="009A5FFD"/>
    <w:rsid w:val="009C6936"/>
    <w:rsid w:val="009D110F"/>
    <w:rsid w:val="009D5D5D"/>
    <w:rsid w:val="009E24D5"/>
    <w:rsid w:val="009E5BA7"/>
    <w:rsid w:val="009F2867"/>
    <w:rsid w:val="009F6783"/>
    <w:rsid w:val="00A052B2"/>
    <w:rsid w:val="00A47E72"/>
    <w:rsid w:val="00A629E3"/>
    <w:rsid w:val="00A63813"/>
    <w:rsid w:val="00A6736B"/>
    <w:rsid w:val="00A86FE4"/>
    <w:rsid w:val="00A94552"/>
    <w:rsid w:val="00A966A9"/>
    <w:rsid w:val="00AA1352"/>
    <w:rsid w:val="00AA2EEF"/>
    <w:rsid w:val="00AB6F57"/>
    <w:rsid w:val="00AC13B4"/>
    <w:rsid w:val="00AC35DC"/>
    <w:rsid w:val="00AD3098"/>
    <w:rsid w:val="00AE1F7F"/>
    <w:rsid w:val="00AE255C"/>
    <w:rsid w:val="00AE607E"/>
    <w:rsid w:val="00AE6178"/>
    <w:rsid w:val="00AF07EF"/>
    <w:rsid w:val="00AF50C7"/>
    <w:rsid w:val="00B00F9D"/>
    <w:rsid w:val="00B034C8"/>
    <w:rsid w:val="00B06592"/>
    <w:rsid w:val="00B10EB8"/>
    <w:rsid w:val="00B12802"/>
    <w:rsid w:val="00B14A41"/>
    <w:rsid w:val="00B21CD8"/>
    <w:rsid w:val="00B224F3"/>
    <w:rsid w:val="00B232D3"/>
    <w:rsid w:val="00B27815"/>
    <w:rsid w:val="00B31A30"/>
    <w:rsid w:val="00B354E6"/>
    <w:rsid w:val="00B35C1C"/>
    <w:rsid w:val="00B468A0"/>
    <w:rsid w:val="00B53785"/>
    <w:rsid w:val="00B54215"/>
    <w:rsid w:val="00B56B3F"/>
    <w:rsid w:val="00B63819"/>
    <w:rsid w:val="00B63FFE"/>
    <w:rsid w:val="00B73915"/>
    <w:rsid w:val="00B81A1B"/>
    <w:rsid w:val="00B8370A"/>
    <w:rsid w:val="00B92FC4"/>
    <w:rsid w:val="00BB1328"/>
    <w:rsid w:val="00BB22FD"/>
    <w:rsid w:val="00BB4A58"/>
    <w:rsid w:val="00BB4F62"/>
    <w:rsid w:val="00BC1CEE"/>
    <w:rsid w:val="00BD3403"/>
    <w:rsid w:val="00BD5158"/>
    <w:rsid w:val="00BD700B"/>
    <w:rsid w:val="00BE1FB6"/>
    <w:rsid w:val="00BE3EEA"/>
    <w:rsid w:val="00BF4EE5"/>
    <w:rsid w:val="00BF6D32"/>
    <w:rsid w:val="00C009D7"/>
    <w:rsid w:val="00C12B93"/>
    <w:rsid w:val="00C13B69"/>
    <w:rsid w:val="00C17270"/>
    <w:rsid w:val="00C26240"/>
    <w:rsid w:val="00C40749"/>
    <w:rsid w:val="00C41E12"/>
    <w:rsid w:val="00C51FC3"/>
    <w:rsid w:val="00C5398A"/>
    <w:rsid w:val="00C6054E"/>
    <w:rsid w:val="00C67F83"/>
    <w:rsid w:val="00C871B0"/>
    <w:rsid w:val="00C908D9"/>
    <w:rsid w:val="00C9250F"/>
    <w:rsid w:val="00CB248A"/>
    <w:rsid w:val="00CB2961"/>
    <w:rsid w:val="00CC3783"/>
    <w:rsid w:val="00CD1299"/>
    <w:rsid w:val="00CE13F6"/>
    <w:rsid w:val="00CF1012"/>
    <w:rsid w:val="00CF19DF"/>
    <w:rsid w:val="00D0112C"/>
    <w:rsid w:val="00D15E66"/>
    <w:rsid w:val="00D16AD0"/>
    <w:rsid w:val="00D22332"/>
    <w:rsid w:val="00D24947"/>
    <w:rsid w:val="00D31C56"/>
    <w:rsid w:val="00D34497"/>
    <w:rsid w:val="00D36B6D"/>
    <w:rsid w:val="00D37351"/>
    <w:rsid w:val="00D424CC"/>
    <w:rsid w:val="00D50C4A"/>
    <w:rsid w:val="00D53FDC"/>
    <w:rsid w:val="00D5563A"/>
    <w:rsid w:val="00D55C6A"/>
    <w:rsid w:val="00D60885"/>
    <w:rsid w:val="00D81F18"/>
    <w:rsid w:val="00D85444"/>
    <w:rsid w:val="00D90921"/>
    <w:rsid w:val="00D962C6"/>
    <w:rsid w:val="00DB751B"/>
    <w:rsid w:val="00DC18F1"/>
    <w:rsid w:val="00DC6804"/>
    <w:rsid w:val="00DD4381"/>
    <w:rsid w:val="00DE0A84"/>
    <w:rsid w:val="00DE1560"/>
    <w:rsid w:val="00DE3923"/>
    <w:rsid w:val="00DE3F0E"/>
    <w:rsid w:val="00DF1CAD"/>
    <w:rsid w:val="00DF5A45"/>
    <w:rsid w:val="00E0240A"/>
    <w:rsid w:val="00E03A12"/>
    <w:rsid w:val="00E215B0"/>
    <w:rsid w:val="00E21AC6"/>
    <w:rsid w:val="00E22E08"/>
    <w:rsid w:val="00E313F1"/>
    <w:rsid w:val="00E33A59"/>
    <w:rsid w:val="00E355F8"/>
    <w:rsid w:val="00E43BA6"/>
    <w:rsid w:val="00E442A1"/>
    <w:rsid w:val="00E45E19"/>
    <w:rsid w:val="00E526E5"/>
    <w:rsid w:val="00E735FD"/>
    <w:rsid w:val="00E8483F"/>
    <w:rsid w:val="00E87C17"/>
    <w:rsid w:val="00E96F1B"/>
    <w:rsid w:val="00EA4AB8"/>
    <w:rsid w:val="00EA530E"/>
    <w:rsid w:val="00EC0833"/>
    <w:rsid w:val="00ED1296"/>
    <w:rsid w:val="00ED60CA"/>
    <w:rsid w:val="00EE4B71"/>
    <w:rsid w:val="00EF2E0F"/>
    <w:rsid w:val="00EF3EBC"/>
    <w:rsid w:val="00F066DD"/>
    <w:rsid w:val="00F1622A"/>
    <w:rsid w:val="00F1676D"/>
    <w:rsid w:val="00F23610"/>
    <w:rsid w:val="00F27343"/>
    <w:rsid w:val="00F46815"/>
    <w:rsid w:val="00F51F64"/>
    <w:rsid w:val="00F57460"/>
    <w:rsid w:val="00F617E4"/>
    <w:rsid w:val="00F64CAD"/>
    <w:rsid w:val="00F74BC9"/>
    <w:rsid w:val="00F800DE"/>
    <w:rsid w:val="00F9641D"/>
    <w:rsid w:val="00FA6E08"/>
    <w:rsid w:val="00FB11F6"/>
    <w:rsid w:val="00FB1417"/>
    <w:rsid w:val="00FB1608"/>
    <w:rsid w:val="00FC2C7C"/>
    <w:rsid w:val="00FD1F27"/>
    <w:rsid w:val="00FD6338"/>
    <w:rsid w:val="00FD637E"/>
    <w:rsid w:val="00FD74C9"/>
    <w:rsid w:val="00FE59E8"/>
    <w:rsid w:val="00FE679F"/>
    <w:rsid w:val="00FE715A"/>
    <w:rsid w:val="00FF3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846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pple-converted-space">
    <w:name w:val="apple-converted-space"/>
    <w:basedOn w:val="DefaultParagraphFont"/>
    <w:rsid w:val="00384657"/>
  </w:style>
  <w:style w:type="character" w:customStyle="1" w:styleId="snippetequal">
    <w:name w:val="snippet_equal"/>
    <w:basedOn w:val="DefaultParagraphFont"/>
    <w:rsid w:val="00384657"/>
  </w:style>
  <w:style w:type="paragraph" w:styleId="Header">
    <w:name w:val="header"/>
    <w:basedOn w:val="Normal"/>
    <w:link w:val="a"/>
    <w:uiPriority w:val="99"/>
    <w:unhideWhenUsed/>
    <w:rsid w:val="005A76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76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A76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A76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1"/>
    <w:rsid w:val="00BE3EEA"/>
    <w:pPr>
      <w:overflowPunct/>
      <w:autoSpaceDE/>
      <w:autoSpaceDN/>
      <w:adjustRightInd/>
      <w:jc w:val="both"/>
      <w:textAlignment w:val="auto"/>
    </w:pPr>
    <w:rPr>
      <w:sz w:val="28"/>
      <w:lang w:val="uk-UA"/>
    </w:rPr>
  </w:style>
  <w:style w:type="character" w:customStyle="1" w:styleId="a1">
    <w:name w:val="Основной текст Знак"/>
    <w:basedOn w:val="DefaultParagraphFont"/>
    <w:link w:val="BodyText"/>
    <w:rsid w:val="00BE3E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ListParagraph">
    <w:name w:val="List Paragraph"/>
    <w:basedOn w:val="Normal"/>
    <w:uiPriority w:val="34"/>
    <w:qFormat/>
    <w:rsid w:val="0062306F"/>
    <w:pPr>
      <w:ind w:left="720"/>
      <w:contextualSpacing/>
    </w:pPr>
  </w:style>
  <w:style w:type="paragraph" w:styleId="Title">
    <w:name w:val="Title"/>
    <w:basedOn w:val="Normal"/>
    <w:link w:val="a2"/>
    <w:qFormat/>
    <w:rsid w:val="001335CA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2">
    <w:name w:val="Название Знак"/>
    <w:basedOn w:val="DefaultParagraphFont"/>
    <w:link w:val="Title"/>
    <w:rsid w:val="001335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5CA"/>
    <w:rPr>
      <w:color w:val="0000FF"/>
      <w:u w:val="single"/>
    </w:rPr>
  </w:style>
  <w:style w:type="paragraph" w:customStyle="1" w:styleId="no-indent">
    <w:name w:val="no-indent"/>
    <w:basedOn w:val="Normal"/>
    <w:rsid w:val="00CB24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520108/f727c535f35518ba16c7d51b782a5f6ed67b76a3/" TargetMode="External" /><Relationship Id="rId6" Type="http://schemas.openxmlformats.org/officeDocument/2006/relationships/hyperlink" Target="https://www.consultant.ru/document/cons_doc_LAW_520108/7d11e283c417dde451585f82d7b51ccf0a70dfd9/" TargetMode="External" /><Relationship Id="rId7" Type="http://schemas.openxmlformats.org/officeDocument/2006/relationships/hyperlink" Target="https://www.consultant.ru/document/cons_doc_LAW_520108/f7a73ccddc3a88c1cb716bbc7101cc6d315fe443/" TargetMode="External" /><Relationship Id="rId8" Type="http://schemas.openxmlformats.org/officeDocument/2006/relationships/hyperlink" Target="https://www.consultant.ru/document/cons_doc_LAW_520108/0ff6dc8e71b0e8df9c1d8efae456e40f878903ee/" TargetMode="External" /><Relationship Id="rId9" Type="http://schemas.openxmlformats.org/officeDocument/2006/relationships/hyperlink" Target="https://www.consultant.ru/document/cons_doc_LAW_520108/bc40dabf906b361971767c78d80d0d0f36b69f3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BC565-AB22-46FA-8A3E-9D13A486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