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C49" w:rsidRPr="00606950" w:rsidP="00002C49">
      <w:pPr>
        <w:jc w:val="right"/>
        <w:rPr>
          <w:rFonts w:ascii="Times New Roman" w:hAnsi="Times New Roman"/>
          <w:sz w:val="24"/>
          <w:szCs w:val="24"/>
        </w:rPr>
      </w:pPr>
      <w:r w:rsidRPr="00606950">
        <w:rPr>
          <w:rFonts w:ascii="Times New Roman" w:hAnsi="Times New Roman"/>
          <w:sz w:val="24"/>
          <w:szCs w:val="24"/>
        </w:rPr>
        <w:t>УИД 91</w:t>
      </w:r>
      <w:r w:rsidRPr="00606950">
        <w:rPr>
          <w:rFonts w:ascii="Times New Roman" w:hAnsi="Times New Roman"/>
          <w:sz w:val="24"/>
          <w:szCs w:val="24"/>
          <w:lang w:val="en-US"/>
        </w:rPr>
        <w:t>MS</w:t>
      </w:r>
      <w:r w:rsidRPr="00606950">
        <w:rPr>
          <w:rFonts w:ascii="Times New Roman" w:hAnsi="Times New Roman"/>
          <w:sz w:val="24"/>
          <w:szCs w:val="24"/>
        </w:rPr>
        <w:t>00</w:t>
      </w:r>
      <w:r w:rsidRPr="00606950" w:rsidR="001B3396">
        <w:rPr>
          <w:rFonts w:ascii="Times New Roman" w:hAnsi="Times New Roman"/>
          <w:sz w:val="24"/>
          <w:szCs w:val="24"/>
        </w:rPr>
        <w:t>21</w:t>
      </w:r>
      <w:r w:rsidRPr="00606950">
        <w:rPr>
          <w:rFonts w:ascii="Times New Roman" w:hAnsi="Times New Roman"/>
          <w:sz w:val="24"/>
          <w:szCs w:val="24"/>
        </w:rPr>
        <w:t>-01-2025-00</w:t>
      </w:r>
      <w:r w:rsidRPr="00606950" w:rsidR="001B3396">
        <w:rPr>
          <w:rFonts w:ascii="Times New Roman" w:hAnsi="Times New Roman"/>
          <w:sz w:val="24"/>
          <w:szCs w:val="24"/>
        </w:rPr>
        <w:t>2994</w:t>
      </w:r>
      <w:r w:rsidRPr="00606950">
        <w:rPr>
          <w:rFonts w:ascii="Times New Roman" w:hAnsi="Times New Roman"/>
          <w:sz w:val="24"/>
          <w:szCs w:val="24"/>
        </w:rPr>
        <w:t>-</w:t>
      </w:r>
      <w:r w:rsidRPr="00606950" w:rsidR="001B3396">
        <w:rPr>
          <w:rFonts w:ascii="Times New Roman" w:hAnsi="Times New Roman"/>
          <w:sz w:val="24"/>
          <w:szCs w:val="24"/>
        </w:rPr>
        <w:t>72</w:t>
      </w:r>
    </w:p>
    <w:p w:rsidR="00002C49" w:rsidRPr="00606950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606950">
        <w:rPr>
          <w:rFonts w:ascii="Times New Roman" w:hAnsi="Times New Roman"/>
          <w:b/>
          <w:sz w:val="28"/>
          <w:szCs w:val="28"/>
        </w:rPr>
        <w:t>Дело №5-10-2</w:t>
      </w:r>
      <w:r w:rsidRPr="00606950" w:rsidR="001B3396">
        <w:rPr>
          <w:rFonts w:ascii="Times New Roman" w:hAnsi="Times New Roman"/>
          <w:b/>
          <w:sz w:val="28"/>
          <w:szCs w:val="28"/>
        </w:rPr>
        <w:t>8</w:t>
      </w:r>
      <w:r w:rsidRPr="00606950">
        <w:rPr>
          <w:rFonts w:ascii="Times New Roman" w:hAnsi="Times New Roman"/>
          <w:b/>
          <w:sz w:val="28"/>
          <w:szCs w:val="28"/>
        </w:rPr>
        <w:t>0</w:t>
      </w:r>
      <w:r w:rsidRPr="00606950">
        <w:rPr>
          <w:rFonts w:ascii="Times New Roman" w:hAnsi="Times New Roman"/>
          <w:b/>
          <w:sz w:val="28"/>
          <w:szCs w:val="28"/>
        </w:rPr>
        <w:t>/2025</w:t>
      </w:r>
    </w:p>
    <w:p w:rsidR="00002C49" w:rsidRPr="00606950" w:rsidP="00002C49">
      <w:pPr>
        <w:jc w:val="right"/>
        <w:rPr>
          <w:rFonts w:ascii="Times New Roman" w:hAnsi="Times New Roman"/>
          <w:b/>
          <w:sz w:val="28"/>
          <w:szCs w:val="28"/>
        </w:rPr>
      </w:pPr>
      <w:r w:rsidRPr="00606950">
        <w:rPr>
          <w:rFonts w:ascii="Times New Roman" w:hAnsi="Times New Roman"/>
          <w:b/>
          <w:sz w:val="28"/>
          <w:szCs w:val="28"/>
        </w:rPr>
        <w:t>05-02</w:t>
      </w:r>
      <w:r w:rsidRPr="00606950" w:rsidR="001B3396">
        <w:rPr>
          <w:rFonts w:ascii="Times New Roman" w:hAnsi="Times New Roman"/>
          <w:b/>
          <w:sz w:val="28"/>
          <w:szCs w:val="28"/>
        </w:rPr>
        <w:t>8</w:t>
      </w:r>
      <w:r w:rsidRPr="00606950">
        <w:rPr>
          <w:rFonts w:ascii="Times New Roman" w:hAnsi="Times New Roman"/>
          <w:b/>
          <w:sz w:val="28"/>
          <w:szCs w:val="28"/>
        </w:rPr>
        <w:t>0</w:t>
      </w:r>
      <w:r w:rsidRPr="00606950">
        <w:rPr>
          <w:rFonts w:ascii="Times New Roman" w:hAnsi="Times New Roman"/>
          <w:b/>
          <w:sz w:val="28"/>
          <w:szCs w:val="28"/>
        </w:rPr>
        <w:t>/10/2025</w:t>
      </w:r>
    </w:p>
    <w:p w:rsidR="00606950" w:rsidP="00002C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2C49" w:rsidRPr="00606950" w:rsidP="00002C49">
      <w:pPr>
        <w:jc w:val="center"/>
        <w:rPr>
          <w:rFonts w:ascii="Times New Roman" w:hAnsi="Times New Roman"/>
          <w:b/>
          <w:sz w:val="28"/>
          <w:szCs w:val="28"/>
        </w:rPr>
      </w:pPr>
      <w:r w:rsidRPr="00606950">
        <w:rPr>
          <w:rFonts w:ascii="Times New Roman" w:hAnsi="Times New Roman"/>
          <w:b/>
          <w:sz w:val="28"/>
          <w:szCs w:val="28"/>
        </w:rPr>
        <w:t>П</w:t>
      </w:r>
      <w:r w:rsidRPr="00606950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02C49" w:rsidRPr="00606950" w:rsidP="00002C49">
      <w:pPr>
        <w:ind w:firstLine="567"/>
        <w:rPr>
          <w:rFonts w:ascii="Times New Roman" w:hAnsi="Times New Roman"/>
          <w:sz w:val="16"/>
          <w:szCs w:val="16"/>
        </w:rPr>
      </w:pPr>
    </w:p>
    <w:p w:rsidR="00002C49" w:rsidRPr="00606950" w:rsidP="001B3396">
      <w:pPr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>23 декабря</w:t>
      </w:r>
      <w:r w:rsidRPr="00606950">
        <w:rPr>
          <w:rFonts w:ascii="Times New Roman" w:hAnsi="Times New Roman"/>
          <w:sz w:val="28"/>
          <w:szCs w:val="28"/>
        </w:rPr>
        <w:t xml:space="preserve"> 2025 года </w:t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 xml:space="preserve">                 </w:t>
      </w:r>
      <w:r w:rsidR="00606950">
        <w:rPr>
          <w:rFonts w:ascii="Times New Roman" w:hAnsi="Times New Roman"/>
          <w:sz w:val="28"/>
          <w:szCs w:val="28"/>
        </w:rPr>
        <w:t xml:space="preserve">       </w:t>
      </w:r>
      <w:r w:rsidRPr="00606950" w:rsidR="00F4793E">
        <w:rPr>
          <w:rFonts w:ascii="Times New Roman" w:hAnsi="Times New Roman"/>
          <w:sz w:val="28"/>
          <w:szCs w:val="28"/>
        </w:rPr>
        <w:t>г.</w:t>
      </w:r>
      <w:r w:rsidRPr="00606950">
        <w:rPr>
          <w:rFonts w:ascii="Times New Roman" w:hAnsi="Times New Roman"/>
          <w:sz w:val="28"/>
          <w:szCs w:val="28"/>
        </w:rPr>
        <w:t xml:space="preserve">Симферополь  </w:t>
      </w:r>
    </w:p>
    <w:p w:rsidR="00002C49" w:rsidRPr="00606950" w:rsidP="00002C49">
      <w:pPr>
        <w:ind w:firstLine="567"/>
        <w:rPr>
          <w:rFonts w:ascii="Times New Roman" w:hAnsi="Times New Roman"/>
          <w:sz w:val="28"/>
          <w:szCs w:val="28"/>
        </w:rPr>
      </w:pPr>
    </w:p>
    <w:p w:rsidR="009B4148" w:rsidRPr="00606950" w:rsidP="009B4148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>Ми</w:t>
      </w:r>
      <w:r w:rsidRPr="00606950" w:rsidR="000B4361">
        <w:rPr>
          <w:rFonts w:ascii="Times New Roman" w:hAnsi="Times New Roman"/>
          <w:sz w:val="28"/>
          <w:szCs w:val="28"/>
        </w:rPr>
        <w:t>ровой судья судебного участка №</w:t>
      </w:r>
      <w:r w:rsidRPr="00606950">
        <w:rPr>
          <w:rFonts w:ascii="Times New Roman" w:hAnsi="Times New Roman"/>
          <w:sz w:val="28"/>
          <w:szCs w:val="28"/>
        </w:rPr>
        <w:t>10 Киевского судебного района города Симферополь (Киевский район городского округа Симферополь Республики Крым) Москаленко Сергей Анатольевич</w:t>
      </w:r>
      <w:r w:rsidRPr="00606950" w:rsidR="000B4361">
        <w:rPr>
          <w:rFonts w:ascii="Times New Roman" w:hAnsi="Times New Roman"/>
          <w:sz w:val="28"/>
          <w:szCs w:val="28"/>
        </w:rPr>
        <w:t xml:space="preserve"> (г.Симферополь, ул.Киевская,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 w:rsidR="000B4361">
        <w:rPr>
          <w:rFonts w:ascii="Times New Roman" w:hAnsi="Times New Roman"/>
          <w:sz w:val="28"/>
          <w:szCs w:val="28"/>
        </w:rPr>
        <w:t>д.</w:t>
      </w:r>
      <w:r w:rsidRPr="00606950">
        <w:rPr>
          <w:rFonts w:ascii="Times New Roman" w:hAnsi="Times New Roman"/>
          <w:sz w:val="28"/>
          <w:szCs w:val="28"/>
        </w:rPr>
        <w:t>55/2)</w:t>
      </w:r>
      <w:r w:rsidRPr="0060695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06950">
        <w:rPr>
          <w:rFonts w:ascii="Times New Roman" w:hAnsi="Times New Roman"/>
          <w:sz w:val="28"/>
          <w:szCs w:val="28"/>
        </w:rPr>
        <w:t>рассмотрев дело об административном правонарушении, возбужденное в отношении</w:t>
      </w:r>
      <w:r w:rsidRPr="00606950">
        <w:rPr>
          <w:rFonts w:ascii="Times New Roman" w:hAnsi="Times New Roman"/>
          <w:sz w:val="28"/>
          <w:szCs w:val="28"/>
        </w:rPr>
        <w:t xml:space="preserve"> должностного лица – генерального директора Акционерного общества «</w:t>
      </w:r>
      <w:r w:rsidRPr="00606950">
        <w:rPr>
          <w:rFonts w:ascii="Times New Roman" w:hAnsi="Times New Roman"/>
          <w:sz w:val="28"/>
          <w:szCs w:val="28"/>
        </w:rPr>
        <w:t>Крымстрой</w:t>
      </w:r>
      <w:r w:rsidRPr="00606950">
        <w:rPr>
          <w:rFonts w:ascii="Times New Roman" w:hAnsi="Times New Roman"/>
          <w:sz w:val="28"/>
          <w:szCs w:val="28"/>
        </w:rPr>
        <w:t>»</w:t>
      </w:r>
    </w:p>
    <w:p w:rsidR="009B4148" w:rsidRPr="00606950" w:rsidP="00606950">
      <w:pPr>
        <w:ind w:left="1418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b/>
          <w:sz w:val="28"/>
          <w:szCs w:val="28"/>
        </w:rPr>
        <w:t xml:space="preserve">Степаненко </w:t>
      </w:r>
      <w:r w:rsidR="00A25804">
        <w:rPr>
          <w:rFonts w:ascii="Times New Roman" w:hAnsi="Times New Roman"/>
          <w:b/>
          <w:sz w:val="28"/>
          <w:szCs w:val="28"/>
        </w:rPr>
        <w:t>…</w:t>
      </w:r>
      <w:r w:rsidRPr="00606950">
        <w:rPr>
          <w:rFonts w:ascii="Times New Roman" w:hAnsi="Times New Roman"/>
          <w:sz w:val="28"/>
          <w:szCs w:val="28"/>
        </w:rPr>
        <w:t xml:space="preserve"> года рождения, место рождения:</w:t>
      </w:r>
      <w:r w:rsidRPr="00606950">
        <w:rPr>
          <w:rFonts w:ascii="Times New Roman" w:hAnsi="Times New Roman"/>
          <w:sz w:val="28"/>
          <w:szCs w:val="28"/>
        </w:rPr>
        <w:t xml:space="preserve"> </w:t>
      </w:r>
      <w:r w:rsidR="00A25804">
        <w:rPr>
          <w:rFonts w:ascii="Times New Roman" w:hAnsi="Times New Roman"/>
          <w:sz w:val="28"/>
          <w:szCs w:val="28"/>
        </w:rPr>
        <w:t>.</w:t>
      </w:r>
      <w:r w:rsidR="00A25804">
        <w:rPr>
          <w:rFonts w:ascii="Times New Roman" w:hAnsi="Times New Roman"/>
          <w:sz w:val="28"/>
          <w:szCs w:val="28"/>
        </w:rPr>
        <w:t>.</w:t>
      </w:r>
      <w:r w:rsidRPr="00606950">
        <w:rPr>
          <w:rFonts w:ascii="Times New Roman" w:hAnsi="Times New Roman"/>
          <w:sz w:val="28"/>
          <w:szCs w:val="28"/>
        </w:rPr>
        <w:t xml:space="preserve">, паспорт гражданина </w:t>
      </w:r>
      <w:r w:rsidR="00A25804">
        <w:rPr>
          <w:rFonts w:ascii="Times New Roman" w:hAnsi="Times New Roman"/>
          <w:sz w:val="28"/>
          <w:szCs w:val="28"/>
        </w:rPr>
        <w:t>…</w:t>
      </w:r>
      <w:r w:rsidRPr="00606950">
        <w:rPr>
          <w:rFonts w:ascii="Times New Roman" w:hAnsi="Times New Roman"/>
          <w:sz w:val="28"/>
          <w:szCs w:val="28"/>
        </w:rPr>
        <w:t xml:space="preserve">; адрес места жительства: </w:t>
      </w:r>
      <w:r w:rsidR="00A25804">
        <w:rPr>
          <w:rFonts w:ascii="Times New Roman" w:hAnsi="Times New Roman"/>
          <w:sz w:val="28"/>
          <w:szCs w:val="28"/>
        </w:rPr>
        <w:t>…</w:t>
      </w:r>
      <w:r w:rsidRPr="00606950">
        <w:rPr>
          <w:rFonts w:ascii="Times New Roman" w:hAnsi="Times New Roman"/>
          <w:sz w:val="28"/>
          <w:szCs w:val="28"/>
        </w:rPr>
        <w:t xml:space="preserve">; адрес юридического лица: 295017, Республика Крым, г.Симферополь, ул.Фрунзе, д.41, </w:t>
      </w:r>
    </w:p>
    <w:p w:rsidR="00002C49" w:rsidRPr="00606950" w:rsidP="000B4361">
      <w:pPr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по признакам правонарушения, предусмотренного </w:t>
      </w:r>
      <w:r w:rsidRPr="00606950" w:rsidR="0090785F">
        <w:rPr>
          <w:rFonts w:ascii="Times New Roman" w:hAnsi="Times New Roman"/>
          <w:sz w:val="28"/>
          <w:szCs w:val="28"/>
        </w:rPr>
        <w:t>ч.</w:t>
      </w:r>
      <w:r w:rsidRPr="00606950">
        <w:rPr>
          <w:rFonts w:ascii="Times New Roman" w:hAnsi="Times New Roman"/>
          <w:sz w:val="28"/>
          <w:szCs w:val="28"/>
        </w:rPr>
        <w:t>1 с</w:t>
      </w:r>
      <w:r w:rsidRPr="00606950" w:rsidR="0090785F">
        <w:rPr>
          <w:rFonts w:ascii="Times New Roman" w:hAnsi="Times New Roman"/>
          <w:sz w:val="28"/>
          <w:szCs w:val="28"/>
        </w:rPr>
        <w:t>т.</w:t>
      </w:r>
      <w:r w:rsidRPr="00606950">
        <w:rPr>
          <w:rFonts w:ascii="Times New Roman" w:hAnsi="Times New Roman"/>
          <w:sz w:val="28"/>
          <w:szCs w:val="28"/>
        </w:rPr>
        <w:t>15.6 Кодекса об административных правонарушениях Российской Федерации (далее – КоАП</w:t>
      </w:r>
      <w:r w:rsidRPr="00606950">
        <w:rPr>
          <w:rFonts w:ascii="Times New Roman" w:hAnsi="Times New Roman"/>
          <w:sz w:val="28"/>
          <w:szCs w:val="28"/>
          <w:lang w:val="en-US"/>
        </w:rPr>
        <w:t> </w:t>
      </w:r>
      <w:r w:rsidRPr="00606950">
        <w:rPr>
          <w:rFonts w:ascii="Times New Roman" w:hAnsi="Times New Roman"/>
          <w:sz w:val="28"/>
          <w:szCs w:val="28"/>
        </w:rPr>
        <w:t xml:space="preserve">РФ), </w:t>
      </w:r>
    </w:p>
    <w:p w:rsidR="00002C49" w:rsidRPr="00606950" w:rsidP="00BD3A5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6950">
        <w:rPr>
          <w:rFonts w:ascii="Times New Roman" w:hAnsi="Times New Roman"/>
          <w:b/>
          <w:sz w:val="28"/>
          <w:szCs w:val="28"/>
        </w:rPr>
        <w:t>у</w:t>
      </w:r>
      <w:r w:rsidRPr="0060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т а н о в и л</w:t>
      </w:r>
      <w:r w:rsidRPr="0060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</w:p>
    <w:p w:rsidR="00002C49" w:rsidRPr="00606950" w:rsidP="00002C49">
      <w:pPr>
        <w:ind w:firstLine="567"/>
        <w:rPr>
          <w:rFonts w:ascii="Times New Roman" w:hAnsi="Times New Roman"/>
          <w:sz w:val="16"/>
          <w:szCs w:val="16"/>
        </w:rPr>
      </w:pPr>
    </w:p>
    <w:p w:rsidR="00002C49" w:rsidRPr="00606950" w:rsidP="00BD3A57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950">
        <w:rPr>
          <w:rFonts w:ascii="Times New Roman" w:hAnsi="Times New Roman"/>
          <w:sz w:val="28"/>
          <w:szCs w:val="28"/>
        </w:rPr>
        <w:t>Степаненко А.С.</w:t>
      </w:r>
      <w:r w:rsidRPr="00606950">
        <w:rPr>
          <w:rFonts w:ascii="Times New Roman" w:hAnsi="Times New Roman"/>
          <w:sz w:val="28"/>
          <w:szCs w:val="28"/>
        </w:rPr>
        <w:t xml:space="preserve">, </w:t>
      </w:r>
      <w:r w:rsidRPr="00606950" w:rsidR="0090785F">
        <w:rPr>
          <w:rFonts w:ascii="Times New Roman" w:hAnsi="Times New Roman"/>
          <w:sz w:val="28"/>
          <w:szCs w:val="28"/>
        </w:rPr>
        <w:t>являясь</w:t>
      </w:r>
      <w:r w:rsidRP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генеральным  д</w:t>
      </w:r>
      <w:r w:rsidRPr="00606950">
        <w:rPr>
          <w:rFonts w:ascii="Times New Roman" w:hAnsi="Times New Roman"/>
          <w:sz w:val="28"/>
          <w:szCs w:val="28"/>
        </w:rPr>
        <w:t xml:space="preserve">иректором </w:t>
      </w:r>
      <w:r w:rsidRPr="00606950">
        <w:rPr>
          <w:rFonts w:ascii="Times New Roman" w:hAnsi="Times New Roman"/>
          <w:sz w:val="28"/>
          <w:szCs w:val="28"/>
        </w:rPr>
        <w:t>Акционерного общества «</w:t>
      </w:r>
      <w:r w:rsidRPr="00606950">
        <w:rPr>
          <w:rFonts w:ascii="Times New Roman" w:hAnsi="Times New Roman"/>
          <w:sz w:val="28"/>
          <w:szCs w:val="28"/>
        </w:rPr>
        <w:t>Крымстрой</w:t>
      </w:r>
      <w:r w:rsidRPr="00606950">
        <w:rPr>
          <w:rFonts w:ascii="Times New Roman" w:hAnsi="Times New Roman"/>
          <w:sz w:val="28"/>
          <w:szCs w:val="28"/>
        </w:rPr>
        <w:t>»</w:t>
      </w:r>
      <w:r w:rsidRPr="00606950" w:rsidR="0090785F">
        <w:rPr>
          <w:rFonts w:ascii="Times New Roman" w:hAnsi="Times New Roman"/>
          <w:sz w:val="28"/>
          <w:szCs w:val="28"/>
        </w:rPr>
        <w:t xml:space="preserve"> (далее – </w:t>
      </w:r>
      <w:r w:rsidRPr="00606950">
        <w:rPr>
          <w:rFonts w:ascii="Times New Roman" w:hAnsi="Times New Roman"/>
          <w:sz w:val="28"/>
          <w:szCs w:val="28"/>
        </w:rPr>
        <w:t>АО «</w:t>
      </w:r>
      <w:r w:rsidRPr="00606950">
        <w:rPr>
          <w:rFonts w:ascii="Times New Roman" w:hAnsi="Times New Roman"/>
          <w:sz w:val="28"/>
          <w:szCs w:val="28"/>
        </w:rPr>
        <w:t>Крымстрой</w:t>
      </w:r>
      <w:r w:rsidRPr="00606950">
        <w:rPr>
          <w:rFonts w:ascii="Times New Roman" w:hAnsi="Times New Roman"/>
          <w:sz w:val="28"/>
          <w:szCs w:val="28"/>
        </w:rPr>
        <w:t>»</w:t>
      </w:r>
      <w:r w:rsidRPr="00606950" w:rsidR="0090785F">
        <w:rPr>
          <w:rFonts w:ascii="Times New Roman" w:hAnsi="Times New Roman"/>
          <w:sz w:val="28"/>
          <w:szCs w:val="28"/>
        </w:rPr>
        <w:t>)</w:t>
      </w:r>
      <w:r w:rsidRPr="00606950">
        <w:rPr>
          <w:rFonts w:ascii="Times New Roman" w:hAnsi="Times New Roman"/>
          <w:sz w:val="28"/>
          <w:szCs w:val="28"/>
        </w:rPr>
        <w:t xml:space="preserve">, </w:t>
      </w:r>
      <w:r w:rsidRPr="0060695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по требованию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</w:t>
      </w:r>
      <w:r w:rsidRPr="00606950" w:rsidR="003716A6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Инспекции Федеральной налоговой службы </w:t>
      </w:r>
      <w:r w:rsidRPr="0060695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№5 по Республике Крым</w:t>
      </w:r>
      <w:r w:rsidRPr="0060695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за №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15-24/1423</w:t>
      </w:r>
      <w:r w:rsidRPr="0060695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от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 19 марта 2025</w:t>
      </w:r>
      <w:r w:rsidRPr="00606950" w:rsidR="003716A6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Pr="00606950" w:rsidR="00247D4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не представил</w:t>
      </w:r>
      <w:r w:rsidRPr="00606950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пояснения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в срок, предусмотренный </w:t>
      </w:r>
      <w:r w:rsidRPr="00606950" w:rsidR="0090785F">
        <w:rPr>
          <w:rFonts w:ascii="Times New Roman" w:hAnsi="Times New Roman"/>
          <w:sz w:val="28"/>
          <w:szCs w:val="28"/>
          <w:shd w:val="clear" w:color="auto" w:fill="FFFFFF"/>
        </w:rPr>
        <w:t>п.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606950" w:rsidR="0090785F"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88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 Налогового кодекса Российской Федерации, документы и (или) иные сведения, необходимые для осуществления налогового контроля, 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 совершил административное правонарушение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предусмотренное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06950" w:rsidR="00CE30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606950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="00C47506">
        <w:rPr>
          <w:rStyle w:val="snippetequal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 РФ.</w:t>
      </w:r>
    </w:p>
    <w:p w:rsidR="006F1565" w:rsidRPr="00606950" w:rsidP="00BD3A5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6950">
        <w:rPr>
          <w:sz w:val="28"/>
          <w:szCs w:val="28"/>
        </w:rPr>
        <w:t xml:space="preserve">В судебное заседание </w:t>
      </w:r>
      <w:r w:rsidRPr="00606950" w:rsidR="0063578A">
        <w:rPr>
          <w:sz w:val="28"/>
          <w:szCs w:val="28"/>
        </w:rPr>
        <w:t>Степаненко А.С.</w:t>
      </w:r>
      <w:r w:rsidRPr="00606950">
        <w:rPr>
          <w:sz w:val="28"/>
          <w:szCs w:val="28"/>
        </w:rPr>
        <w:t xml:space="preserve"> не явил</w:t>
      </w:r>
      <w:r w:rsidRPr="00606950" w:rsidR="00CE3075">
        <w:rPr>
          <w:sz w:val="28"/>
          <w:szCs w:val="28"/>
        </w:rPr>
        <w:t>ся</w:t>
      </w:r>
      <w:r w:rsidRPr="00606950">
        <w:rPr>
          <w:sz w:val="28"/>
          <w:szCs w:val="28"/>
        </w:rPr>
        <w:t>, о дате, месте и времени рассмотрения дела уведомлен надлежащим образом</w:t>
      </w:r>
      <w:r w:rsidRPr="00606950">
        <w:rPr>
          <w:sz w:val="28"/>
          <w:szCs w:val="28"/>
        </w:rPr>
        <w:t xml:space="preserve">, причины неявки суду не сообщил. </w:t>
      </w:r>
    </w:p>
    <w:p w:rsidR="008E0E86" w:rsidRPr="00606950" w:rsidP="00BD3A57">
      <w:pPr>
        <w:pStyle w:val="BodyText"/>
        <w:ind w:firstLine="709"/>
        <w:rPr>
          <w:sz w:val="28"/>
          <w:szCs w:val="28"/>
        </w:rPr>
      </w:pPr>
      <w:r w:rsidRPr="00606950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606950" w:rsidR="0063578A">
        <w:rPr>
          <w:sz w:val="28"/>
          <w:szCs w:val="28"/>
        </w:rPr>
        <w:t>должностного лица – генерального директора АО «</w:t>
      </w:r>
      <w:r w:rsidRPr="00606950" w:rsidR="0063578A">
        <w:rPr>
          <w:sz w:val="28"/>
          <w:szCs w:val="28"/>
        </w:rPr>
        <w:t>Крымстрой</w:t>
      </w:r>
      <w:r w:rsidRPr="00606950" w:rsidR="0063578A">
        <w:rPr>
          <w:sz w:val="28"/>
          <w:szCs w:val="28"/>
        </w:rPr>
        <w:t>» Степаненко А.С.</w:t>
      </w:r>
      <w:r w:rsidRPr="00606950">
        <w:rPr>
          <w:sz w:val="28"/>
          <w:szCs w:val="28"/>
        </w:rPr>
        <w:t xml:space="preserve"> состава административного правонарушения, предусмотренного ч.1 ст.15.6 КоАП РФ.   </w:t>
      </w:r>
    </w:p>
    <w:p w:rsidR="00D41C0F" w:rsidRPr="0060695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606950">
        <w:rPr>
          <w:rFonts w:ascii="Times New Roman" w:hAnsi="Times New Roman"/>
          <w:sz w:val="28"/>
          <w:szCs w:val="28"/>
        </w:rPr>
        <w:t xml:space="preserve">Согласно пункту </w:t>
      </w:r>
      <w:r w:rsidRPr="00606950" w:rsidR="006F4040">
        <w:rPr>
          <w:rFonts w:ascii="Times New Roman" w:hAnsi="Times New Roman"/>
          <w:sz w:val="28"/>
          <w:szCs w:val="28"/>
        </w:rPr>
        <w:t>3</w:t>
      </w:r>
      <w:r w:rsidRPr="00606950">
        <w:rPr>
          <w:rFonts w:ascii="Times New Roman" w:hAnsi="Times New Roman"/>
          <w:sz w:val="28"/>
          <w:szCs w:val="28"/>
        </w:rPr>
        <w:t xml:space="preserve"> ст.</w:t>
      </w:r>
      <w:r w:rsidRPr="00606950" w:rsidR="006F4040">
        <w:rPr>
          <w:rFonts w:ascii="Times New Roman" w:hAnsi="Times New Roman"/>
          <w:sz w:val="28"/>
          <w:szCs w:val="28"/>
        </w:rPr>
        <w:t xml:space="preserve">88 </w:t>
      </w:r>
      <w:r w:rsidRPr="00606950" w:rsidR="006F4040">
        <w:rPr>
          <w:rFonts w:ascii="Times New Roman" w:hAnsi="Times New Roman"/>
          <w:sz w:val="28"/>
          <w:szCs w:val="28"/>
          <w:shd w:val="clear" w:color="auto" w:fill="FFFFFF"/>
        </w:rPr>
        <w:t>Налогового кодекса Российской Федерации (далее – НК РФ)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 если камеральной налоговой проверкой (за исключением камеральной налоговой проверки на основе заявления, указанного в </w:t>
      </w:r>
      <w:hyperlink r:id="rId5" w:anchor="dst20438" w:history="1">
        <w:r w:rsidRPr="0060695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пункте 2 статьи 221.1</w:t>
        </w:r>
      </w:hyperlink>
      <w:r w:rsidRPr="00606950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Кодекса)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органа, и полученным им в ходе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налогового контроля, об этом сообщается налогоплательщику с </w:t>
      </w:r>
      <w:hyperlink r:id="rId6" w:history="1">
        <w:r w:rsidRPr="0060695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требованием</w:t>
        </w:r>
      </w:hyperlink>
      <w:r w:rsidRPr="00606950">
        <w:rPr>
          <w:rFonts w:ascii="Times New Roman" w:hAnsi="Times New Roman"/>
          <w:sz w:val="28"/>
          <w:szCs w:val="28"/>
          <w:shd w:val="clear" w:color="auto" w:fill="FFFFFF"/>
        </w:rPr>
        <w:t> представить в течение пяти дней необходимые пояснения или внести соответствующие исправления в установленный срок.</w:t>
      </w:r>
    </w:p>
    <w:p w:rsidR="007654C1" w:rsidRPr="00606950" w:rsidP="00BD3A57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950">
        <w:rPr>
          <w:rFonts w:ascii="Times New Roman" w:hAnsi="Times New Roman"/>
          <w:sz w:val="28"/>
          <w:szCs w:val="28"/>
        </w:rPr>
        <w:t>В соответствии с ч.</w:t>
      </w:r>
      <w:r w:rsidRPr="00606950" w:rsidR="00002C49">
        <w:rPr>
          <w:rFonts w:ascii="Times New Roman" w:hAnsi="Times New Roman"/>
          <w:sz w:val="28"/>
          <w:szCs w:val="28"/>
        </w:rPr>
        <w:t xml:space="preserve">1 ст.15.6 КоАП РФ административным правонарушением признается </w:t>
      </w:r>
      <w:r w:rsidRPr="00606950" w:rsidR="00E42740">
        <w:rPr>
          <w:rFonts w:ascii="Times New Roman" w:hAnsi="Times New Roman"/>
          <w:sz w:val="28"/>
          <w:szCs w:val="28"/>
        </w:rPr>
        <w:t>н</w:t>
      </w:r>
      <w:r w:rsidRPr="00606950" w:rsidR="00E42740">
        <w:rPr>
          <w:rFonts w:ascii="Times New Roman" w:hAnsi="Times New Roman"/>
          <w:sz w:val="28"/>
          <w:szCs w:val="28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</w:t>
      </w:r>
      <w:r w:rsidRPr="00606950" w:rsidR="00E42740">
        <w:rPr>
          <w:rFonts w:ascii="Times New Roman" w:hAnsi="Times New Roman"/>
          <w:sz w:val="28"/>
          <w:szCs w:val="28"/>
          <w:shd w:val="clear" w:color="auto" w:fill="FFFFFF"/>
        </w:rPr>
        <w:t xml:space="preserve"> частью 2 настоящей статьи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02C49" w:rsidRPr="00606950" w:rsidP="00BD3A57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</w:t>
      </w:r>
      <w:r w:rsidRPr="00606950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Инспекции Федеральной налоговой службы 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№5 по Республике Крым в связи с </w:t>
      </w:r>
      <w:r w:rsidRPr="00606950" w:rsidR="00470305">
        <w:rPr>
          <w:rFonts w:ascii="Times New Roman" w:hAnsi="Times New Roman"/>
          <w:sz w:val="28"/>
          <w:szCs w:val="28"/>
          <w:shd w:val="clear" w:color="auto" w:fill="FFFFFF"/>
        </w:rPr>
        <w:t>выявление</w:t>
      </w:r>
      <w:r w:rsidRPr="00606950" w:rsidR="00177A20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606950" w:rsidR="00470305">
        <w:rPr>
          <w:rFonts w:ascii="Times New Roman" w:hAnsi="Times New Roman"/>
          <w:sz w:val="28"/>
          <w:szCs w:val="28"/>
          <w:shd w:val="clear" w:color="auto" w:fill="FFFFFF"/>
        </w:rPr>
        <w:t xml:space="preserve"> ошибок в налоговой де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кларации по налогу на имущество организаций за 2024 г</w:t>
      </w:r>
      <w:r w:rsidRPr="00606950" w:rsidR="00470305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06950">
        <w:rPr>
          <w:rFonts w:ascii="Times New Roman" w:hAnsi="Times New Roman"/>
          <w:sz w:val="28"/>
          <w:szCs w:val="28"/>
          <w:shd w:val="clear" w:color="auto" w:fill="FFFFFF"/>
        </w:rPr>
        <w:t>да и противоречий</w:t>
      </w:r>
      <w:r w:rsidRPr="00606950" w:rsidR="00797588">
        <w:rPr>
          <w:rFonts w:ascii="Times New Roman" w:hAnsi="Times New Roman"/>
          <w:sz w:val="28"/>
          <w:szCs w:val="28"/>
          <w:shd w:val="clear" w:color="auto" w:fill="FFFFFF"/>
        </w:rPr>
        <w:t xml:space="preserve"> между сведениями, содержащимися в декларации сведениям, имеющимся у налогового органа, и полученным им в ходе налогового контроля,</w:t>
      </w:r>
      <w:r w:rsidRPr="00606950" w:rsidR="00CB5729">
        <w:rPr>
          <w:rFonts w:ascii="Times New Roman" w:hAnsi="Times New Roman"/>
          <w:sz w:val="28"/>
          <w:szCs w:val="28"/>
          <w:shd w:val="clear" w:color="auto" w:fill="FFFFFF"/>
        </w:rPr>
        <w:t xml:space="preserve"> в адрес </w:t>
      </w:r>
      <w:r w:rsidRPr="00606950" w:rsidR="00CB5729">
        <w:rPr>
          <w:rFonts w:ascii="Times New Roman" w:hAnsi="Times New Roman"/>
          <w:sz w:val="28"/>
          <w:szCs w:val="28"/>
        </w:rPr>
        <w:t>АО «</w:t>
      </w:r>
      <w:r w:rsidRPr="00606950" w:rsidR="00CB5729">
        <w:rPr>
          <w:rFonts w:ascii="Times New Roman" w:hAnsi="Times New Roman"/>
          <w:sz w:val="28"/>
          <w:szCs w:val="28"/>
        </w:rPr>
        <w:t>Крымстрой</w:t>
      </w:r>
      <w:r w:rsidRPr="00606950" w:rsidR="00CB5729">
        <w:rPr>
          <w:rFonts w:ascii="Times New Roman" w:hAnsi="Times New Roman"/>
          <w:sz w:val="28"/>
          <w:szCs w:val="28"/>
        </w:rPr>
        <w:t xml:space="preserve">» </w:t>
      </w:r>
      <w:r w:rsidRPr="00606950" w:rsidR="00CB5729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составлено требование </w:t>
      </w:r>
      <w:r w:rsidRPr="00606950" w:rsidR="00377966">
        <w:rPr>
          <w:rFonts w:ascii="Times New Roman" w:hAnsi="Times New Roman"/>
          <w:sz w:val="28"/>
          <w:szCs w:val="28"/>
          <w:shd w:val="clear" w:color="auto" w:fill="FFFFFF"/>
        </w:rPr>
        <w:t xml:space="preserve">за №15-24/1423 от 19 марта 2025 года </w:t>
      </w:r>
      <w:r w:rsidRPr="00606950" w:rsidR="00CB572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606950" w:rsidR="00CB5729">
        <w:rPr>
          <w:rFonts w:ascii="Times New Roman" w:hAnsi="Times New Roman"/>
          <w:sz w:val="28"/>
          <w:szCs w:val="28"/>
          <w:shd w:val="clear" w:color="auto" w:fill="FFFFFF"/>
        </w:rPr>
        <w:t xml:space="preserve"> предоставлении</w:t>
      </w:r>
      <w:r w:rsidRPr="00606950" w:rsidR="007975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06950" w:rsidR="005F6791">
        <w:rPr>
          <w:rFonts w:ascii="Times New Roman" w:hAnsi="Times New Roman"/>
          <w:sz w:val="28"/>
          <w:szCs w:val="28"/>
          <w:shd w:val="clear" w:color="auto" w:fill="FFFFFF"/>
        </w:rPr>
        <w:t xml:space="preserve">в срок не позднее 03 апреля 2025 года </w:t>
      </w:r>
      <w:r w:rsidRPr="00606950" w:rsidR="00CB5729">
        <w:rPr>
          <w:rFonts w:ascii="Times New Roman" w:hAnsi="Times New Roman"/>
          <w:sz w:val="28"/>
          <w:szCs w:val="28"/>
          <w:shd w:val="clear" w:color="auto" w:fill="FFFFFF"/>
        </w:rPr>
        <w:t>пояснений</w:t>
      </w:r>
      <w:r w:rsidRPr="00606950" w:rsidR="008079AD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606950" w:rsidR="008079AD">
        <w:rPr>
          <w:rFonts w:ascii="Times New Roman" w:hAnsi="Times New Roman"/>
          <w:sz w:val="28"/>
          <w:szCs w:val="28"/>
          <w:shd w:val="clear" w:color="auto" w:fill="FFFFFF"/>
        </w:rPr>
        <w:t>которое</w:t>
      </w:r>
      <w:r w:rsidRPr="00606950" w:rsidR="008079AD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направлено по </w:t>
      </w:r>
      <w:r w:rsidRPr="00606950" w:rsidR="00917C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телекоммуникационным каналам связи</w:t>
      </w:r>
      <w:r w:rsidRPr="00606950" w:rsidR="008079AD">
        <w:rPr>
          <w:rFonts w:ascii="Times New Roman" w:hAnsi="Times New Roman"/>
          <w:sz w:val="28"/>
          <w:szCs w:val="28"/>
        </w:rPr>
        <w:t xml:space="preserve"> и получено налогоплательщиком 27 марта 2025 года.</w:t>
      </w:r>
      <w:r w:rsidRPr="00606950" w:rsidR="005F6791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 xml:space="preserve">В </w:t>
      </w:r>
      <w:r w:rsidRPr="00606950" w:rsidR="00574209">
        <w:rPr>
          <w:rFonts w:ascii="Times New Roman" w:hAnsi="Times New Roman"/>
          <w:sz w:val="28"/>
          <w:szCs w:val="28"/>
        </w:rPr>
        <w:t>установленный законом</w:t>
      </w:r>
      <w:r w:rsidRPr="00606950">
        <w:rPr>
          <w:rFonts w:ascii="Times New Roman" w:hAnsi="Times New Roman"/>
          <w:sz w:val="28"/>
          <w:szCs w:val="28"/>
        </w:rPr>
        <w:t xml:space="preserve"> срок </w:t>
      </w:r>
      <w:r w:rsidRPr="00606950" w:rsidR="00EA3B88">
        <w:rPr>
          <w:rFonts w:ascii="Times New Roman" w:hAnsi="Times New Roman"/>
          <w:sz w:val="28"/>
          <w:szCs w:val="28"/>
        </w:rPr>
        <w:t>генеральный директор АО «</w:t>
      </w:r>
      <w:r w:rsidRPr="00606950" w:rsidR="00EA3B88">
        <w:rPr>
          <w:rFonts w:ascii="Times New Roman" w:hAnsi="Times New Roman"/>
          <w:sz w:val="28"/>
          <w:szCs w:val="28"/>
        </w:rPr>
        <w:t>Крымстрой</w:t>
      </w:r>
      <w:r w:rsidRPr="00606950" w:rsidR="00EA3B88">
        <w:rPr>
          <w:rFonts w:ascii="Times New Roman" w:hAnsi="Times New Roman"/>
          <w:sz w:val="28"/>
          <w:szCs w:val="28"/>
        </w:rPr>
        <w:t xml:space="preserve">» Степаненко А.С. </w:t>
      </w:r>
      <w:r w:rsidRPr="00606950">
        <w:rPr>
          <w:rFonts w:ascii="Times New Roman" w:hAnsi="Times New Roman"/>
          <w:sz w:val="28"/>
          <w:szCs w:val="28"/>
        </w:rPr>
        <w:t xml:space="preserve">запрашиваемые </w:t>
      </w:r>
      <w:r w:rsidRPr="00606950" w:rsidR="00574209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</w:t>
      </w:r>
      <w:r w:rsidRPr="00606950" w:rsidR="00574209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Инспекции Федеральной налоговой службы </w:t>
      </w:r>
      <w:r w:rsidRPr="00606950" w:rsidR="00574209">
        <w:rPr>
          <w:rFonts w:ascii="Times New Roman" w:hAnsi="Times New Roman"/>
          <w:sz w:val="28"/>
          <w:szCs w:val="28"/>
          <w:shd w:val="clear" w:color="auto" w:fill="FFFFFF"/>
        </w:rPr>
        <w:t xml:space="preserve">России №5 по Республике Крым пояснения </w:t>
      </w:r>
      <w:r w:rsidRPr="00606950">
        <w:rPr>
          <w:rFonts w:ascii="Times New Roman" w:hAnsi="Times New Roman"/>
          <w:sz w:val="28"/>
          <w:szCs w:val="28"/>
        </w:rPr>
        <w:t xml:space="preserve">не представил. </w:t>
      </w:r>
      <w:r w:rsidRPr="00606950" w:rsidR="00574209">
        <w:rPr>
          <w:rFonts w:ascii="Times New Roman" w:hAnsi="Times New Roman"/>
          <w:sz w:val="28"/>
          <w:szCs w:val="28"/>
        </w:rPr>
        <w:t>Документы и  информация представлены 07 апреля 2025 года.</w:t>
      </w:r>
    </w:p>
    <w:p w:rsidR="00002C49" w:rsidRPr="00606950" w:rsidP="00BD3A57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>Вина</w:t>
      </w:r>
      <w:r w:rsidR="00377966">
        <w:rPr>
          <w:rFonts w:ascii="Times New Roman" w:hAnsi="Times New Roman"/>
          <w:sz w:val="28"/>
          <w:szCs w:val="28"/>
        </w:rPr>
        <w:t xml:space="preserve"> должностного лица – </w:t>
      </w:r>
      <w:r w:rsidRPr="00606950" w:rsidR="00EA3B88">
        <w:rPr>
          <w:rFonts w:ascii="Times New Roman" w:hAnsi="Times New Roman"/>
          <w:sz w:val="28"/>
          <w:szCs w:val="28"/>
        </w:rPr>
        <w:t>генерального директора АО «</w:t>
      </w:r>
      <w:r w:rsidRPr="00606950" w:rsidR="00EA3B88">
        <w:rPr>
          <w:rFonts w:ascii="Times New Roman" w:hAnsi="Times New Roman"/>
          <w:sz w:val="28"/>
          <w:szCs w:val="28"/>
        </w:rPr>
        <w:t>Крымстрой</w:t>
      </w:r>
      <w:r w:rsidRPr="00606950" w:rsidR="00EA3B88">
        <w:rPr>
          <w:rFonts w:ascii="Times New Roman" w:hAnsi="Times New Roman"/>
          <w:sz w:val="28"/>
          <w:szCs w:val="28"/>
        </w:rPr>
        <w:t>» Степаненко А.С.</w:t>
      </w:r>
      <w:r w:rsidRPr="00606950">
        <w:rPr>
          <w:rFonts w:ascii="Times New Roman" w:hAnsi="Times New Roman"/>
          <w:sz w:val="28"/>
          <w:szCs w:val="28"/>
        </w:rPr>
        <w:t xml:space="preserve"> в совершении вменяемого ему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</w:t>
      </w:r>
      <w:r w:rsidRPr="00606950" w:rsidR="00050D38">
        <w:rPr>
          <w:rFonts w:ascii="Times New Roman" w:hAnsi="Times New Roman"/>
          <w:sz w:val="28"/>
          <w:szCs w:val="28"/>
        </w:rPr>
        <w:t>№</w:t>
      </w:r>
      <w:r w:rsidRPr="00606950" w:rsidR="00EA3B88">
        <w:rPr>
          <w:rFonts w:ascii="Times New Roman" w:hAnsi="Times New Roman"/>
          <w:sz w:val="28"/>
          <w:szCs w:val="28"/>
        </w:rPr>
        <w:t>91092526200060300002</w:t>
      </w:r>
      <w:r w:rsidRPr="00606950" w:rsidR="00050D38">
        <w:rPr>
          <w:rFonts w:ascii="Times New Roman" w:hAnsi="Times New Roman"/>
          <w:sz w:val="28"/>
          <w:szCs w:val="28"/>
        </w:rPr>
        <w:t xml:space="preserve"> от </w:t>
      </w:r>
      <w:r w:rsidRPr="00606950" w:rsidR="00EA3B88">
        <w:rPr>
          <w:rFonts w:ascii="Times New Roman" w:hAnsi="Times New Roman"/>
          <w:sz w:val="28"/>
          <w:szCs w:val="28"/>
        </w:rPr>
        <w:t>27 октября</w:t>
      </w:r>
      <w:r w:rsidR="00377966">
        <w:rPr>
          <w:rFonts w:ascii="Times New Roman" w:hAnsi="Times New Roman"/>
          <w:sz w:val="28"/>
          <w:szCs w:val="28"/>
        </w:rPr>
        <w:t xml:space="preserve"> </w:t>
      </w:r>
      <w:r w:rsidRPr="00606950" w:rsidR="00050D38">
        <w:rPr>
          <w:rFonts w:ascii="Times New Roman" w:hAnsi="Times New Roman"/>
          <w:sz w:val="28"/>
          <w:szCs w:val="28"/>
        </w:rPr>
        <w:t xml:space="preserve">2025 </w:t>
      </w:r>
      <w:r w:rsidRPr="00606950">
        <w:rPr>
          <w:rFonts w:ascii="Times New Roman" w:hAnsi="Times New Roman"/>
          <w:sz w:val="28"/>
          <w:szCs w:val="28"/>
        </w:rPr>
        <w:t>года (л.д.2</w:t>
      </w:r>
      <w:r w:rsidRPr="00606950" w:rsidR="00EA3B88">
        <w:rPr>
          <w:rFonts w:ascii="Times New Roman" w:hAnsi="Times New Roman"/>
          <w:sz w:val="28"/>
          <w:szCs w:val="28"/>
        </w:rPr>
        <w:t>-3</w:t>
      </w:r>
      <w:r w:rsidRPr="00606950">
        <w:rPr>
          <w:rFonts w:ascii="Times New Roman" w:hAnsi="Times New Roman"/>
          <w:sz w:val="28"/>
          <w:szCs w:val="28"/>
        </w:rPr>
        <w:t>), копией акта №</w:t>
      </w:r>
      <w:r w:rsidRPr="00606950" w:rsidR="00A450E8">
        <w:rPr>
          <w:rFonts w:ascii="Times New Roman" w:hAnsi="Times New Roman"/>
          <w:sz w:val="28"/>
          <w:szCs w:val="28"/>
        </w:rPr>
        <w:t>15-24/2502</w:t>
      </w:r>
      <w:r w:rsidRPr="00606950">
        <w:rPr>
          <w:rFonts w:ascii="Times New Roman" w:hAnsi="Times New Roman"/>
          <w:sz w:val="28"/>
          <w:szCs w:val="28"/>
        </w:rPr>
        <w:t xml:space="preserve"> от </w:t>
      </w:r>
      <w:r w:rsidRPr="00606950" w:rsidR="00A450E8">
        <w:rPr>
          <w:rFonts w:ascii="Times New Roman" w:hAnsi="Times New Roman"/>
          <w:sz w:val="28"/>
          <w:szCs w:val="28"/>
        </w:rPr>
        <w:t xml:space="preserve">09 июня 2025 года </w:t>
      </w:r>
      <w:r w:rsidRPr="00606950">
        <w:rPr>
          <w:rFonts w:ascii="Times New Roman" w:hAnsi="Times New Roman"/>
          <w:sz w:val="28"/>
          <w:szCs w:val="28"/>
        </w:rPr>
        <w:t>об обнаружении фактов, свидетельствующих о предусмотренных Налоговым кодексом Российской Федерации налоговых правонарушениях (л.д</w:t>
      </w:r>
      <w:r w:rsidRPr="00606950">
        <w:rPr>
          <w:rFonts w:ascii="Times New Roman" w:hAnsi="Times New Roman"/>
          <w:sz w:val="28"/>
          <w:szCs w:val="28"/>
        </w:rPr>
        <w:t>.</w:t>
      </w:r>
      <w:r w:rsidRPr="00606950" w:rsidR="00A450E8">
        <w:rPr>
          <w:rFonts w:ascii="Times New Roman" w:hAnsi="Times New Roman"/>
          <w:sz w:val="28"/>
          <w:szCs w:val="28"/>
        </w:rPr>
        <w:t>11-13</w:t>
      </w:r>
      <w:r w:rsidRPr="00606950">
        <w:rPr>
          <w:rFonts w:ascii="Times New Roman" w:hAnsi="Times New Roman"/>
          <w:sz w:val="28"/>
          <w:szCs w:val="28"/>
        </w:rPr>
        <w:t>), копией требования №15-</w:t>
      </w:r>
      <w:r w:rsidRPr="00606950" w:rsidR="00A450E8">
        <w:rPr>
          <w:rFonts w:ascii="Times New Roman" w:hAnsi="Times New Roman"/>
          <w:sz w:val="28"/>
          <w:szCs w:val="28"/>
        </w:rPr>
        <w:t>24/1423</w:t>
      </w:r>
      <w:r w:rsidRPr="00606950">
        <w:rPr>
          <w:rFonts w:ascii="Times New Roman" w:hAnsi="Times New Roman"/>
          <w:sz w:val="28"/>
          <w:szCs w:val="28"/>
        </w:rPr>
        <w:t xml:space="preserve"> от </w:t>
      </w:r>
      <w:r w:rsidRPr="00606950" w:rsidR="00A450E8">
        <w:rPr>
          <w:rFonts w:ascii="Times New Roman" w:hAnsi="Times New Roman"/>
          <w:sz w:val="28"/>
          <w:szCs w:val="28"/>
        </w:rPr>
        <w:t>19 марта 2025</w:t>
      </w:r>
      <w:r w:rsidRPr="00606950" w:rsidR="00917C38">
        <w:rPr>
          <w:rFonts w:ascii="Times New Roman" w:hAnsi="Times New Roman"/>
          <w:sz w:val="28"/>
          <w:szCs w:val="28"/>
        </w:rPr>
        <w:t xml:space="preserve"> года</w:t>
      </w:r>
      <w:r w:rsidRPr="00606950" w:rsidR="00A450E8">
        <w:rPr>
          <w:rFonts w:ascii="Times New Roman" w:hAnsi="Times New Roman"/>
          <w:sz w:val="28"/>
          <w:szCs w:val="28"/>
        </w:rPr>
        <w:t xml:space="preserve"> о предоставлении пояснений</w:t>
      </w:r>
      <w:r w:rsidRPr="00606950">
        <w:rPr>
          <w:rFonts w:ascii="Times New Roman" w:hAnsi="Times New Roman"/>
          <w:sz w:val="28"/>
          <w:szCs w:val="28"/>
        </w:rPr>
        <w:t xml:space="preserve"> (л.д.</w:t>
      </w:r>
      <w:r w:rsidRPr="00606950" w:rsidR="00A450E8">
        <w:rPr>
          <w:rFonts w:ascii="Times New Roman" w:hAnsi="Times New Roman"/>
          <w:sz w:val="28"/>
          <w:szCs w:val="28"/>
        </w:rPr>
        <w:t>14</w:t>
      </w:r>
      <w:r w:rsidRPr="00606950">
        <w:rPr>
          <w:rFonts w:ascii="Times New Roman" w:hAnsi="Times New Roman"/>
          <w:sz w:val="28"/>
          <w:szCs w:val="28"/>
        </w:rPr>
        <w:t xml:space="preserve">), </w:t>
      </w:r>
      <w:r w:rsidRPr="00606950" w:rsidR="00A450E8">
        <w:rPr>
          <w:rFonts w:ascii="Times New Roman" w:hAnsi="Times New Roman"/>
          <w:sz w:val="28"/>
          <w:szCs w:val="28"/>
        </w:rPr>
        <w:t xml:space="preserve">копией подтверждения даты отправки электронного документа (л.д.15), </w:t>
      </w:r>
      <w:r w:rsidRPr="00606950">
        <w:rPr>
          <w:rFonts w:ascii="Times New Roman" w:hAnsi="Times New Roman"/>
          <w:sz w:val="28"/>
          <w:szCs w:val="28"/>
        </w:rPr>
        <w:t xml:space="preserve">и иными доказательствами. </w:t>
      </w:r>
    </w:p>
    <w:p w:rsidR="00002C49" w:rsidRPr="00606950" w:rsidP="00BD3A57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606950" w:rsidR="00B35250">
        <w:rPr>
          <w:rFonts w:ascii="Times New Roman" w:hAnsi="Times New Roman"/>
          <w:sz w:val="28"/>
          <w:szCs w:val="28"/>
        </w:rPr>
        <w:t>генерального директора АО «</w:t>
      </w:r>
      <w:r w:rsidRPr="00606950" w:rsidR="00B35250">
        <w:rPr>
          <w:rFonts w:ascii="Times New Roman" w:hAnsi="Times New Roman"/>
          <w:sz w:val="28"/>
          <w:szCs w:val="28"/>
        </w:rPr>
        <w:t>Крымстрой</w:t>
      </w:r>
      <w:r w:rsidRPr="00606950" w:rsidR="00B35250">
        <w:rPr>
          <w:rFonts w:ascii="Times New Roman" w:hAnsi="Times New Roman"/>
          <w:sz w:val="28"/>
          <w:szCs w:val="28"/>
        </w:rPr>
        <w:t xml:space="preserve">» Степаненко А.С. 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606950" w:rsidR="004B18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ч.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ст.15.</w:t>
      </w:r>
      <w:hyperlink r:id="rId4" w:anchor="jMVWAK5NbxmX" w:tgtFrame="_blank" w:tooltip="Статья 15.5. Нарушение сроков представления налоговой декларации" w:history="1">
        <w:r w:rsidRPr="00606950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6</w:t>
        </w:r>
      </w:hyperlink>
      <w:r w:rsidRPr="006069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</w:t>
      </w:r>
    </w:p>
    <w:p w:rsidR="00002C49" w:rsidRPr="00606950" w:rsidP="00BD3A57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606950" w:rsidR="00C8038F">
        <w:rPr>
          <w:rFonts w:ascii="Times New Roman" w:hAnsi="Times New Roman"/>
          <w:sz w:val="28"/>
          <w:szCs w:val="28"/>
        </w:rPr>
        <w:t xml:space="preserve"> </w:t>
      </w:r>
      <w:r w:rsidRPr="00606950" w:rsidR="00B35250">
        <w:rPr>
          <w:rFonts w:ascii="Times New Roman" w:hAnsi="Times New Roman"/>
          <w:sz w:val="28"/>
          <w:szCs w:val="28"/>
        </w:rPr>
        <w:t>Степаненко А.С.</w:t>
      </w:r>
      <w:r w:rsidRPr="00606950" w:rsidR="00BC4CD2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административного  правонарушения, данные о личности виновно</w:t>
      </w:r>
      <w:r w:rsidRPr="00606950" w:rsidR="004B18AF">
        <w:rPr>
          <w:rFonts w:ascii="Times New Roman" w:hAnsi="Times New Roman"/>
          <w:sz w:val="28"/>
          <w:szCs w:val="28"/>
        </w:rPr>
        <w:t>го</w:t>
      </w:r>
      <w:r w:rsidRPr="00606950">
        <w:rPr>
          <w:rFonts w:ascii="Times New Roman" w:hAnsi="Times New Roman"/>
          <w:sz w:val="28"/>
          <w:szCs w:val="28"/>
        </w:rPr>
        <w:t xml:space="preserve">. </w:t>
      </w:r>
    </w:p>
    <w:p w:rsidR="00002C49" w:rsidRPr="00606950" w:rsidP="00BD3A57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Обстоятельств, смягчающих </w:t>
      </w:r>
      <w:r w:rsidRPr="00606950" w:rsidR="00BC4CD2">
        <w:rPr>
          <w:rFonts w:ascii="Times New Roman" w:hAnsi="Times New Roman"/>
          <w:sz w:val="28"/>
          <w:szCs w:val="28"/>
        </w:rPr>
        <w:t xml:space="preserve">или отягчающих </w:t>
      </w:r>
      <w:r w:rsidRPr="00606950">
        <w:rPr>
          <w:rFonts w:ascii="Times New Roman" w:hAnsi="Times New Roman"/>
          <w:sz w:val="28"/>
          <w:szCs w:val="28"/>
        </w:rPr>
        <w:t xml:space="preserve">административную ответственность мировым судьей не установлено. </w:t>
      </w:r>
    </w:p>
    <w:p w:rsidR="00002C49" w:rsidRPr="0060695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При таких обстоятельствах мировой судья пришел к выводу о том, что административное наказание должно быть в пределах санкции статьи в виде административного штрафа.   </w:t>
      </w:r>
    </w:p>
    <w:p w:rsidR="00002C49" w:rsidRPr="00606950" w:rsidP="00BD3A5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7F3970" w:rsidRPr="00606950" w:rsidP="00606950">
      <w:pPr>
        <w:pStyle w:val="BodyTextIndent"/>
        <w:spacing w:after="0"/>
        <w:ind w:left="0" w:firstLine="709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основании изложенного, руководствуясь</w:t>
      </w:r>
      <w:r w:rsidRPr="006069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606950">
        <w:rPr>
          <w:rFonts w:ascii="Times New Roman" w:hAnsi="Times New Roman"/>
          <w:sz w:val="28"/>
          <w:szCs w:val="28"/>
        </w:rPr>
        <w:t>ст.ст.4.2, 4.3, ч.1 ст.15.6,</w:t>
      </w:r>
      <w:r w:rsidRPr="006069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606950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29.10</w:t>
        </w:r>
      </w:hyperlink>
      <w:r w:rsidRPr="00606950" w:rsidR="00C8038F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РФ, мировой судья,</w:t>
      </w:r>
      <w:r w:rsidRPr="0060695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</w:p>
    <w:p w:rsidR="00606950" w:rsidP="00606950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002C49" w:rsidRPr="00606950" w:rsidP="00606950">
      <w:pPr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60695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002C49" w:rsidRPr="00606950" w:rsidP="00002C49">
      <w:pPr>
        <w:ind w:firstLine="709"/>
        <w:rPr>
          <w:rFonts w:ascii="Times New Roman" w:hAnsi="Times New Roman"/>
          <w:sz w:val="16"/>
          <w:szCs w:val="16"/>
        </w:rPr>
      </w:pPr>
    </w:p>
    <w:p w:rsidR="00002C49" w:rsidRPr="00606950" w:rsidP="00B352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06950" w:rsidR="00B35250">
        <w:rPr>
          <w:rFonts w:ascii="Times New Roman" w:hAnsi="Times New Roman"/>
          <w:sz w:val="28"/>
          <w:szCs w:val="28"/>
        </w:rPr>
        <w:t>енерального директора Акционерного общества «</w:t>
      </w:r>
      <w:r w:rsidRPr="00606950" w:rsidR="00B35250">
        <w:rPr>
          <w:rFonts w:ascii="Times New Roman" w:hAnsi="Times New Roman"/>
          <w:sz w:val="28"/>
          <w:szCs w:val="28"/>
        </w:rPr>
        <w:t>Крымстрой</w:t>
      </w:r>
      <w:r w:rsidRPr="00606950" w:rsidR="00B35250">
        <w:rPr>
          <w:rFonts w:ascii="Times New Roman" w:hAnsi="Times New Roman"/>
          <w:sz w:val="28"/>
          <w:szCs w:val="28"/>
        </w:rPr>
        <w:t xml:space="preserve">» </w:t>
      </w:r>
      <w:r w:rsidRPr="00377966" w:rsidR="00B35250">
        <w:rPr>
          <w:rFonts w:ascii="Times New Roman" w:hAnsi="Times New Roman"/>
          <w:sz w:val="28"/>
          <w:szCs w:val="28"/>
        </w:rPr>
        <w:t xml:space="preserve">Степаненко </w:t>
      </w:r>
      <w:r w:rsidR="00A25804">
        <w:rPr>
          <w:rFonts w:ascii="Times New Roman" w:hAnsi="Times New Roman"/>
          <w:sz w:val="28"/>
          <w:szCs w:val="28"/>
        </w:rPr>
        <w:t>…</w:t>
      </w:r>
      <w:r w:rsidRPr="00606950" w:rsidR="00B35250">
        <w:rPr>
          <w:rFonts w:ascii="Times New Roman" w:hAnsi="Times New Roman"/>
          <w:sz w:val="28"/>
          <w:szCs w:val="28"/>
        </w:rPr>
        <w:t xml:space="preserve"> года рождения</w:t>
      </w:r>
      <w:r w:rsidRPr="006069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признать </w:t>
      </w:r>
      <w:r w:rsidRPr="00606950">
        <w:rPr>
          <w:rFonts w:ascii="Times New Roman" w:hAnsi="Times New Roman"/>
          <w:sz w:val="28"/>
          <w:szCs w:val="28"/>
        </w:rPr>
        <w:t>виновн</w:t>
      </w:r>
      <w:r w:rsidRPr="00606950" w:rsidR="009033CC">
        <w:rPr>
          <w:rFonts w:ascii="Times New Roman" w:hAnsi="Times New Roman"/>
          <w:sz w:val="28"/>
          <w:szCs w:val="28"/>
        </w:rPr>
        <w:t>ым</w:t>
      </w:r>
      <w:r w:rsidRPr="00606950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 w:rsidRPr="00606950" w:rsidR="009033CC">
        <w:rPr>
          <w:rFonts w:ascii="Times New Roman" w:hAnsi="Times New Roman"/>
          <w:sz w:val="28"/>
          <w:szCs w:val="28"/>
        </w:rPr>
        <w:t>му</w:t>
      </w:r>
      <w:r w:rsidRPr="00606950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606950" w:rsidR="00572FF3">
        <w:rPr>
          <w:rFonts w:ascii="Times New Roman" w:hAnsi="Times New Roman"/>
          <w:sz w:val="28"/>
          <w:szCs w:val="28"/>
        </w:rPr>
        <w:t>5</w:t>
      </w:r>
      <w:r w:rsidRPr="00606950">
        <w:rPr>
          <w:rFonts w:ascii="Times New Roman" w:hAnsi="Times New Roman"/>
          <w:sz w:val="28"/>
          <w:szCs w:val="28"/>
        </w:rPr>
        <w:t>00,00 (</w:t>
      </w:r>
      <w:r w:rsidRPr="00606950" w:rsidR="00572FF3">
        <w:rPr>
          <w:rFonts w:ascii="Times New Roman" w:hAnsi="Times New Roman"/>
          <w:sz w:val="28"/>
          <w:szCs w:val="28"/>
        </w:rPr>
        <w:t>пятьсот</w:t>
      </w:r>
      <w:r w:rsidRPr="00606950">
        <w:rPr>
          <w:rFonts w:ascii="Times New Roman" w:hAnsi="Times New Roman"/>
          <w:sz w:val="28"/>
          <w:szCs w:val="28"/>
        </w:rPr>
        <w:t xml:space="preserve"> рублей).   </w:t>
      </w:r>
    </w:p>
    <w:p w:rsidR="00B35250" w:rsidRPr="00606950" w:rsidP="001250BD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Реквизиты для оплаты штрафа: 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</w:t>
      </w:r>
      <w:r w:rsidRPr="00606950" w:rsidR="003826B9">
        <w:rPr>
          <w:rFonts w:ascii="Times New Roman" w:hAnsi="Times New Roman"/>
          <w:sz w:val="28"/>
          <w:szCs w:val="28"/>
        </w:rPr>
        <w:t>828 1 16 01153 01 0006 140</w:t>
      </w:r>
      <w:r w:rsidRPr="00606950" w:rsidR="00A900C2">
        <w:rPr>
          <w:rFonts w:ascii="Times New Roman" w:hAnsi="Times New Roman"/>
          <w:sz w:val="28"/>
          <w:szCs w:val="28"/>
        </w:rPr>
        <w:t>, УИН</w:t>
      </w:r>
      <w:r w:rsidRPr="00606950" w:rsidR="00572FF3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0410760300105002802515111».</w:t>
      </w:r>
    </w:p>
    <w:p w:rsidR="00A900C2" w:rsidRPr="00606950" w:rsidP="001250BD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6950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60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900C2" w:rsidRPr="00606950" w:rsidP="001250BD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900C2" w:rsidRPr="00606950" w:rsidP="001250BD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900C2" w:rsidRPr="00606950" w:rsidP="001250BD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60695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</w:t>
      </w:r>
      <w:r w:rsidR="0037796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2 этаж, </w:t>
      </w:r>
      <w:r w:rsidRPr="0060695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кабинет №21).  </w:t>
      </w:r>
    </w:p>
    <w:p w:rsidR="00A900C2" w:rsidRPr="00606950" w:rsidP="001250BD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копии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постановления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через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мирового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судью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судебного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>участка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 xml:space="preserve">№10 Киевского судебного района города Симферополя либо непосредственно в Киевский районный суд г.Симферополя Республики Крым в тот же срок. </w:t>
      </w:r>
    </w:p>
    <w:p w:rsidR="00A900C2" w:rsidP="001250BD">
      <w:pPr>
        <w:ind w:firstLine="709"/>
        <w:rPr>
          <w:rFonts w:ascii="Times New Roman" w:hAnsi="Times New Roman"/>
          <w:sz w:val="28"/>
          <w:szCs w:val="28"/>
        </w:rPr>
      </w:pPr>
    </w:p>
    <w:p w:rsidR="00606950" w:rsidRPr="00606950" w:rsidP="001250BD">
      <w:pPr>
        <w:ind w:firstLine="709"/>
        <w:rPr>
          <w:rFonts w:ascii="Times New Roman" w:hAnsi="Times New Roman"/>
          <w:sz w:val="28"/>
          <w:szCs w:val="28"/>
        </w:rPr>
      </w:pPr>
    </w:p>
    <w:p w:rsidR="00953026" w:rsidRPr="00606950" w:rsidP="001250BD">
      <w:pPr>
        <w:ind w:firstLine="709"/>
        <w:rPr>
          <w:rFonts w:ascii="Times New Roman" w:hAnsi="Times New Roman"/>
          <w:sz w:val="28"/>
          <w:szCs w:val="28"/>
        </w:rPr>
      </w:pPr>
      <w:r w:rsidRPr="00606950">
        <w:rPr>
          <w:rFonts w:ascii="Times New Roman" w:hAnsi="Times New Roman"/>
          <w:sz w:val="28"/>
          <w:szCs w:val="28"/>
        </w:rPr>
        <w:t xml:space="preserve">Мировой судья      </w:t>
      </w:r>
      <w:r w:rsidR="00606950">
        <w:rPr>
          <w:rFonts w:ascii="Times New Roman" w:hAnsi="Times New Roman"/>
          <w:sz w:val="28"/>
          <w:szCs w:val="28"/>
        </w:rPr>
        <w:t xml:space="preserve"> </w:t>
      </w:r>
      <w:r w:rsidRPr="00606950">
        <w:rPr>
          <w:rFonts w:ascii="Times New Roman" w:hAnsi="Times New Roman"/>
          <w:sz w:val="28"/>
          <w:szCs w:val="28"/>
        </w:rPr>
        <w:tab/>
      </w:r>
      <w:r w:rsidRPr="00606950" w:rsidR="00353ACF">
        <w:rPr>
          <w:rFonts w:ascii="Times New Roman" w:hAnsi="Times New Roman"/>
          <w:sz w:val="28"/>
          <w:szCs w:val="28"/>
        </w:rPr>
        <w:tab/>
      </w:r>
      <w:r w:rsidR="00C048E5">
        <w:rPr>
          <w:rFonts w:ascii="Times New Roman" w:hAnsi="Times New Roman"/>
        </w:rPr>
        <w:tab/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ab/>
      </w:r>
      <w:r w:rsidRPr="00606950">
        <w:rPr>
          <w:rFonts w:ascii="Times New Roman" w:hAnsi="Times New Roman"/>
          <w:sz w:val="28"/>
          <w:szCs w:val="28"/>
        </w:rPr>
        <w:tab/>
        <w:t>С.А.Москаленко</w:t>
      </w:r>
    </w:p>
    <w:sectPr w:rsidSect="00074826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  <w:r>
      <w:fldChar w:fldCharType="begin"/>
    </w:r>
    <w:r w:rsidR="009A2169">
      <w:instrText xml:space="preserve"> PAGE   \* MERGEFORMAT </w:instrText>
    </w:r>
    <w:r>
      <w:fldChar w:fldCharType="separate"/>
    </w:r>
    <w:r w:rsidR="00A25804">
      <w:rPr>
        <w:noProof/>
      </w:rPr>
      <w:t>3</w:t>
    </w:r>
    <w:r>
      <w:rPr>
        <w:noProof/>
      </w:rPr>
      <w:fldChar w:fldCharType="end"/>
    </w:r>
  </w:p>
  <w:p w:rsidR="00A23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D2F">
    <w:pPr>
      <w:pStyle w:val="Header"/>
      <w:jc w:val="right"/>
    </w:pPr>
  </w:p>
  <w:p w:rsidR="00A23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9"/>
    <w:rsid w:val="00002C49"/>
    <w:rsid w:val="00050D38"/>
    <w:rsid w:val="00074826"/>
    <w:rsid w:val="000B4361"/>
    <w:rsid w:val="000D28AE"/>
    <w:rsid w:val="00117BF8"/>
    <w:rsid w:val="001250BD"/>
    <w:rsid w:val="00177A20"/>
    <w:rsid w:val="001B3396"/>
    <w:rsid w:val="001B6EF6"/>
    <w:rsid w:val="001F4945"/>
    <w:rsid w:val="00235EFC"/>
    <w:rsid w:val="00247D4A"/>
    <w:rsid w:val="002B6D1F"/>
    <w:rsid w:val="0030182A"/>
    <w:rsid w:val="0033471D"/>
    <w:rsid w:val="00353ACF"/>
    <w:rsid w:val="00362C45"/>
    <w:rsid w:val="003716A6"/>
    <w:rsid w:val="00374E94"/>
    <w:rsid w:val="00377966"/>
    <w:rsid w:val="003826B9"/>
    <w:rsid w:val="0042236F"/>
    <w:rsid w:val="00470305"/>
    <w:rsid w:val="004B18AF"/>
    <w:rsid w:val="005038B6"/>
    <w:rsid w:val="00572FF3"/>
    <w:rsid w:val="00573C23"/>
    <w:rsid w:val="00574209"/>
    <w:rsid w:val="0059737C"/>
    <w:rsid w:val="005F5F2F"/>
    <w:rsid w:val="005F6791"/>
    <w:rsid w:val="00606950"/>
    <w:rsid w:val="0063578A"/>
    <w:rsid w:val="006F1565"/>
    <w:rsid w:val="006F4040"/>
    <w:rsid w:val="00736F87"/>
    <w:rsid w:val="007654C1"/>
    <w:rsid w:val="00771478"/>
    <w:rsid w:val="00797588"/>
    <w:rsid w:val="007F3970"/>
    <w:rsid w:val="00804406"/>
    <w:rsid w:val="0080712A"/>
    <w:rsid w:val="008073A0"/>
    <w:rsid w:val="008079AD"/>
    <w:rsid w:val="008351FA"/>
    <w:rsid w:val="00877F9E"/>
    <w:rsid w:val="008E0E86"/>
    <w:rsid w:val="008E5195"/>
    <w:rsid w:val="008F4427"/>
    <w:rsid w:val="009033CC"/>
    <w:rsid w:val="0090744A"/>
    <w:rsid w:val="0090785F"/>
    <w:rsid w:val="00917C38"/>
    <w:rsid w:val="00953026"/>
    <w:rsid w:val="009543BB"/>
    <w:rsid w:val="009A2169"/>
    <w:rsid w:val="009B4148"/>
    <w:rsid w:val="00A21F0C"/>
    <w:rsid w:val="00A23D2F"/>
    <w:rsid w:val="00A25804"/>
    <w:rsid w:val="00A41C40"/>
    <w:rsid w:val="00A450E8"/>
    <w:rsid w:val="00A900C2"/>
    <w:rsid w:val="00AC2491"/>
    <w:rsid w:val="00AE0132"/>
    <w:rsid w:val="00B35250"/>
    <w:rsid w:val="00B56A96"/>
    <w:rsid w:val="00B83B76"/>
    <w:rsid w:val="00B86852"/>
    <w:rsid w:val="00BC4CD2"/>
    <w:rsid w:val="00BC6FDA"/>
    <w:rsid w:val="00BD3A57"/>
    <w:rsid w:val="00BD4497"/>
    <w:rsid w:val="00C048E5"/>
    <w:rsid w:val="00C47506"/>
    <w:rsid w:val="00C8038F"/>
    <w:rsid w:val="00CB18DB"/>
    <w:rsid w:val="00CB5729"/>
    <w:rsid w:val="00CE3075"/>
    <w:rsid w:val="00D051F5"/>
    <w:rsid w:val="00D24118"/>
    <w:rsid w:val="00D41C0F"/>
    <w:rsid w:val="00D57D44"/>
    <w:rsid w:val="00D743D0"/>
    <w:rsid w:val="00D82979"/>
    <w:rsid w:val="00DE411E"/>
    <w:rsid w:val="00E02C3D"/>
    <w:rsid w:val="00E356B0"/>
    <w:rsid w:val="00E42740"/>
    <w:rsid w:val="00E8468D"/>
    <w:rsid w:val="00E86BFB"/>
    <w:rsid w:val="00EA3B88"/>
    <w:rsid w:val="00EA3C12"/>
    <w:rsid w:val="00F41745"/>
    <w:rsid w:val="00F42AF2"/>
    <w:rsid w:val="00F479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C4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02C49"/>
    <w:rPr>
      <w:color w:val="0000FF"/>
      <w:u w:val="single"/>
    </w:rPr>
  </w:style>
  <w:style w:type="character" w:customStyle="1" w:styleId="apple-converted-space">
    <w:name w:val="apple-converted-space"/>
    <w:rsid w:val="00002C49"/>
  </w:style>
  <w:style w:type="character" w:customStyle="1" w:styleId="snippetequal">
    <w:name w:val="snippet_equal"/>
    <w:rsid w:val="00002C49"/>
  </w:style>
  <w:style w:type="paragraph" w:styleId="Header">
    <w:name w:val="header"/>
    <w:basedOn w:val="Normal"/>
    <w:link w:val="a"/>
    <w:uiPriority w:val="99"/>
    <w:unhideWhenUsed/>
    <w:rsid w:val="00002C4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2C4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rsid w:val="00002C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6F1565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6F1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5F5F2F"/>
    <w:rPr>
      <w:b/>
      <w:bCs/>
    </w:rPr>
  </w:style>
  <w:style w:type="paragraph" w:styleId="BodyTextIndent">
    <w:name w:val="Body Text Indent"/>
    <w:basedOn w:val="Normal"/>
    <w:link w:val="a1"/>
    <w:uiPriority w:val="99"/>
    <w:semiHidden/>
    <w:unhideWhenUsed/>
    <w:rsid w:val="007F3970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7F397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53AC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53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s://www.consultant.ru/document/cons_doc_LAW_520175/52c9050787677b8d340f7131daf733a5a3d6f4db/" TargetMode="External" /><Relationship Id="rId6" Type="http://schemas.openxmlformats.org/officeDocument/2006/relationships/hyperlink" Target="https://www.consultant.ru/document/cons_doc_LAW_19671/d063bb6c0a9ecaf015d02a2e02e66e8d0dd6ba21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