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                                                                                           Дело № 5-14-6/2017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05-0006/14/2017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       </w:t>
      </w:r>
      <w:r w:rsidRPr="00BF7B6D">
        <w:rPr>
          <w:sz w:val="12"/>
          <w:szCs w:val="12"/>
        </w:rPr>
        <w:t>П</w:t>
      </w:r>
      <w:r w:rsidRPr="00BF7B6D">
        <w:rPr>
          <w:sz w:val="12"/>
          <w:szCs w:val="12"/>
        </w:rPr>
        <w:t xml:space="preserve"> О С Т А Н О В Л Е Н И Е 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дата</w:t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  <w:t xml:space="preserve">                                   адрес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Мировой судья  судебного участка № 14 </w:t>
      </w:r>
      <w:r w:rsidRPr="00BF7B6D">
        <w:rPr>
          <w:sz w:val="12"/>
          <w:szCs w:val="12"/>
        </w:rPr>
        <w:t xml:space="preserve">Киевского судебного района города  Симферополя  Республики Крым  </w:t>
      </w:r>
      <w:r w:rsidRPr="00BF7B6D">
        <w:rPr>
          <w:sz w:val="12"/>
          <w:szCs w:val="12"/>
        </w:rPr>
        <w:t>Тарасенко</w:t>
      </w:r>
      <w:r w:rsidRPr="00BF7B6D">
        <w:rPr>
          <w:sz w:val="12"/>
          <w:szCs w:val="12"/>
        </w:rPr>
        <w:t xml:space="preserve"> Т.С., рассмотрев  в  порядке подготовки  дело  об  административном  правонарушении, предусмотренном 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 ст.  19.4  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РФ,  в  отношении  генерального  директора   наименовани</w:t>
      </w:r>
      <w:r w:rsidRPr="00BF7B6D">
        <w:rPr>
          <w:sz w:val="12"/>
          <w:szCs w:val="12"/>
        </w:rPr>
        <w:t xml:space="preserve">е организации  </w:t>
      </w:r>
      <w:r w:rsidRPr="00BF7B6D">
        <w:rPr>
          <w:sz w:val="12"/>
          <w:szCs w:val="12"/>
        </w:rPr>
        <w:t>Джемилова</w:t>
      </w:r>
      <w:r w:rsidRPr="00BF7B6D">
        <w:rPr>
          <w:sz w:val="12"/>
          <w:szCs w:val="12"/>
        </w:rPr>
        <w:t xml:space="preserve">  ...,</w:t>
      </w: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            у с т а </w:t>
      </w:r>
      <w:r w:rsidRPr="00BF7B6D">
        <w:rPr>
          <w:sz w:val="12"/>
          <w:szCs w:val="12"/>
        </w:rPr>
        <w:t>н</w:t>
      </w:r>
      <w:r w:rsidRPr="00BF7B6D">
        <w:rPr>
          <w:sz w:val="12"/>
          <w:szCs w:val="12"/>
        </w:rPr>
        <w:t xml:space="preserve"> о в и </w:t>
      </w:r>
      <w:r w:rsidRPr="00BF7B6D">
        <w:rPr>
          <w:sz w:val="12"/>
          <w:szCs w:val="12"/>
        </w:rPr>
        <w:t>л</w:t>
      </w:r>
      <w:r w:rsidRPr="00BF7B6D">
        <w:rPr>
          <w:sz w:val="12"/>
          <w:szCs w:val="12"/>
        </w:rPr>
        <w:t>:</w:t>
      </w: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дата  мировому судье судебного участка № 14 Киевского судебного района адрес поступило на рассмотрение дело  об  административном  правонарушении, предусмотренном 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 ст.  19.4  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РФ,  </w:t>
      </w:r>
      <w:r w:rsidRPr="00BF7B6D">
        <w:rPr>
          <w:sz w:val="12"/>
          <w:szCs w:val="12"/>
        </w:rPr>
        <w:t xml:space="preserve">в  отношении генерального  директора   наименование организации  </w:t>
      </w:r>
      <w:r w:rsidRPr="00BF7B6D">
        <w:rPr>
          <w:sz w:val="12"/>
          <w:szCs w:val="12"/>
        </w:rPr>
        <w:t>Джемилова</w:t>
      </w:r>
      <w:r w:rsidRPr="00BF7B6D">
        <w:rPr>
          <w:sz w:val="12"/>
          <w:szCs w:val="12"/>
        </w:rPr>
        <w:t xml:space="preserve">  ..., переданное  по  подведомственности,  согласно  определения  мирового судьи  судебного участка № 17 Центрального судебного района адрес  </w:t>
      </w:r>
      <w:r w:rsidRPr="00BF7B6D">
        <w:rPr>
          <w:sz w:val="12"/>
          <w:szCs w:val="12"/>
        </w:rPr>
        <w:t>Тоскиной</w:t>
      </w:r>
      <w:r w:rsidRPr="00BF7B6D">
        <w:rPr>
          <w:sz w:val="12"/>
          <w:szCs w:val="12"/>
        </w:rPr>
        <w:t xml:space="preserve">  А.Л.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Изучив  материалы  дела,</w:t>
      </w:r>
      <w:r w:rsidRPr="00BF7B6D">
        <w:rPr>
          <w:sz w:val="12"/>
          <w:szCs w:val="12"/>
        </w:rPr>
        <w:t xml:space="preserve"> прихожу  к выводу о том, что  оно подлежит   прекращению  по   следующим  основаниям.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В соответствии с 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4 ст. 29.1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Согласно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2 ст. 29.4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при наличии  обстоятельств, предусмотренных статьей 24.5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В п. 6 ч. 1 ст. 24.5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указано, что производство по делу об админис</w:t>
      </w:r>
      <w:r w:rsidRPr="00BF7B6D">
        <w:rPr>
          <w:sz w:val="12"/>
          <w:szCs w:val="12"/>
        </w:rPr>
        <w:t xml:space="preserve">тративном правонарушении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Из протокола об административном правонарушении № 5302/17 от дата  (л.д. 1) усматрив</w:t>
      </w:r>
      <w:r w:rsidRPr="00BF7B6D">
        <w:rPr>
          <w:sz w:val="12"/>
          <w:szCs w:val="12"/>
        </w:rPr>
        <w:t xml:space="preserve">ается, что  </w:t>
      </w:r>
      <w:r w:rsidRPr="00BF7B6D">
        <w:rPr>
          <w:sz w:val="12"/>
          <w:szCs w:val="12"/>
        </w:rPr>
        <w:t>Джемилов</w:t>
      </w:r>
      <w:r w:rsidRPr="00BF7B6D">
        <w:rPr>
          <w:sz w:val="12"/>
          <w:szCs w:val="12"/>
        </w:rPr>
        <w:t xml:space="preserve"> </w:t>
      </w:r>
      <w:r w:rsidRPr="00BF7B6D">
        <w:rPr>
          <w:sz w:val="12"/>
          <w:szCs w:val="12"/>
        </w:rPr>
        <w:t>Алим</w:t>
      </w:r>
      <w:r w:rsidRPr="00BF7B6D">
        <w:rPr>
          <w:sz w:val="12"/>
          <w:szCs w:val="12"/>
        </w:rPr>
        <w:t xml:space="preserve"> </w:t>
      </w:r>
      <w:r w:rsidRPr="00BF7B6D">
        <w:rPr>
          <w:sz w:val="12"/>
          <w:szCs w:val="12"/>
        </w:rPr>
        <w:t>Ильмиевич</w:t>
      </w:r>
      <w:r w:rsidRPr="00BF7B6D">
        <w:rPr>
          <w:sz w:val="12"/>
          <w:szCs w:val="12"/>
        </w:rPr>
        <w:t>, являясь генеральным директором  наименование организации, расположенного по адресу: адрес, не   явился  для дачи пояснений  в  ИФНС России по адрес  дата   по  уведомлению  о   вызове  в  налоговый  орган № 18154  от  д</w:t>
      </w:r>
      <w:r w:rsidRPr="00BF7B6D">
        <w:rPr>
          <w:sz w:val="12"/>
          <w:szCs w:val="12"/>
        </w:rPr>
        <w:t xml:space="preserve">ата, то есть совершил административное правонарушение, предусмотренное  ч. 1 ст. 19.4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Правонарушение, предусмотренное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ст. 19.4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совершается в форме бездействия. Срок привлечения к административной ответственности исчисляется со дня, сл</w:t>
      </w:r>
      <w:r w:rsidRPr="00BF7B6D">
        <w:rPr>
          <w:sz w:val="12"/>
          <w:szCs w:val="12"/>
        </w:rPr>
        <w:t xml:space="preserve">едующего за последним днем периода, предоставленного для исполнения соответствующей обязанности. 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В данном случае правонарушение окончено  дата, то есть в момент неявки  к  должностному лицу.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Статьей ст. 4.5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установлены сроки давности привлечения к</w:t>
      </w:r>
      <w:r w:rsidRPr="00BF7B6D">
        <w:rPr>
          <w:sz w:val="12"/>
          <w:szCs w:val="12"/>
        </w:rPr>
        <w:t xml:space="preserve"> административной ответственности. 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</w:t>
      </w:r>
      <w:r w:rsidRPr="00BF7B6D">
        <w:rPr>
          <w:sz w:val="12"/>
          <w:szCs w:val="12"/>
        </w:rPr>
        <w:t>ия  административного  правонарушения.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>Для отдельных административных правонарушений этой нормой установлен увеличенный срок давности привлечения к административной ответственности: так, постановление по делу за административные правонарушения против поряд</w:t>
      </w:r>
      <w:r w:rsidRPr="00BF7B6D">
        <w:rPr>
          <w:sz w:val="12"/>
          <w:szCs w:val="12"/>
        </w:rPr>
        <w:t>ка управления (в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(информации), необходимых для расчета размера административного штрафа, либо представления</w:t>
      </w:r>
      <w:r w:rsidRPr="00BF7B6D">
        <w:rPr>
          <w:sz w:val="12"/>
          <w:szCs w:val="12"/>
        </w:rPr>
        <w:t xml:space="preserve"> в федеральный антимонопольный орган или его территориальный орган заведомо</w:t>
      </w:r>
      <w:r w:rsidRPr="00BF7B6D">
        <w:rPr>
          <w:sz w:val="12"/>
          <w:szCs w:val="12"/>
        </w:rPr>
        <w:t xml:space="preserve"> недостоверных сведений (информации), необходимых для расчета размера административного штрафа) не может быть вынесено по истечении одного года со дня совершения этого административ</w:t>
      </w:r>
      <w:r w:rsidRPr="00BF7B6D">
        <w:rPr>
          <w:sz w:val="12"/>
          <w:szCs w:val="12"/>
        </w:rPr>
        <w:t>ного правонарушения.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Правонарушение, предусмотренное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ст. 19.4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 не относится к данной категории дел, а потому применяется общий срок давности привлечения к административной ответственности.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ab/>
        <w:t>Таким образом, поскольку  правонарушение  совершено да</w:t>
      </w:r>
      <w:r w:rsidRPr="00BF7B6D">
        <w:rPr>
          <w:sz w:val="12"/>
          <w:szCs w:val="12"/>
        </w:rPr>
        <w:t xml:space="preserve">та, то  дата   истек  срок  давности  привлечения  </w:t>
      </w:r>
      <w:r w:rsidRPr="00BF7B6D">
        <w:rPr>
          <w:sz w:val="12"/>
          <w:szCs w:val="12"/>
        </w:rPr>
        <w:t>Джемилова</w:t>
      </w:r>
      <w:r w:rsidRPr="00BF7B6D">
        <w:rPr>
          <w:sz w:val="12"/>
          <w:szCs w:val="12"/>
        </w:rPr>
        <w:t xml:space="preserve"> А.И.   к  административной ответственности  по 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ст. 19.4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ab/>
        <w:t xml:space="preserve">На основании </w:t>
      </w:r>
      <w:r w:rsidRPr="00BF7B6D">
        <w:rPr>
          <w:sz w:val="12"/>
          <w:szCs w:val="12"/>
        </w:rPr>
        <w:t>изложенного</w:t>
      </w:r>
      <w:r w:rsidRPr="00BF7B6D">
        <w:rPr>
          <w:sz w:val="12"/>
          <w:szCs w:val="12"/>
        </w:rPr>
        <w:t xml:space="preserve">, руководствуясь ст.ст. 4.5, 24.5, 29.4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РФ, мировой  судья -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</w:r>
      <w:r w:rsidRPr="00BF7B6D">
        <w:rPr>
          <w:sz w:val="12"/>
          <w:szCs w:val="12"/>
        </w:rPr>
        <w:tab/>
        <w:t xml:space="preserve">       </w:t>
      </w:r>
      <w:r w:rsidRPr="00BF7B6D">
        <w:rPr>
          <w:sz w:val="12"/>
          <w:szCs w:val="12"/>
        </w:rPr>
        <w:t>П</w:t>
      </w:r>
      <w:r w:rsidRPr="00BF7B6D">
        <w:rPr>
          <w:sz w:val="12"/>
          <w:szCs w:val="12"/>
        </w:rPr>
        <w:t xml:space="preserve"> О С Т А Н О В И Л :</w:t>
      </w: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       </w:t>
      </w:r>
      <w:r w:rsidRPr="00BF7B6D">
        <w:rPr>
          <w:sz w:val="12"/>
          <w:szCs w:val="12"/>
        </w:rPr>
        <w:tab/>
        <w:t xml:space="preserve">Производство по делу об административном правонарушении, предусмотренном </w:t>
      </w:r>
      <w:r w:rsidRPr="00BF7B6D">
        <w:rPr>
          <w:sz w:val="12"/>
          <w:szCs w:val="12"/>
        </w:rPr>
        <w:t>ч</w:t>
      </w:r>
      <w:r w:rsidRPr="00BF7B6D">
        <w:rPr>
          <w:sz w:val="12"/>
          <w:szCs w:val="12"/>
        </w:rPr>
        <w:t xml:space="preserve">. 1  ст. 19.4 </w:t>
      </w:r>
      <w:r w:rsidRPr="00BF7B6D">
        <w:rPr>
          <w:sz w:val="12"/>
          <w:szCs w:val="12"/>
        </w:rPr>
        <w:t>КоАП</w:t>
      </w:r>
      <w:r w:rsidRPr="00BF7B6D">
        <w:rPr>
          <w:sz w:val="12"/>
          <w:szCs w:val="12"/>
        </w:rPr>
        <w:t xml:space="preserve"> РФ, в отношении  </w:t>
      </w:r>
      <w:r w:rsidRPr="00BF7B6D">
        <w:rPr>
          <w:sz w:val="12"/>
          <w:szCs w:val="12"/>
        </w:rPr>
        <w:t>Джемилова</w:t>
      </w:r>
      <w:r w:rsidRPr="00BF7B6D">
        <w:rPr>
          <w:sz w:val="12"/>
          <w:szCs w:val="12"/>
        </w:rPr>
        <w:t xml:space="preserve">  ...  прекратить, в связи с истечением сроков давности  привлечения  к  административной  ответственности.</w:t>
      </w: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ab/>
        <w:t>Постановление може</w:t>
      </w:r>
      <w:r w:rsidRPr="00BF7B6D">
        <w:rPr>
          <w:sz w:val="12"/>
          <w:szCs w:val="12"/>
        </w:rPr>
        <w:t>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  <w:r w:rsidRPr="00BF7B6D">
        <w:rPr>
          <w:sz w:val="12"/>
          <w:szCs w:val="12"/>
        </w:rPr>
        <w:t xml:space="preserve">Мировой  судья:                                        </w:t>
      </w:r>
      <w:r w:rsidRPr="00BF7B6D">
        <w:rPr>
          <w:sz w:val="12"/>
          <w:szCs w:val="12"/>
        </w:rPr>
        <w:t xml:space="preserve">                                         Т.С. </w:t>
      </w:r>
      <w:r w:rsidRPr="00BF7B6D">
        <w:rPr>
          <w:sz w:val="12"/>
          <w:szCs w:val="12"/>
        </w:rPr>
        <w:t>Тарасенко</w:t>
      </w: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</w:p>
    <w:p w:rsidR="00A77B3E" w:rsidRPr="00BF7B6D">
      <w:pPr>
        <w:rPr>
          <w:sz w:val="12"/>
          <w:szCs w:val="12"/>
        </w:rPr>
      </w:pPr>
    </w:p>
    <w:sectPr w:rsidSect="001B4E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E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