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№05-0282/14/2025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(резолютивная часть)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с участием представителя ФГАОУ ВО «КФУ им.фио» – фио, прокурора – фио, рассмотрев дело об административном правонарушении, предусмотренном частью 2 статьи 19.20 Кодекса Российской Федерации об административных правонарушениях, в отношении Федерального государственного автономного образовательного наименование организации, ИНН телефон, зарегистрированного по адресу адрес,</w:t>
      </w:r>
    </w:p>
    <w:p w:rsidR="00A77B3E"/>
    <w:p w:rsidR="00A77B3E">
      <w:r>
        <w:t>п о с т а н о в и л :</w:t>
      </w:r>
    </w:p>
    <w:p w:rsidR="00A77B3E"/>
    <w:p w:rsidR="00A77B3E">
      <w:r>
        <w:t>Федеральное государственное автономное образовательное наименование организации признать виновным в совершении административного правонарушения, предусмотренного частью 2 статьи 19.20 Кодекса Российской Федерации об административных правонарушениях, и назначить административное наказание в виде штрафа в соответствии с ч.3.2 ст.4.1 КоАП РФ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ОКЦ N 7 наименование организации России 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0410760300145002822519107.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