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 – 15-6/2017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при секретаре фио с участием лица привлекаемого к административной ответственности, представителя ОСП по адрес УФССП России по адрес фио,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 xml:space="preserve">фио, паспортные данные </w:t>
      </w:r>
    </w:p>
    <w:p w:rsidR="00A77B3E">
      <w:r>
        <w:t xml:space="preserve">адрес, гражданина Украины, проживающего по адресу: адрес, адрес, не  работающего, </w:t>
      </w:r>
    </w:p>
    <w:p w:rsidR="00A77B3E">
      <w:r>
        <w:t xml:space="preserve">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 не уплатил административный штраф в срок, предусмотренный КоАП РФ. Так, постановлением Киевского районного суда адрес от дата по делу № ... фио признан виновным в совершении административного правонарушения, предусмотренного ч.2  ст.12.7  КоАП РФ и подвергнут административному наказанию в виде штрафа в размере 30 000 рублей.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 оплатил.</w:t>
      </w:r>
    </w:p>
    <w:p w:rsidR="00A77B3E">
      <w:r>
        <w:t>Согласно п.9 Постановления Пленума Верховного суда РФ, в соответствии со статьей 29.8 КоАП РФ при рассмотрении дела об административном правонарушении коллегиальным органом ведется протокол, в котором закрепляются проведенные процессуальные действия, объяснения, показания и заключения участвующих в деле лиц и указываются исследованные документы.</w:t>
      </w:r>
    </w:p>
    <w:p w:rsidR="00A77B3E">
      <w:r>
        <w:t>Учитывая, что КоАП РФ не содержит запрета на ведение протокола при рассмотрении дела судьей, в необходимых случаях возможность ведения такого протокола не исключается.</w:t>
      </w:r>
    </w:p>
    <w:p w:rsidR="00A77B3E">
      <w:r>
        <w:t>В соответствии с положениями ч. 1 ст. 2.6 КоАП РФ иностранные граждане, лица без гражданства и иностранные юридические лица, совершившие на адрес административные правонарушения, подлежат административной ответственности на общих основаниях.</w:t>
      </w:r>
    </w:p>
    <w:p w:rsidR="00A77B3E">
      <w:r>
        <w:t xml:space="preserve">В суде фио свою вину признал, раскаялся в содеянном и пояснил, что ему было известно о том, что он подвергнут административному штрафу в размере 30 000 рублей. Штраф им не был своевременно уплачен в связи с тем, что в банке платеж не был принят при предъявлении паспорта гражданина Украины. </w:t>
      </w:r>
    </w:p>
    <w:p w:rsidR="00A77B3E">
      <w:r>
        <w:t>Доказательства обращения фио в отделения банка для оплаты штрафа и отказа в принятии платежа в судебное заседание не представлены.</w:t>
      </w:r>
    </w:p>
    <w:p w:rsidR="00A77B3E">
      <w:r>
        <w:t>В судебном заседании фио пояснил, что адресом его места жительства является: адрес, адрес. Жилое помещение предоставлено ему для фактического проживания знакомыми без заключения договора найма жилого помещения.</w:t>
      </w:r>
    </w:p>
    <w:p w:rsidR="00A77B3E">
      <w:r>
        <w:t>фио также просил не применять к нему наказания в виде административного штрафа в связи с тяжелым материальным положением, пояснил, что физически здоров и не имеет противопоказаний для выполнения обязательных работ.</w:t>
      </w:r>
    </w:p>
    <w:p w:rsidR="00A77B3E">
      <w:r>
        <w:t>Представитель ОСП по адрес УФССП России по адрес фио в судебном заседании ходатайствовал о приобщении к материалам дела об административном правонарушении документов, подтверждающих факт проживания фио по адресу: адрес, адрес, а именно: акта от дата о совершении исполнительных действий, объяснение от дата фио</w:t>
      </w:r>
    </w:p>
    <w:p w:rsidR="00A77B3E">
      <w:r>
        <w:t>Со стороны фио возражений относительно  указанного ходатайства не поступило.</w:t>
      </w:r>
    </w:p>
    <w:p w:rsidR="00A77B3E">
      <w:r>
        <w:t xml:space="preserve">Мировой судья на месте определил удовлетворить заявленное ходатайство и приобщить представленные документы к материалам дела об административном правонарушении.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Факт совершения фио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от дата № ... (л.д. 1-2); копией постановления Киевского районного суда адрес от дата по делу № ... согласно которому фио привлечен к административной ответственности и ему назначено административное наказание в виде  штрафа в размере 30 000 руб. (л.д. 3); копией постановления от дата о возбуждении исполнительного производства (л.д. 5),  объяснением фио от дата, а также пояснениями фио, данными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смягчающих административную ответственность обстоятельств – признание вины и раскаяние в содеянном и полагает возможным назначить административное наказание, предусмотренное санкцией ч. 1 ст. 20.25 КоАП РФ, в виде 20 часов обязательных работ. Мировой судья считает, что данный размер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/>
    <w:p w:rsidR="00A77B3E"/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/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