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6</w:t>
      </w:r>
    </w:p>
    <w:p w:rsidR="00A77B3E"/>
    <w:p w:rsidR="00A77B3E"/>
    <w:p w:rsidR="00A77B3E" w:rsidP="00C15093">
      <w:pPr>
        <w:jc w:val="right"/>
      </w:pPr>
      <w:r>
        <w:t>Дело № 5-15-63/2017</w:t>
      </w:r>
    </w:p>
    <w:p w:rsidR="00A77B3E" w:rsidP="00C15093">
      <w:pPr>
        <w:jc w:val="center"/>
      </w:pPr>
      <w:r>
        <w:t>ПОСТАНОВЛЕНИЕ</w:t>
      </w:r>
    </w:p>
    <w:p w:rsidR="00A77B3E"/>
    <w:p w:rsidR="00A77B3E">
      <w:r>
        <w:t xml:space="preserve">           дата                                                                                                          </w:t>
      </w:r>
      <w:r>
        <w:t>адрес</w:t>
      </w:r>
    </w:p>
    <w:p w:rsidR="00A77B3E"/>
    <w:p w:rsidR="00A77B3E" w:rsidP="00C15093">
      <w:pPr>
        <w:ind w:firstLine="709"/>
        <w:jc w:val="both"/>
      </w:pPr>
      <w:r>
        <w:t xml:space="preserve">Мировой судья судебного участка № 15 Киевского судебного района адрес (адрес Симферополь) адрес </w:t>
      </w:r>
      <w:r>
        <w:t>фио</w:t>
      </w:r>
      <w:r>
        <w:t>, рассмотрев дело об административном правонарушении (протокол от дата № ... об административном правонарушении), возбужденного должностным лицом Службы по э</w:t>
      </w:r>
      <w:r>
        <w:t xml:space="preserve">кологическому и технологическому надзору адрес, поступившего из Киевского районного суда адрес, в отношении наименование организации, ИНН..., зарегистрированного по адресу: адрес, </w:t>
      </w:r>
      <w:r>
        <w:t xml:space="preserve">привлекаемого к административной ответственности по ст.19.7 </w:t>
      </w:r>
      <w:r>
        <w:t>КоАП</w:t>
      </w:r>
      <w:r>
        <w:t xml:space="preserve"> РФ, </w:t>
      </w:r>
      <w:r>
        <w:t xml:space="preserve">                                                  </w:t>
      </w:r>
    </w:p>
    <w:p w:rsidR="00A77B3E" w:rsidP="00C15093">
      <w:pPr>
        <w:ind w:firstLine="709"/>
        <w:jc w:val="center"/>
      </w:pPr>
      <w:r>
        <w:t>УСТАНОВИЛ:</w:t>
      </w:r>
    </w:p>
    <w:p w:rsidR="00A77B3E" w:rsidP="00C15093">
      <w:pPr>
        <w:ind w:firstLine="709"/>
        <w:jc w:val="both"/>
      </w:pPr>
      <w:r>
        <w:t xml:space="preserve">дата заведующим отделом по надзору в общепромышленном и нефтегазовом комплексе Службы по экологическому и технологическому надзору адрес </w:t>
      </w:r>
      <w:r>
        <w:t>фио</w:t>
      </w:r>
      <w:r>
        <w:t xml:space="preserve"> составлен протокол об административном правонарушении</w:t>
      </w:r>
      <w:r>
        <w:t xml:space="preserve"> в отношении наименование организации  (далее – наименование организации, общество), в совершении административного правонарушения, предусмотренного ст. 19.7 </w:t>
      </w:r>
      <w:r>
        <w:t>КоАП</w:t>
      </w:r>
      <w:r>
        <w:t xml:space="preserve"> РФ.</w:t>
      </w:r>
    </w:p>
    <w:p w:rsidR="00A77B3E" w:rsidP="00C15093">
      <w:pPr>
        <w:ind w:firstLine="709"/>
        <w:jc w:val="both"/>
      </w:pPr>
      <w:r>
        <w:t>Действия наименование организации квалифицированы должностным лицом Службы по экологическ</w:t>
      </w:r>
      <w:r>
        <w:t xml:space="preserve">ому и технологическому надзору адрес по ст. 19.7 </w:t>
      </w:r>
      <w:r>
        <w:t>КоАП</w:t>
      </w:r>
      <w:r>
        <w:t xml:space="preserve"> РФ –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</w:t>
      </w:r>
      <w:r>
        <w:t>ственный финансовый контроль, муниципальный контроль, муниципальный финансовый контроль, сведений (информации), предоставление которых предусмотрено законом и необходимо для осуществлении этим органом (должностным лицом) его законной деятельности.</w:t>
      </w:r>
    </w:p>
    <w:p w:rsidR="00A77B3E" w:rsidP="00C15093">
      <w:pPr>
        <w:ind w:firstLine="709"/>
        <w:jc w:val="both"/>
      </w:pPr>
      <w:r>
        <w:t>Так, наи</w:t>
      </w:r>
      <w:r>
        <w:t>менование организации не представило в надзорный орган в срок до дата сведения об организации производственного контроля за соблюдением требований промышленной безопасности в отношении опасных производственных объектов – «Фонд скважин», класс опасности – I</w:t>
      </w:r>
      <w:r>
        <w:t>V,  свидетельство о регистрации опасного производственного объекта – ...00068-0001, дата регистрации дата, «Пункт подготовки и сбора нефти», класс опасности – III, свидетельство о регистрации опасного производственного объекта – ...00068-0002, дата регистр</w:t>
      </w:r>
      <w:r>
        <w:t xml:space="preserve">ации дата, расположенных по адресу: адрес, чем нарушило требования п. 2 ст. 11 Федерального закона от дата № 116-ФЗ «О промышленной безопасности опасных производственных объектов».    </w:t>
      </w:r>
    </w:p>
    <w:p w:rsidR="00A77B3E" w:rsidP="00C15093">
      <w:pPr>
        <w:ind w:firstLine="709"/>
        <w:jc w:val="both"/>
      </w:pPr>
      <w:r>
        <w:t xml:space="preserve">Уполномоченный представитель наименование организации </w:t>
      </w:r>
      <w:r>
        <w:t>фио</w:t>
      </w:r>
      <w:r>
        <w:t xml:space="preserve"> в судебном за</w:t>
      </w:r>
      <w:r>
        <w:t xml:space="preserve">седании пояснил, что дата обществом сведения об организации производственного контроля за соблюдением требований промышленной безопасности представлены в Межрегиональное управление Федеральной службы </w:t>
      </w:r>
      <w:r>
        <w:t>по экологическому, технологическому и атомному надзору (</w:t>
      </w:r>
      <w:r>
        <w:t>Ростехнадзору</w:t>
      </w:r>
      <w:r>
        <w:t xml:space="preserve">) по адрес и адрес. В связи с чем, событие вменяемого обществу административного правонарушения отсутствует, так как обществом выполнены требования п. 2 ст. 11 Федерального закона от дата № 116-ФЗ. В судебное заседание </w:t>
      </w:r>
      <w:r>
        <w:t>фио</w:t>
      </w:r>
      <w:r>
        <w:t xml:space="preserve"> представлены пояснен</w:t>
      </w:r>
      <w:r>
        <w:t>ия по делу об административном правонарушении в письменном виде, а также копия сопроводительного письма от дата исх. № 13-03 о направлении сведений об организации производственного контроля за соблюдением требований промышленной безопасности в наименование</w:t>
      </w:r>
      <w:r>
        <w:t xml:space="preserve"> организации в 2016 и дата, содержащего отметку о принятии сведений дата Крымским управлением </w:t>
      </w:r>
      <w:r>
        <w:t>Ростехнадзора</w:t>
      </w:r>
      <w:r>
        <w:t xml:space="preserve">.  </w:t>
      </w:r>
    </w:p>
    <w:p w:rsidR="00A77B3E" w:rsidP="00C15093">
      <w:pPr>
        <w:ind w:firstLine="709"/>
        <w:jc w:val="both"/>
      </w:pPr>
      <w:r>
        <w:t xml:space="preserve">Должностное лицо, составившее протокол об административном правонарушении – </w:t>
      </w:r>
      <w:r>
        <w:t>фио</w:t>
      </w:r>
      <w:r>
        <w:t xml:space="preserve"> в судебном заседании по обстоятельствам дела об административном </w:t>
      </w:r>
      <w:r>
        <w:t xml:space="preserve">правонарушении подтвердил, что сведения обществом по настоящее время в </w:t>
      </w:r>
      <w:r>
        <w:t>Крымтехнадзор</w:t>
      </w:r>
      <w:r>
        <w:t xml:space="preserve"> не представлены. Также пояснил правовые основания для осуществления должностными лицами </w:t>
      </w:r>
      <w:r>
        <w:t>Крымтехнадзора</w:t>
      </w:r>
      <w:r>
        <w:t xml:space="preserve"> деятельности по возбуждению производства по делам об административны</w:t>
      </w:r>
      <w:r>
        <w:t xml:space="preserve">х правонарушениях, предусмотренных ст. 19.7 </w:t>
      </w:r>
      <w:r>
        <w:t>КоАП</w:t>
      </w:r>
      <w:r>
        <w:t xml:space="preserve"> РФ и о наличии межведомственного взаимодействия между </w:t>
      </w:r>
      <w:r>
        <w:t>Крымтехнадзором</w:t>
      </w:r>
      <w:r>
        <w:t xml:space="preserve"> и территориальным органом </w:t>
      </w:r>
      <w:r>
        <w:t>Ростехнадзора</w:t>
      </w:r>
      <w:r>
        <w:t xml:space="preserve"> по вопросам передачи сведений, поступивших в органы с нарушением подведомственности. Кроме того, </w:t>
      </w:r>
      <w:r>
        <w:t>фио</w:t>
      </w:r>
      <w:r>
        <w:t xml:space="preserve"> пояснил, что обязанность представлять сведения об организации производственного контроля в отношении опасных производственных объектов III и IV классов опасности в </w:t>
      </w:r>
      <w:r>
        <w:t>Крымтехнадзор</w:t>
      </w:r>
      <w:r>
        <w:t xml:space="preserve"> обоснована Соглашением между Федеральной службой по экологическому, технол</w:t>
      </w:r>
      <w:r>
        <w:t>огическому и атомному надзору и Советом министров адрес о передаче Совету министров адрес части полномочий в сфере осуществления государственного контроля (надзора) в области промышленной безопасности, электроэнергетики и безопасности гидротехнических соор</w:t>
      </w:r>
      <w:r>
        <w:t xml:space="preserve">ужений, а также письмом </w:t>
      </w:r>
      <w:r>
        <w:t>Крымтехнадзора</w:t>
      </w:r>
      <w:r>
        <w:t xml:space="preserve">, размещенным на официальном интернет-сайте </w:t>
      </w:r>
      <w:r>
        <w:t>Крымтехнадзора</w:t>
      </w:r>
      <w:r>
        <w:t xml:space="preserve">. Со слов </w:t>
      </w:r>
      <w:r>
        <w:t>фио</w:t>
      </w:r>
      <w:r>
        <w:t xml:space="preserve">, </w:t>
      </w:r>
      <w:r>
        <w:t>Крымтехнадзор</w:t>
      </w:r>
      <w:r>
        <w:t xml:space="preserve"> с дата ведет активную информационную кампанию по доведению до организаций, эксплуатирующих опасные производственные объекты III и I</w:t>
      </w:r>
      <w:r>
        <w:t xml:space="preserve">V классов опасности, информации о необходимости предоставления сведений об организации производственного контроля в отношении указанных объектов именно в </w:t>
      </w:r>
      <w:r>
        <w:t>Крымтехнадзор</w:t>
      </w:r>
      <w:r>
        <w:t xml:space="preserve">.  </w:t>
      </w:r>
    </w:p>
    <w:p w:rsidR="00A77B3E" w:rsidP="00C15093">
      <w:pPr>
        <w:ind w:firstLine="709"/>
        <w:jc w:val="both"/>
      </w:pPr>
      <w:r>
        <w:t xml:space="preserve"> Исследовав в совокупности материалы дела об административном правонарушении, выслуша</w:t>
      </w:r>
      <w:r>
        <w:t xml:space="preserve">в представителя юридического лица, в отношении которого ведется производство по делу об административном правонарушении, а также лицо, составившее протокол об административном правонарушении – </w:t>
      </w:r>
      <w:r>
        <w:t>фио</w:t>
      </w:r>
      <w:r>
        <w:t>, мировой судья приходит к выводу о том, что наличие в дейст</w:t>
      </w:r>
      <w:r>
        <w:t xml:space="preserve">виях наименование организации состава административного правонарушения, предусмотренного ст. 19.7 </w:t>
      </w:r>
      <w:r>
        <w:t>КоАП</w:t>
      </w:r>
      <w:r>
        <w:t xml:space="preserve"> РФ, не нашло свое подтверждение и настоящее административное производство подлежит прекращению по следующим основаниям.     </w:t>
      </w:r>
    </w:p>
    <w:p w:rsidR="00A77B3E" w:rsidP="00C15093">
      <w:pPr>
        <w:ind w:firstLine="709"/>
        <w:jc w:val="both"/>
      </w:pPr>
      <w:r>
        <w:t>Согласно сведениям, содержащ</w:t>
      </w:r>
      <w:r>
        <w:t>имся в Едином государственном реестре юридических лиц (далее – ЕГРЮЛ), основным видом деятельности наименование организации заявлена добыча сырой нефти (код ОКВЭД ОК 029-2014 КДЕС – 06.10.1).</w:t>
      </w:r>
    </w:p>
    <w:p w:rsidR="00A77B3E" w:rsidP="00C15093">
      <w:pPr>
        <w:ind w:firstLine="709"/>
        <w:jc w:val="both"/>
      </w:pPr>
      <w:r>
        <w:t>Из протокола об административном правонарушении от дата № ... сл</w:t>
      </w:r>
      <w:r>
        <w:t>едует, что наименование организации имеет опасные производственные объекты – «Фонд скважин», класс опасности – IV,  свидетельство о регистрации опасного производственного объекта – ...00068-0001, дата регистрации дата, «Пункт подготовки и сбора нефти», кла</w:t>
      </w:r>
      <w:r>
        <w:t xml:space="preserve">сс опасности – III, свидетельство о регистрации опасного производственного объекта – ...00068-0002, дата регистрации дата, расположенные по адресу: адрес. </w:t>
      </w:r>
    </w:p>
    <w:p w:rsidR="00A77B3E" w:rsidP="00C15093">
      <w:pPr>
        <w:ind w:firstLine="709"/>
        <w:jc w:val="both"/>
      </w:pPr>
      <w:r>
        <w:t xml:space="preserve">Информация, содержащаяся в протоколе об административном правонарушении, представителем общества не </w:t>
      </w:r>
      <w:r>
        <w:t xml:space="preserve">опровергнута. </w:t>
      </w:r>
    </w:p>
    <w:p w:rsidR="00A77B3E" w:rsidP="00C15093">
      <w:pPr>
        <w:ind w:firstLine="709"/>
        <w:jc w:val="both"/>
      </w:pPr>
      <w:r>
        <w:t xml:space="preserve">Согласно объяснению представителя общества </w:t>
      </w:r>
      <w:r>
        <w:t>фио</w:t>
      </w:r>
      <w:r>
        <w:t xml:space="preserve">, содержащемуся в протоколе, а также пояснению представителя </w:t>
      </w:r>
      <w:r>
        <w:t>фио</w:t>
      </w:r>
      <w:r>
        <w:t>, данному в судебном заседании, обществом в срок, предусмотренный Федеральным законом № 116-ФЗ, дата сопроводительным письмом № 13-</w:t>
      </w:r>
      <w:r>
        <w:t>03 представлены сведения об организации производственного контроля за соблюдением требований промышленной безопасности в Межрегиональное управление Федеральной службы по экологическому, технологическому и атомному надзору (</w:t>
      </w:r>
      <w:r>
        <w:t>Ростехнадзору</w:t>
      </w:r>
      <w:r>
        <w:t xml:space="preserve">) по адрес и адрес. </w:t>
      </w:r>
    </w:p>
    <w:p w:rsidR="00A77B3E" w:rsidP="00C15093">
      <w:pPr>
        <w:ind w:firstLine="709"/>
        <w:jc w:val="both"/>
      </w:pPr>
      <w:r>
        <w:t>Указанное обстоятельство подтверждается исследованными в судебном заседании документами, копии которых приобщены к материалам дела.</w:t>
      </w:r>
    </w:p>
    <w:p w:rsidR="00A77B3E" w:rsidP="00C15093">
      <w:pPr>
        <w:ind w:firstLine="709"/>
        <w:jc w:val="both"/>
      </w:pPr>
      <w:r>
        <w:t>В силу положений п.п. 1 и 2 ст. 11 Федерального закона от дата № 116-ФЗ «О промышленной безопасности опасных производственн</w:t>
      </w:r>
      <w:r>
        <w:t>ых объектов» организация, эксплуатирующая опасный производственный объект, обязана организовывать и осуществлять производственный контроль за соблюдением требований промышленной безопасности в соответствии с требованиями, устанавливаемыми Правительством Ро</w:t>
      </w:r>
      <w:r>
        <w:t>ссийской Федерации.</w:t>
      </w:r>
    </w:p>
    <w:p w:rsidR="00A77B3E" w:rsidP="00C15093">
      <w:pPr>
        <w:ind w:firstLine="709"/>
        <w:jc w:val="both"/>
      </w:pPr>
      <w:r>
        <w:t>Сведения об организации производственного контроля за соблюдением требований промышленной безопасности представляются в письменной форме либо в форме электронного документа, подписанного усиленной квалифицированной электронной подписью,</w:t>
      </w:r>
      <w:r>
        <w:t xml:space="preserve"> в федеральные органы исполнительной власти в области промышленной безопасности или их территориальные органы ежегодно до дата соответствующего календарного года. Требования к форме представления сведений об организации производственного контроля за соблюд</w:t>
      </w:r>
      <w:r>
        <w:t>ением требований промышленной безопасности устанавливаются федеральным органом исполнительной власти в области промышленной безопасности.</w:t>
      </w:r>
    </w:p>
    <w:p w:rsidR="00A77B3E" w:rsidP="00C15093">
      <w:pPr>
        <w:ind w:firstLine="709"/>
        <w:jc w:val="both"/>
      </w:pPr>
      <w:r>
        <w:t>Следовательно, требование п. 2 ст. 11 Закона № 116-ФЗ о представлении в федеральные органы исполнительной власти в обл</w:t>
      </w:r>
      <w:r>
        <w:t>асти промышленной безопасности или их территориальные органы сведений об организации производственного контроля за соблюдением требований промышленной безопасности распространяется и на наименование организации.</w:t>
      </w:r>
    </w:p>
    <w:p w:rsidR="00A77B3E" w:rsidP="00C15093">
      <w:pPr>
        <w:ind w:firstLine="709"/>
        <w:jc w:val="both"/>
      </w:pPr>
      <w:r>
        <w:t>Согласно Дополнительному соглашению между Фе</w:t>
      </w:r>
      <w:r>
        <w:t>деральной службой по экологическому, технологическому и атомному надзору и Советом министров адрес о передаче Совету министров адрес части полномочий в сфере осуществления государственного контроля (надзора) в области промышленной безопасности, электроэнер</w:t>
      </w:r>
      <w:r>
        <w:t xml:space="preserve">гетики и безопасности гидротехнических сооружений, утвержденному Распоряжением Правительства Российской Федерации от дата № </w:t>
      </w:r>
      <w:r>
        <w:t>..., Совету министров адрес переданы полномочия по осуществлению федерального государственного надзора в области промышленной безопа</w:t>
      </w:r>
      <w:r>
        <w:t>сности в отношении юридических лиц, индивидуальных предпринимателей, эксплуатирующих опасные производственные объекты III и (или) IV класса опасности (</w:t>
      </w:r>
      <w:r>
        <w:t>пп</w:t>
      </w:r>
      <w:r>
        <w:t>. 1.1.1 п. 1.1 ч. 1 ст. 1 Дополнительного соглашения).</w:t>
      </w:r>
    </w:p>
    <w:p w:rsidR="00A77B3E" w:rsidP="00C15093">
      <w:pPr>
        <w:ind w:firstLine="709"/>
        <w:jc w:val="both"/>
      </w:pPr>
      <w:r>
        <w:t xml:space="preserve">В соответствии с </w:t>
      </w:r>
      <w:r>
        <w:t>пп</w:t>
      </w:r>
      <w:r>
        <w:t>. 3.2.1 п. 3.2 Положения о Сл</w:t>
      </w:r>
      <w:r>
        <w:t>ужбе по экологическому и технологическому надзору адрес, утвержденного Постановлением Совета министров адрес от дата № 224, Служба осуществляет, в частности, контроль и надзор за соблюдением требований промышленной безопасности при проектировании, строител</w:t>
      </w:r>
      <w:r>
        <w:t>ьстве, эксплуатации, консервации и ликвидации опасных производственных объектов III и IV класса опасности, изготовлении, монтаже, наладке, обслуживании и ремонте технических устройств, применяемых на опасных производственных объектах III и IV класса опасно</w:t>
      </w:r>
      <w:r>
        <w:t>сти, транспортировании опасных веществ на опасных производственных объектах III и IV класса опасности в соответствии с критериями, установленными приложениями 1 и 2 к Федеральному закону от дата № 116-ФЗ «О промышленной безопасности опасных производственны</w:t>
      </w:r>
      <w:r>
        <w:t>х объектов».</w:t>
      </w:r>
    </w:p>
    <w:p w:rsidR="00A77B3E" w:rsidP="00C15093">
      <w:pPr>
        <w:ind w:firstLine="709"/>
        <w:jc w:val="both"/>
      </w:pPr>
      <w:r>
        <w:t>Служба по экологическому и технологическому надзору адрес (</w:t>
      </w:r>
      <w:r>
        <w:t>Крымтехнадзор</w:t>
      </w:r>
      <w:r>
        <w:t>) с целью  реализации полномочий в установленной сфере деятельности вправе осуществлять организацию производства по делам об административных правонарушениях, предусмотрен</w:t>
      </w:r>
      <w:r>
        <w:t>ных законодательством Российской Федерации и адрес (</w:t>
      </w:r>
      <w:r>
        <w:t>пп</w:t>
      </w:r>
      <w:r>
        <w:t>. 4.1 п.4 Положения).</w:t>
      </w:r>
    </w:p>
    <w:p w:rsidR="00A77B3E" w:rsidP="00C15093">
      <w:pPr>
        <w:ind w:firstLine="709"/>
        <w:jc w:val="both"/>
      </w:pPr>
      <w:r>
        <w:t>На официальном интернет-сайте Службы по экологическому и технологическому надзору адрес (</w:t>
      </w:r>
      <w:r>
        <w:t>set.rk.gov.ru</w:t>
      </w:r>
      <w:r>
        <w:t>) размещено информационное сообщение Службы от дата № 01-29/01/311, адресованн</w:t>
      </w:r>
      <w:r>
        <w:t xml:space="preserve">ое руководителям организаций, эксплуатирующих опасные производственные объекты, о необходимости представления до дата в </w:t>
      </w:r>
      <w:r>
        <w:t>Крымтехнадзор</w:t>
      </w:r>
      <w:r>
        <w:t xml:space="preserve"> сведений об организации производственного контроля во исполнение требований п. 2 ст. 11 Федерального закона от дата № 116-</w:t>
      </w:r>
      <w:r>
        <w:t>ФЗ «О промышленной безопасности опасных производственных объектов».</w:t>
      </w:r>
    </w:p>
    <w:p w:rsidR="00A77B3E" w:rsidP="00C15093">
      <w:pPr>
        <w:ind w:firstLine="709"/>
        <w:jc w:val="both"/>
      </w:pPr>
      <w:r>
        <w:t>Учитывая вышеизложенное, государственным органом исполнительной власти в области промышленной безопасности, осуществляющим контроль и надзор за соблюдением требований промышленной безопасн</w:t>
      </w:r>
      <w:r>
        <w:t>ости в отношении опасных производственных объектов III и IV классов опасности, расположенных на территории адрес, в который должны быть представлены сведения об организации производственного контроля за соблюдением требований промышленной безопасности в от</w:t>
      </w:r>
      <w:r>
        <w:t>ношении опасных производственных объектов III и IV классов опасности, является Служба по экологическому и технологическому надзору адрес (</w:t>
      </w:r>
      <w:r>
        <w:t>Крымтехнадзор</w:t>
      </w:r>
      <w:r>
        <w:t>).</w:t>
      </w:r>
    </w:p>
    <w:p w:rsidR="00A77B3E" w:rsidP="00C15093">
      <w:pPr>
        <w:ind w:firstLine="709"/>
        <w:jc w:val="both"/>
      </w:pPr>
      <w:r>
        <w:t xml:space="preserve">Однако </w:t>
      </w:r>
      <w:r>
        <w:t>Крымтехнадзор</w:t>
      </w:r>
      <w:r>
        <w:t xml:space="preserve"> является исполнительным органом государственной власти адрес и не входит в структуру органов Федеральной службы по экологическому, технологическому и атомному надзору, территориальным органом которой, в частности, является Межрегиональ</w:t>
      </w:r>
      <w:r>
        <w:t xml:space="preserve">ное управление Федеральной службы по экологическому, технологическому и атомному надзору по адрес и адрес. </w:t>
      </w:r>
    </w:p>
    <w:p w:rsidR="00A77B3E" w:rsidP="00C15093">
      <w:pPr>
        <w:ind w:firstLine="709"/>
        <w:jc w:val="both"/>
      </w:pPr>
      <w:r>
        <w:t xml:space="preserve">Положения п. 2 ст. 11 Федерального закона от дата № 116-ФЗ «О промышленной безопасности опасных производственных объектов» </w:t>
      </w:r>
      <w:r>
        <w:t xml:space="preserve">устанавливают требование </w:t>
      </w:r>
      <w:r>
        <w:t xml:space="preserve">представления сведений об организации производственного контроля за соблюдением требований промышленной безопасности именно в федеральные органы исполнительной власти в области промышленной безопасности или их территориальные органы, то есть в Федеральную </w:t>
      </w:r>
      <w:r>
        <w:t>службу по экологическому, технологическому и атомному надзору (</w:t>
      </w:r>
      <w:r>
        <w:t>Ростехнадзор</w:t>
      </w:r>
      <w:r>
        <w:t xml:space="preserve">) или в межрегиональные управления </w:t>
      </w:r>
      <w:r>
        <w:t>Ростехнадзора</w:t>
      </w:r>
      <w:r>
        <w:t>.</w:t>
      </w:r>
    </w:p>
    <w:p w:rsidR="00A77B3E" w:rsidP="00C15093">
      <w:pPr>
        <w:ind w:firstLine="709"/>
        <w:jc w:val="both"/>
      </w:pPr>
      <w:r>
        <w:t xml:space="preserve"> Принимая во внимание требования Федерального закона, обладающего большей юридической силой, чем информационное сообщение Службы по</w:t>
      </w:r>
      <w:r>
        <w:t xml:space="preserve"> экологическому и технологическому надзору адрес, представление обществом сведений в Межрегиональное управление Федеральной службы по экологическому, технологическому и атомному надзору по адрес и адрес следует расценивать как надлежащее исполнение обязанн</w:t>
      </w:r>
      <w:r>
        <w:t>ости по представлению сведений об организации производственного контроля за соблюдением требований промышленной безопасности в отношении опасных производственных объектов.</w:t>
      </w:r>
    </w:p>
    <w:p w:rsidR="00A77B3E" w:rsidP="00C15093">
      <w:pPr>
        <w:ind w:firstLine="709"/>
        <w:jc w:val="both"/>
      </w:pPr>
      <w:r>
        <w:t xml:space="preserve">Со слов представителя общества </w:t>
      </w:r>
      <w:r>
        <w:t>фио</w:t>
      </w:r>
      <w:r>
        <w:t xml:space="preserve"> Межрегиональным управлением Федеральной службы по</w:t>
      </w:r>
      <w:r>
        <w:t xml:space="preserve"> экологическому, технологическому и атомному надзору по адрес и адрес сведения обществу не возвращены по причине представления их в ненадлежащий орган.  </w:t>
      </w:r>
    </w:p>
    <w:p w:rsidR="00A77B3E" w:rsidP="00C15093">
      <w:pPr>
        <w:ind w:firstLine="709"/>
        <w:jc w:val="both"/>
      </w:pPr>
      <w:r>
        <w:t xml:space="preserve">В соответствии со ст. 26.1 </w:t>
      </w:r>
      <w:r>
        <w:t>КоАП</w:t>
      </w:r>
      <w:r>
        <w:t xml:space="preserve"> РФ по делу об административном правонарушении выяснению подлежат, в ча</w:t>
      </w:r>
      <w:r>
        <w:t xml:space="preserve">стности, наличие события административного правонарушения; лицо, совершившее противоправные действия (бездействие), за которые </w:t>
      </w:r>
      <w:r>
        <w:t>КоАП</w:t>
      </w:r>
      <w:r>
        <w:t xml:space="preserve"> РФ или законом субъекта Российской Федерации предусмотрена административная ответственность; виновность лица в совершении ад</w:t>
      </w:r>
      <w:r>
        <w:t>министративного правонарушения.</w:t>
      </w:r>
    </w:p>
    <w:p w:rsidR="00A77B3E" w:rsidP="00C15093">
      <w:pPr>
        <w:ind w:firstLine="709"/>
        <w:jc w:val="both"/>
      </w:pPr>
      <w:r>
        <w:t xml:space="preserve">В силу положений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</w:t>
      </w:r>
      <w:r>
        <w:t>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</w:t>
      </w:r>
      <w:r>
        <w:t xml:space="preserve">лом об административном правонарушении, иными протоколами, предусмотренными </w:t>
      </w:r>
      <w:r>
        <w:t>КоАП</w:t>
      </w:r>
      <w:r>
        <w:t xml:space="preserve">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</w:t>
      </w:r>
      <w:r>
        <w:t xml:space="preserve">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в том числе результатов проверки, проведенной в ходе осуществления гос</w:t>
      </w:r>
      <w:r>
        <w:t>ударственного контроля (надзора) и муниципального контроля, если указанные доказательства получены с нарушением закона.</w:t>
      </w:r>
    </w:p>
    <w:p w:rsidR="00A77B3E" w:rsidP="00C15093">
      <w:pPr>
        <w:ind w:firstLine="709"/>
        <w:jc w:val="both"/>
      </w:pPr>
      <w:r>
        <w:t>Принимая во внимание вышеуказанное, мировой судья приходит к выводу о том, что подтвержденный в судебном заседании факт представления на</w:t>
      </w:r>
      <w:r>
        <w:t xml:space="preserve">именование организации дата сведений  об организации производственного контроля за соблюдением требований промышленной безопасности в территориальный орган Федеральной службы по экологическому, технологическому и атомному надзору </w:t>
      </w:r>
      <w:r>
        <w:t xml:space="preserve">является обстоятельством, </w:t>
      </w:r>
      <w:r>
        <w:t xml:space="preserve">исключающим производство по делу об административном правонарушении, предусмотренном ст. 19.7 </w:t>
      </w:r>
      <w:r>
        <w:t>КоАП</w:t>
      </w:r>
      <w:r>
        <w:t xml:space="preserve"> РФ. </w:t>
      </w:r>
    </w:p>
    <w:p w:rsidR="00A77B3E" w:rsidP="00C15093">
      <w:pPr>
        <w:ind w:firstLine="709"/>
        <w:jc w:val="both"/>
      </w:pPr>
      <w:r>
        <w:t xml:space="preserve">В соответствии с ч. 1 ст. 28.9 </w:t>
      </w:r>
      <w:r>
        <w:t>КоАП</w:t>
      </w:r>
      <w:r>
        <w:t xml:space="preserve"> РФ при наличии хотя бы одного из обстоятельств, перечисленных в ст. 24.5 </w:t>
      </w:r>
      <w:r>
        <w:t>КоАП</w:t>
      </w:r>
      <w:r>
        <w:t xml:space="preserve"> РФ, орган, должностное лицо, в произво</w:t>
      </w:r>
      <w:r>
        <w:t xml:space="preserve">дстве которых находится дело об административном правонарушении, выносят постановление о прекращении производства по делу об административном правонарушении с соблюдением требований, предусмотренных ст. 29.10 </w:t>
      </w:r>
      <w:r>
        <w:t>КоАП</w:t>
      </w:r>
      <w:r>
        <w:t xml:space="preserve"> РФ.</w:t>
      </w:r>
    </w:p>
    <w:p w:rsidR="00A77B3E" w:rsidP="00C15093">
      <w:pPr>
        <w:ind w:firstLine="709"/>
        <w:jc w:val="both"/>
      </w:pPr>
      <w:r>
        <w:t xml:space="preserve">Согласно положениям </w:t>
      </w:r>
      <w:r>
        <w:t>пп</w:t>
      </w:r>
      <w:r>
        <w:t>. 2 ч. 1 ст. 24.</w:t>
      </w:r>
      <w:r>
        <w:t xml:space="preserve">5 </w:t>
      </w:r>
      <w:r>
        <w:t>КоАП</w:t>
      </w:r>
      <w:r>
        <w:t xml:space="preserve">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 </w:t>
      </w:r>
    </w:p>
    <w:p w:rsidR="00A77B3E" w:rsidP="00C15093">
      <w:pPr>
        <w:ind w:firstLine="709"/>
        <w:jc w:val="both"/>
      </w:pPr>
      <w:r>
        <w:t xml:space="preserve">На основании изложенного, руководствуясь ст. 19.7, ст. 26.2, ч. 4 </w:t>
      </w:r>
      <w:r>
        <w:t xml:space="preserve">ст. 1.5, </w:t>
      </w:r>
      <w:r>
        <w:t>пп</w:t>
      </w:r>
      <w:r>
        <w:t xml:space="preserve">. 2 ч. 1 ст. 24.5, ст.ст. 28.9, 29.9-29.11 </w:t>
      </w:r>
      <w:r>
        <w:t>КоАП</w:t>
      </w:r>
      <w:r>
        <w:t xml:space="preserve"> РФ, мировой судья</w:t>
      </w:r>
    </w:p>
    <w:p w:rsidR="00A77B3E" w:rsidP="00C15093">
      <w:pPr>
        <w:ind w:firstLine="709"/>
        <w:jc w:val="center"/>
      </w:pPr>
      <w:r>
        <w:t>ПОСТАНОВИЛ:</w:t>
      </w:r>
    </w:p>
    <w:p w:rsidR="00A77B3E" w:rsidP="00C15093">
      <w:pPr>
        <w:ind w:firstLine="709"/>
        <w:jc w:val="both"/>
      </w:pPr>
      <w:r>
        <w:t xml:space="preserve">производство по делу об административном правонарушении в отношении наименование организации, зарегистрированного по адресу: адрес, </w:t>
      </w:r>
      <w:r>
        <w:t xml:space="preserve">по ст.19.7 </w:t>
      </w:r>
      <w:r>
        <w:t>КоАП</w:t>
      </w:r>
      <w:r>
        <w:t xml:space="preserve"> РФ прекрати</w:t>
      </w:r>
      <w:r>
        <w:t>ть в связи с отсутствием состава административного правонарушения.</w:t>
      </w:r>
    </w:p>
    <w:p w:rsidR="00A77B3E" w:rsidP="00C15093">
      <w:pPr>
        <w:ind w:firstLine="709"/>
        <w:jc w:val="both"/>
      </w:pPr>
      <w:r>
        <w:t>Жалоба на постановление по делу об административном правонарушении может быть подана в Киевский районный суд адрес через судебный участок № 15 Киевского судебного района адрес в течение дес</w:t>
      </w:r>
      <w:r>
        <w:t>яти суток со дня вручения или получения копии постановления.</w:t>
      </w:r>
    </w:p>
    <w:p w:rsidR="00A77B3E" w:rsidP="00C15093">
      <w:pPr>
        <w:ind w:firstLine="709"/>
        <w:jc w:val="both"/>
      </w:pPr>
    </w:p>
    <w:p w:rsidR="00A77B3E" w:rsidP="00C15093">
      <w:pPr>
        <w:ind w:firstLine="709"/>
        <w:jc w:val="both"/>
      </w:pPr>
      <w:r>
        <w:t xml:space="preserve">        </w:t>
      </w:r>
    </w:p>
    <w:p w:rsidR="00A77B3E" w:rsidP="00C15093">
      <w:pPr>
        <w:ind w:firstLine="709"/>
        <w:jc w:val="both"/>
      </w:pPr>
    </w:p>
    <w:p w:rsidR="00A77B3E" w:rsidP="00C15093">
      <w:pPr>
        <w:ind w:firstLine="709"/>
        <w:jc w:val="both"/>
      </w:pPr>
      <w:r>
        <w:t xml:space="preserve">                                         </w:t>
      </w:r>
    </w:p>
    <w:p w:rsidR="00A77B3E" w:rsidP="00C15093">
      <w:pPr>
        <w:ind w:firstLine="709"/>
        <w:jc w:val="both"/>
      </w:pPr>
      <w:r>
        <w:t xml:space="preserve">Мировой судья                                                                                      </w:t>
      </w:r>
      <w:r>
        <w:t>фио</w:t>
      </w:r>
    </w:p>
    <w:p w:rsidR="00A77B3E" w:rsidP="00C15093">
      <w:pPr>
        <w:ind w:firstLine="709"/>
        <w:jc w:val="both"/>
      </w:pPr>
    </w:p>
    <w:sectPr w:rsidSect="001A74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4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