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CD7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110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CD7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марта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83909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CD70EE" w:rsidR="00FD2D7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D70EE">
        <w:rPr>
          <w:rFonts w:ascii="Times New Roman" w:hAnsi="Times New Roman" w:cs="Times New Roman"/>
          <w:sz w:val="27"/>
          <w:szCs w:val="27"/>
        </w:rPr>
        <w:t>Общества с ограниченной ответственн</w:t>
      </w:r>
      <w:r w:rsidRPr="00CD70EE">
        <w:rPr>
          <w:rFonts w:ascii="Times New Roman" w:hAnsi="Times New Roman" w:cs="Times New Roman"/>
          <w:sz w:val="27"/>
          <w:szCs w:val="27"/>
        </w:rPr>
        <w:t>остью «Трейдинглэнд»</w:t>
      </w:r>
      <w:r w:rsidRPr="00CD70EE" w:rsid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CD70EE">
        <w:rPr>
          <w:rFonts w:ascii="Times New Roman" w:hAnsi="Times New Roman" w:cs="Times New Roman"/>
          <w:sz w:val="28"/>
          <w:szCs w:val="28"/>
        </w:rPr>
        <w:t xml:space="preserve">Ибрагимова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Pr="00CD70EE">
        <w:rPr>
          <w:rFonts w:ascii="Times New Roman" w:hAnsi="Times New Roman" w:cs="Times New Roman"/>
          <w:sz w:val="28"/>
          <w:szCs w:val="28"/>
        </w:rPr>
        <w:t xml:space="preserve">,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</w:t>
      </w:r>
      <w:r w:rsidR="00CD70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0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38F2" w:rsidRPr="00AB38F2" w:rsidP="00AB38F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F2">
        <w:rPr>
          <w:rFonts w:ascii="Times New Roman" w:hAnsi="Times New Roman" w:cs="Times New Roman"/>
          <w:sz w:val="28"/>
          <w:szCs w:val="28"/>
        </w:rPr>
        <w:t>29.12.2024 Ибрагимов Э.Р.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38F2"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8F2"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AB38F2"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3538BA">
        <w:rPr>
          <w:rFonts w:ascii="Times New Roman" w:hAnsi="Times New Roman" w:cs="Times New Roman"/>
          <w:sz w:val="28"/>
          <w:szCs w:val="28"/>
        </w:rPr>
        <w:t>директор</w:t>
      </w:r>
      <w:r w:rsidRPr="00AB38F2" w:rsidR="00DC4AEE">
        <w:rPr>
          <w:rFonts w:ascii="Times New Roman" w:hAnsi="Times New Roman" w:cs="Times New Roman"/>
          <w:sz w:val="28"/>
          <w:szCs w:val="28"/>
        </w:rPr>
        <w:t>ом</w:t>
      </w:r>
      <w:r w:rsidRPr="00AB38F2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AB38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«Трейдинглэнд» (далее – ООО «Трейдинглэнд»)</w:t>
      </w:r>
      <w:r w:rsidRPr="00AB38F2"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AB38F2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38F2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B38F2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 w:rsidR="00D6046E">
        <w:rPr>
          <w:rFonts w:ascii="Times New Roman" w:hAnsi="Times New Roman" w:cs="Times New Roman"/>
          <w:sz w:val="28"/>
          <w:szCs w:val="28"/>
        </w:rPr>
        <w:t>,</w:t>
      </w:r>
      <w:r w:rsidRPr="00AB38F2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AB38F2">
        <w:rPr>
          <w:rFonts w:ascii="Times New Roman" w:hAnsi="Times New Roman" w:cs="Times New Roman"/>
          <w:sz w:val="28"/>
          <w:szCs w:val="28"/>
        </w:rPr>
        <w:t xml:space="preserve">не выполнил в установленный срок – до 28.12.2024 предписание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 xml:space="preserve">, которое получено ООО «Трейдинглэнд»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B38F2" w:rsidR="00AB38F2">
        <w:rPr>
          <w:rFonts w:ascii="Times New Roman" w:hAnsi="Times New Roman" w:cs="Times New Roman"/>
          <w:sz w:val="28"/>
          <w:szCs w:val="28"/>
        </w:rPr>
        <w:t>Ибрагимов Э.Р.</w:t>
      </w:r>
      <w:r w:rsidR="00DC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</w:t>
      </w:r>
      <w:r w:rsidR="0011372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</w:t>
      </w:r>
      <w:r>
        <w:rPr>
          <w:rFonts w:ascii="Times New Roman" w:hAnsi="Times New Roman" w:cs="Times New Roman"/>
          <w:sz w:val="28"/>
          <w:szCs w:val="28"/>
        </w:rPr>
        <w:t xml:space="preserve">о от </w:t>
      </w:r>
      <w:r w:rsidRPr="00AB38F2" w:rsidR="00113722">
        <w:rPr>
          <w:rFonts w:ascii="Times New Roman" w:hAnsi="Times New Roman" w:cs="Times New Roman"/>
          <w:sz w:val="28"/>
          <w:szCs w:val="28"/>
        </w:rPr>
        <w:t>Ибрагимов</w:t>
      </w:r>
      <w:r w:rsidR="00113722">
        <w:rPr>
          <w:rFonts w:ascii="Times New Roman" w:hAnsi="Times New Roman" w:cs="Times New Roman"/>
          <w:sz w:val="28"/>
          <w:szCs w:val="28"/>
        </w:rPr>
        <w:t>а</w:t>
      </w:r>
      <w:r w:rsidRPr="00AB38F2" w:rsidR="00113722">
        <w:rPr>
          <w:rFonts w:ascii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13722" w:rsidRPr="00113722" w:rsidP="00113722">
      <w:pPr>
        <w:widowControl w:val="0"/>
        <w:spacing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22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представители Крымской таможни Грищенкова О.В., Эмиров Э.Э. 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>подтв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ердили обстоятельства составленного в отношении </w:t>
      </w:r>
      <w:r w:rsidRPr="00113722">
        <w:rPr>
          <w:rFonts w:ascii="Times New Roman" w:hAnsi="Times New Roman" w:cs="Times New Roman"/>
          <w:sz w:val="28"/>
          <w:szCs w:val="28"/>
        </w:rPr>
        <w:t>Ибрагимова Э.Р.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об административном правонарушении, просили привлечь должностное лицо к административной ответственности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ему наказание в пределах санкции ч. 1 ст. 19.5 КоАП РФ.</w:t>
      </w:r>
    </w:p>
    <w:p w:rsidR="007E6939" w:rsidP="007E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должностных лиц </w:t>
      </w:r>
      <w:r w:rsidRPr="00113722">
        <w:rPr>
          <w:rFonts w:ascii="Times New Roman" w:hAnsi="Times New Roman" w:cs="Times New Roman"/>
          <w:sz w:val="28"/>
          <w:szCs w:val="28"/>
        </w:rPr>
        <w:t xml:space="preserve">Крымской таможни, 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</w:t>
      </w:r>
      <w:r w:rsidRPr="001137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правонарушении, мировой судья приходит к следующим выводам.</w:t>
      </w:r>
    </w:p>
    <w:p w:rsidR="007E6939" w:rsidRPr="007E6939" w:rsidP="007E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939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7E6939">
        <w:rPr>
          <w:rFonts w:ascii="Times New Roman" w:hAnsi="Times New Roman" w:cs="Times New Roman"/>
          <w:sz w:val="28"/>
          <w:szCs w:val="28"/>
        </w:rPr>
        <w:t xml:space="preserve">оих служебных обязанностей. </w:t>
      </w:r>
    </w:p>
    <w:p w:rsidR="00560B88" w:rsidP="00560B8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6939">
        <w:rPr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настоящем Кодексе следует понимать лицо, постоянно, временно или в соответствии со специальными полномочиям</w:t>
      </w:r>
      <w:r w:rsidRPr="007E6939">
        <w:rPr>
          <w:sz w:val="28"/>
          <w:szCs w:val="28"/>
        </w:rPr>
        <w:t xml:space="preserve">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</w:t>
      </w:r>
      <w:r w:rsidRPr="007E6939">
        <w:rPr>
          <w:sz w:val="28"/>
          <w:szCs w:val="28"/>
        </w:rPr>
        <w:t>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</w:t>
      </w:r>
      <w:r w:rsidRPr="007E6939">
        <w:rPr>
          <w:sz w:val="28"/>
          <w:szCs w:val="28"/>
        </w:rPr>
        <w:t xml:space="preserve">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</w:t>
      </w:r>
      <w:r w:rsidRPr="007E6939">
        <w:rPr>
          <w:sz w:val="28"/>
          <w:szCs w:val="28"/>
        </w:rPr>
        <w:t>арбитражные управляющие, а также совершившие административные правонарушения, предусмотренные статьями 9.22, 13.25, 14.24, 14.25, 14.55, 14.56, частью 3 статьи 14.57, 14.61, 14.63, 14.64, 15.17 - 15.22, 15.23.1, 15.24.1, 15.25, 15.26.1, 15.26.2, 15.29 - 15</w:t>
      </w:r>
      <w:r w:rsidRPr="007E6939">
        <w:rPr>
          <w:sz w:val="28"/>
          <w:szCs w:val="28"/>
        </w:rPr>
        <w:t>.31, 15.37, 15.38, частями 9 и 9.1 статьи 19.5, статьями 19.7.3, 19.7.12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</w:t>
      </w:r>
      <w:r w:rsidRPr="007E6939">
        <w:rPr>
          <w:sz w:val="28"/>
          <w:szCs w:val="28"/>
        </w:rPr>
        <w:t>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</w:t>
      </w:r>
      <w:r w:rsidRPr="007E6939">
        <w:rPr>
          <w:sz w:val="28"/>
          <w:szCs w:val="28"/>
        </w:rPr>
        <w:t>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 Лица, осуществляющие функции члена комиссии по осуществлению закупок товаров, работ, услуг</w:t>
      </w:r>
      <w:r w:rsidRPr="007E6939">
        <w:rPr>
          <w:sz w:val="28"/>
          <w:szCs w:val="28"/>
        </w:rPr>
        <w:t xml:space="preserve"> для обеспечения государственных и муниципальных нужд, контрактные управляющие, работник контрактной службы, совершившие административные правонарушения, предусмотренные статьями 7.29 - 7.32, 7.32.5, частями 7, 7.1 статьи 19.5, статьей 19.7.2 настоящего Ко</w:t>
      </w:r>
      <w:r w:rsidRPr="007E6939">
        <w:rPr>
          <w:sz w:val="28"/>
          <w:szCs w:val="28"/>
        </w:rPr>
        <w:t xml:space="preserve">декса, несут административную ответственность как должностные лица. Лица, осуществляющие функции по организации и осуществлению закупок в соответствии с законодательством Российской Федерации в сфере закупок </w:t>
      </w:r>
      <w:r w:rsidRPr="007E6939">
        <w:rPr>
          <w:sz w:val="28"/>
          <w:szCs w:val="28"/>
        </w:rPr>
        <w:t>товаров, работ, услуг отдельными видами юридичес</w:t>
      </w:r>
      <w:r w:rsidRPr="007E6939">
        <w:rPr>
          <w:sz w:val="28"/>
          <w:szCs w:val="28"/>
        </w:rPr>
        <w:t>ких лиц, в том числе члены комиссии по осуществлению закупок, совершившие административные правонарушения, предусмотренные статьей 7.32.3, частью 7.2 статьи 19.5, статьей 19.7.2-1 настоящего Кодекса, несут административную ответственность как должностные л</w:t>
      </w:r>
      <w:r w:rsidRPr="007E6939">
        <w:rPr>
          <w:sz w:val="28"/>
          <w:szCs w:val="28"/>
        </w:rPr>
        <w:t>ица. Лица, осуществляющие функции члена лицензионной комиссии и совершившие административное правонарушение, предусмотренное статьей 19.6.2 настоящего Кодекса, несут административную ответственность как должностные лица. Лица, осуществляющие предпринимател</w:t>
      </w:r>
      <w:r w:rsidRPr="007E6939">
        <w:rPr>
          <w:sz w:val="28"/>
          <w:szCs w:val="28"/>
        </w:rPr>
        <w:t>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Лица, осуществляющие функции по организации и прове</w:t>
      </w:r>
      <w:r w:rsidRPr="007E6939">
        <w:rPr>
          <w:sz w:val="28"/>
          <w:szCs w:val="28"/>
        </w:rPr>
        <w:t>дению обязательных в соответствии с законодательством Российской Федерации торгов, в том числе члены конкурсной комиссии, аукционной комиссии, совершившие административные правонарушения, предусмотренные статьей 7.32.4 настоящего Кодекса, несут администрат</w:t>
      </w:r>
      <w:r w:rsidRPr="007E6939">
        <w:rPr>
          <w:sz w:val="28"/>
          <w:szCs w:val="28"/>
        </w:rPr>
        <w:t>ивную ответственность как должностные лица. Лица, осуществляющие деятельность в области оценки пожарного риска (аудита пожарной безопасности), совершившие административные нарушения, предусмотренные частью 9 статьи 20.4 настоящего Кодекса, несут администра</w:t>
      </w:r>
      <w:r w:rsidRPr="007E6939">
        <w:rPr>
          <w:sz w:val="28"/>
          <w:szCs w:val="28"/>
        </w:rPr>
        <w:t>тивную ответственность как должностные лица. Физические лица, осуществляющие деятельность в области проведения экспертизы в сфере закупок товаров, работ, услуг для обеспечения государственных и муниципальных нужд, совершившие административное правонарушени</w:t>
      </w:r>
      <w:r w:rsidRPr="007E6939">
        <w:rPr>
          <w:sz w:val="28"/>
          <w:szCs w:val="28"/>
        </w:rPr>
        <w:t>е, предусмотренное статьей 7.32.6 настоящего Кодекса, несут административную ответственность как должностные лица.</w:t>
      </w:r>
    </w:p>
    <w:p w:rsidR="007E6939" w:rsidRPr="007E6939" w:rsidP="00560B8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6939">
        <w:rPr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</w:t>
      </w:r>
      <w:r w:rsidRPr="007E6939">
        <w:rPr>
          <w:sz w:val="28"/>
          <w:szCs w:val="28"/>
        </w:rP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6939" w:rsidRPr="00560B88" w:rsidP="00560B8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60B88">
        <w:rPr>
          <w:sz w:val="28"/>
          <w:szCs w:val="28"/>
        </w:rPr>
        <w:t>Невыполнение в устан</w:t>
      </w:r>
      <w:r w:rsidRPr="00560B88">
        <w:rPr>
          <w:sz w:val="28"/>
          <w:szCs w:val="28"/>
        </w:rPr>
        <w:t>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</w:t>
      </w:r>
      <w:r w:rsidRPr="00560B88">
        <w:rPr>
          <w:sz w:val="28"/>
          <w:szCs w:val="28"/>
        </w:rPr>
        <w:t>а административного правонарушения, предусмотренного ч. 1 ст. 19.5 Кодекса Российской Федерации об административных правонарушениях, и влечет наложение административного штрафа на должностных лиц - от одной тысячи до двух тысяч рублей или дисквалификацию н</w:t>
      </w:r>
      <w:r w:rsidRPr="00560B88">
        <w:rPr>
          <w:sz w:val="28"/>
          <w:szCs w:val="28"/>
        </w:rPr>
        <w:t>а срок до трех лет.</w:t>
      </w:r>
    </w:p>
    <w:p w:rsidR="00560B88" w:rsidRPr="00E24F69" w:rsidP="00E24F6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Согласно ч. 2 ст. 22 Федерального закона от 10.12.2003 №173-ФЗ «О валютном регулировании и валютном контроле» и п.п. «б» п. 2 Указа Президента РФ от 02.02.2016 №41 «О некоторых вопросах государственного </w:t>
      </w:r>
      <w:r w:rsidRPr="00E24F69">
        <w:rPr>
          <w:rFonts w:ascii="Times New Roman" w:hAnsi="Times New Roman" w:cs="Times New Roman"/>
          <w:sz w:val="28"/>
          <w:szCs w:val="28"/>
        </w:rPr>
        <w:t>контроля и надзора в финансово-б</w:t>
      </w:r>
      <w:r w:rsidRPr="00E24F69">
        <w:rPr>
          <w:rFonts w:ascii="Times New Roman" w:hAnsi="Times New Roman" w:cs="Times New Roman"/>
          <w:sz w:val="28"/>
          <w:szCs w:val="28"/>
        </w:rPr>
        <w:t>юджетной сфере» функции органа валютного контроля переданы, в том числе, Федеральной таможенной службе Российской Федерации.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Пунктом 5.1.3. Положения о Федеральной таможенной службе, утвержденного Постановлением Правительства РФ от 23.04.2021 №636 на тамож</w:t>
      </w:r>
      <w:r w:rsidRPr="00E24F69">
        <w:rPr>
          <w:rFonts w:ascii="Times New Roman" w:hAnsi="Times New Roman" w:cs="Times New Roman"/>
          <w:sz w:val="28"/>
          <w:szCs w:val="28"/>
        </w:rPr>
        <w:t>енную службу возложены функции органов валютного контроля.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В соответствии с ч. 2 ст. 23 Федерального закона от 10.12.2003 №173-ФЗ «О валютном регулировании и валютном контроле» органы валютного контроля и их должностные лица в пределах своей компетенции им</w:t>
      </w:r>
      <w:r w:rsidRPr="00E24F69">
        <w:rPr>
          <w:rFonts w:ascii="Times New Roman" w:hAnsi="Times New Roman" w:cs="Times New Roman"/>
          <w:sz w:val="28"/>
          <w:szCs w:val="28"/>
        </w:rPr>
        <w:t>еют право: 1)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регулирования; 2) применять установленные законодательством Российской Федерации меры ответственности за н</w:t>
      </w:r>
      <w:r w:rsidRPr="00E24F69">
        <w:rPr>
          <w:rFonts w:ascii="Times New Roman" w:hAnsi="Times New Roman" w:cs="Times New Roman"/>
          <w:sz w:val="28"/>
          <w:szCs w:val="28"/>
        </w:rPr>
        <w:t xml:space="preserve">арушение актов валютного законодательства Российской Федерации и актов органов валютного регулирования. 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Пунктом 3 части 2 статьи 24 Федерального закона от 10.12.2003 №173-ФЗ «О валютном регулировании и валютном контроле» определено, что резиденты и </w:t>
      </w:r>
      <w:r w:rsidRPr="00E24F69">
        <w:rPr>
          <w:rFonts w:ascii="Times New Roman" w:hAnsi="Times New Roman" w:cs="Times New Roman"/>
          <w:sz w:val="28"/>
          <w:szCs w:val="28"/>
        </w:rPr>
        <w:t xml:space="preserve">нерезиденты, осуществляющие в Российской Федерации валютные операции, обязаны, в том числе,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</w:t>
      </w:r>
      <w:r w:rsidRPr="00E24F69">
        <w:rPr>
          <w:rFonts w:ascii="Times New Roman" w:hAnsi="Times New Roman" w:cs="Times New Roman"/>
          <w:sz w:val="28"/>
          <w:szCs w:val="28"/>
        </w:rPr>
        <w:t>регулирования.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в адрес ООО «Трейдинглэнд» направлено предписание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F69">
        <w:rPr>
          <w:rFonts w:ascii="Times New Roman" w:hAnsi="Times New Roman" w:cs="Times New Roman"/>
          <w:sz w:val="28"/>
          <w:szCs w:val="28"/>
        </w:rPr>
        <w:t xml:space="preserve">со сроком исполнения – до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 xml:space="preserve">, , которое получено ООО «Трейдинглэнд»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>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Согласно предписанию ООО «Трейдинглэнд» предписывалось: 1) рассмотреть предписание, обеспечить представление в банк УК справки о подтверждаю</w:t>
      </w:r>
      <w:r w:rsidRPr="00E24F69">
        <w:rPr>
          <w:rFonts w:ascii="Times New Roman" w:hAnsi="Times New Roman" w:cs="Times New Roman"/>
          <w:sz w:val="28"/>
          <w:szCs w:val="28"/>
        </w:rPr>
        <w:t xml:space="preserve">щих документах и документов, подтверждающих исполнение обязательств по контракту от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>; 2) представить в Крымскую таможню надлежащим образом заверенные копии документов и информацию, подтверждающие устранение нарушения валютного зако</w:t>
      </w:r>
      <w:r w:rsidRPr="00E24F69">
        <w:rPr>
          <w:rFonts w:ascii="Times New Roman" w:hAnsi="Times New Roman" w:cs="Times New Roman"/>
          <w:sz w:val="28"/>
          <w:szCs w:val="28"/>
        </w:rPr>
        <w:t>нодательства Российской Федерации и актов органов валютного регулирования, в течение 30 рабочих дней со дня получения настоящего предписания.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Дополнительно указывалось, что до истечения срока исполнения предписания может быть подано ходатайство (заявление)</w:t>
      </w:r>
      <w:r w:rsidRPr="00E24F69">
        <w:rPr>
          <w:rFonts w:ascii="Times New Roman" w:hAnsi="Times New Roman" w:cs="Times New Roman"/>
          <w:sz w:val="28"/>
          <w:szCs w:val="28"/>
        </w:rPr>
        <w:t xml:space="preserve"> о продлении срока для устранения нарушения и представления документов и (или) информации, подтверждающих устранение нарушения актов валютного законодательства Российской Федерации и актов органов валютного регулирования, с обоснованием причин продления ук</w:t>
      </w:r>
      <w:r w:rsidRPr="00E24F69">
        <w:rPr>
          <w:rFonts w:ascii="Times New Roman" w:hAnsi="Times New Roman" w:cs="Times New Roman"/>
          <w:sz w:val="28"/>
          <w:szCs w:val="28"/>
        </w:rPr>
        <w:t>азанного срока. В случае удовлетворения ходатайства срок, установленный в предписании, может быть продлен один раз не более чем на 30 рабочих дней.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Документы и информация, подтверждающие факт исполнения предписания, от ООО «Трейдинглэнд» в Крымскую таможню</w:t>
      </w:r>
      <w:r w:rsidRPr="00E24F69">
        <w:rPr>
          <w:rFonts w:ascii="Times New Roman" w:hAnsi="Times New Roman" w:cs="Times New Roman"/>
          <w:sz w:val="28"/>
          <w:szCs w:val="28"/>
        </w:rPr>
        <w:t xml:space="preserve"> не поступали, как и ходатайство о продлении срока для его исполнения.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Неисполнение предписания послужило основанием для составления в отношении </w:t>
      </w:r>
      <w:r w:rsidRPr="00E24F69" w:rsidR="00E24F69">
        <w:rPr>
          <w:rFonts w:ascii="Times New Roman" w:hAnsi="Times New Roman" w:cs="Times New Roman"/>
          <w:sz w:val="28"/>
          <w:szCs w:val="28"/>
        </w:rPr>
        <w:t xml:space="preserve">директора ООО «Трейдинглэнд» Ибрагимова Э.Р. </w:t>
      </w:r>
      <w:r w:rsidRPr="00E24F69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 xml:space="preserve"> по признакам состава правонарушения, предусмотренного ч. 1 ст. 19.5 Кодекса </w:t>
      </w:r>
      <w:r w:rsidRPr="00D9735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Предписание об устранении нарушений требований законодательства представляет собой акт должностного ли</w:t>
      </w:r>
      <w:r w:rsidRPr="00D9735D">
        <w:rPr>
          <w:rFonts w:ascii="Times New Roman" w:hAnsi="Times New Roman" w:cs="Times New Roman"/>
          <w:sz w:val="28"/>
          <w:szCs w:val="28"/>
        </w:rPr>
        <w:t>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</w:t>
      </w:r>
      <w:r w:rsidRPr="00D9735D">
        <w:rPr>
          <w:rFonts w:ascii="Times New Roman" w:hAnsi="Times New Roman" w:cs="Times New Roman"/>
          <w:sz w:val="28"/>
          <w:szCs w:val="28"/>
        </w:rPr>
        <w:t xml:space="preserve">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Из существа п</w:t>
      </w:r>
      <w:r w:rsidRPr="00D9735D">
        <w:rPr>
          <w:rFonts w:ascii="Times New Roman" w:hAnsi="Times New Roman" w:cs="Times New Roman"/>
          <w:sz w:val="28"/>
          <w:szCs w:val="28"/>
        </w:rPr>
        <w:t xml:space="preserve">редписания усматривается, что последнее содержит конкретные указания должностного лица административного органа, четкие формулировки относительно конкретных действий, которые необходимо совершить исполнителю. Формулировки предписания исключают возможность </w:t>
      </w:r>
      <w:r w:rsidRPr="00D9735D">
        <w:rPr>
          <w:rFonts w:ascii="Times New Roman" w:hAnsi="Times New Roman" w:cs="Times New Roman"/>
          <w:sz w:val="28"/>
          <w:szCs w:val="28"/>
        </w:rPr>
        <w:t>двоякого толкования, и они доступны для понимания всеми лицами. Предписание в установленном порядке не отменено, иных сведений материалы дела не содержат и лиц</w:t>
      </w:r>
      <w:r w:rsidRPr="00D9735D" w:rsidR="00D9735D">
        <w:rPr>
          <w:rFonts w:ascii="Times New Roman" w:hAnsi="Times New Roman" w:cs="Times New Roman"/>
          <w:sz w:val="28"/>
          <w:szCs w:val="28"/>
        </w:rPr>
        <w:t>ом</w:t>
      </w:r>
      <w:r w:rsidRPr="00D9735D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правонарушении, не пред</w:t>
      </w:r>
      <w:r w:rsidRPr="00D9735D">
        <w:rPr>
          <w:rFonts w:ascii="Times New Roman" w:hAnsi="Times New Roman" w:cs="Times New Roman"/>
          <w:sz w:val="28"/>
          <w:szCs w:val="28"/>
        </w:rPr>
        <w:t xml:space="preserve">ставлено. 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Доказательств наличия уважительных причин неполучения предписания  по объективным причинам материалы дела не содержат, не представлены они лиц</w:t>
      </w:r>
      <w:r w:rsidRPr="00D9735D" w:rsidR="00D9735D">
        <w:rPr>
          <w:rFonts w:ascii="Times New Roman" w:hAnsi="Times New Roman" w:cs="Times New Roman"/>
          <w:sz w:val="28"/>
          <w:szCs w:val="28"/>
        </w:rPr>
        <w:t>ом</w:t>
      </w:r>
      <w:r w:rsidRPr="00D9735D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Законность пр</w:t>
      </w:r>
      <w:r w:rsidRPr="00D9735D">
        <w:rPr>
          <w:rFonts w:ascii="Times New Roman" w:hAnsi="Times New Roman" w:cs="Times New Roman"/>
          <w:sz w:val="28"/>
          <w:szCs w:val="28"/>
        </w:rPr>
        <w:t>едписания сомнений не вызывает, указанное предписание 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контрольных полномочий административного о</w:t>
      </w:r>
      <w:r w:rsidRPr="00D9735D">
        <w:rPr>
          <w:rFonts w:ascii="Times New Roman" w:hAnsi="Times New Roman" w:cs="Times New Roman"/>
          <w:sz w:val="28"/>
          <w:szCs w:val="28"/>
        </w:rPr>
        <w:t xml:space="preserve">ргана, потому неисполнение </w:t>
      </w:r>
      <w:r w:rsidRPr="00D9735D" w:rsidR="00D9735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D9735D">
        <w:rPr>
          <w:rFonts w:ascii="Times New Roman" w:hAnsi="Times New Roman" w:cs="Times New Roman"/>
          <w:sz w:val="28"/>
          <w:szCs w:val="28"/>
        </w:rPr>
        <w:t>ООО «Трейдинглэнд»</w:t>
      </w:r>
      <w:r w:rsidRPr="00D9735D" w:rsidR="00D9735D">
        <w:rPr>
          <w:rFonts w:ascii="Times New Roman" w:hAnsi="Times New Roman" w:cs="Times New Roman"/>
          <w:sz w:val="28"/>
          <w:szCs w:val="28"/>
        </w:rPr>
        <w:t xml:space="preserve"> Ибрагимовым Э.Р.</w:t>
      </w:r>
      <w:r w:rsidRPr="00D9735D">
        <w:rPr>
          <w:rFonts w:ascii="Times New Roman" w:hAnsi="Times New Roman" w:cs="Times New Roman"/>
          <w:sz w:val="28"/>
          <w:szCs w:val="28"/>
        </w:rPr>
        <w:t xml:space="preserve"> указанных требований в установленный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</w:t>
      </w:r>
      <w:r w:rsidRPr="00D9735D">
        <w:rPr>
          <w:rFonts w:ascii="Times New Roman" w:hAnsi="Times New Roman" w:cs="Times New Roman"/>
          <w:sz w:val="28"/>
          <w:szCs w:val="28"/>
        </w:rPr>
        <w:t>ениях.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Доказательств выполнения предписания в установленные сроки ООО «Трейдинглэнд»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</w:t>
      </w:r>
      <w:r w:rsidRPr="00D9735D">
        <w:rPr>
          <w:rFonts w:ascii="Times New Roman" w:hAnsi="Times New Roman" w:cs="Times New Roman"/>
          <w:sz w:val="28"/>
          <w:szCs w:val="28"/>
        </w:rPr>
        <w:t xml:space="preserve">ств, что юридическим лицом предпринимались действенные меры, направленные на выполнение указанного предписания, а невыполнение требований не зависело от воли юридического </w:t>
      </w:r>
      <w:r w:rsidRPr="00D9735D">
        <w:rPr>
          <w:rFonts w:ascii="Times New Roman" w:hAnsi="Times New Roman" w:cs="Times New Roman"/>
          <w:sz w:val="28"/>
          <w:szCs w:val="28"/>
        </w:rPr>
        <w:t>лица. Также в материалах дела отсутствуют сведения о продлении сроков исполнения пред</w:t>
      </w:r>
      <w:r w:rsidRPr="00D9735D">
        <w:rPr>
          <w:rFonts w:ascii="Times New Roman" w:hAnsi="Times New Roman" w:cs="Times New Roman"/>
          <w:sz w:val="28"/>
          <w:szCs w:val="28"/>
        </w:rPr>
        <w:t>писания, в том числе по обращению ООО «Трейдинглэнд».</w:t>
      </w:r>
    </w:p>
    <w:p w:rsidR="00160E2D" w:rsidRPr="0019344A" w:rsidP="0019344A">
      <w:pPr>
        <w:pStyle w:val="NormalWeb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9344A">
        <w:rPr>
          <w:sz w:val="28"/>
          <w:szCs w:val="28"/>
        </w:rPr>
        <w:t>Ответственность по ч. 1 ст. 1</w:t>
      </w:r>
      <w:r w:rsidRPr="0019344A" w:rsidR="00DA0667">
        <w:rPr>
          <w:sz w:val="28"/>
          <w:szCs w:val="28"/>
        </w:rPr>
        <w:t>9</w:t>
      </w:r>
      <w:r w:rsidRPr="0019344A">
        <w:rPr>
          <w:sz w:val="28"/>
          <w:szCs w:val="28"/>
        </w:rPr>
        <w:t>.</w:t>
      </w:r>
      <w:r w:rsidRPr="0019344A" w:rsidR="00DA0667">
        <w:rPr>
          <w:sz w:val="28"/>
          <w:szCs w:val="28"/>
        </w:rPr>
        <w:t>5</w:t>
      </w:r>
      <w:r w:rsidRPr="0019344A">
        <w:rPr>
          <w:sz w:val="28"/>
          <w:szCs w:val="28"/>
        </w:rPr>
        <w:t xml:space="preserve"> Кодекса Российской Федерации об административных правонарушениях наступает за </w:t>
      </w:r>
      <w:r w:rsidRPr="0019344A" w:rsidR="0019344A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9344A">
        <w:rPr>
          <w:color w:val="000000" w:themeColor="text1"/>
          <w:sz w:val="28"/>
          <w:szCs w:val="28"/>
        </w:rPr>
        <w:t>.</w:t>
      </w:r>
    </w:p>
    <w:p w:rsidR="00DC4AEE" w:rsidRPr="0019344A" w:rsidP="001934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19344A"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9344A"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19344A"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344A"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9344A"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344A"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9344A"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19344A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19344A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19344A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19344A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344A" w:rsid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Ибрагимов Э.Р.</w:t>
      </w:r>
      <w:r w:rsidRPr="0019344A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этом,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19344A">
        <w:rPr>
          <w:rFonts w:ascii="Times New Roman" w:hAnsi="Times New Roman" w:cs="Times New Roman"/>
          <w:sz w:val="28"/>
          <w:szCs w:val="28"/>
        </w:rPr>
        <w:t xml:space="preserve">аписи вносятся в государственные реестры на основании </w:t>
      </w:r>
      <w:r w:rsidRPr="0019344A">
        <w:rPr>
          <w:rFonts w:ascii="Times New Roman" w:hAnsi="Times New Roman" w:cs="Times New Roman"/>
          <w:sz w:val="28"/>
          <w:szCs w:val="28"/>
        </w:rPr>
        <w:t>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</w:t>
      </w:r>
      <w:r w:rsidRPr="0019344A">
        <w:rPr>
          <w:rFonts w:ascii="Times New Roman" w:hAnsi="Times New Roman" w:cs="Times New Roman"/>
          <w:sz w:val="28"/>
          <w:szCs w:val="28"/>
        </w:rPr>
        <w:t xml:space="preserve">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</w:t>
      </w:r>
      <w:r w:rsidRPr="0019344A">
        <w:rPr>
          <w:rFonts w:ascii="Times New Roman" w:hAnsi="Times New Roman" w:cs="Times New Roman"/>
          <w:sz w:val="28"/>
          <w:szCs w:val="28"/>
        </w:rPr>
        <w:t xml:space="preserve">зменений. </w:t>
      </w:r>
    </w:p>
    <w:p w:rsidR="00DC4AEE" w:rsidRPr="0019344A" w:rsidP="00193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Ибрагимов Э.Р.</w:t>
      </w:r>
      <w:r w:rsidRPr="0019344A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указанные обстоятельства доказательств мировому судье не представлено.</w:t>
      </w:r>
    </w:p>
    <w:p w:rsidR="00EC23C4" w:rsidP="00EC23C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3C4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</w:t>
      </w:r>
      <w:r w:rsidRPr="00EC23C4" w:rsidR="001B1211">
        <w:rPr>
          <w:color w:val="000000" w:themeColor="text1"/>
          <w:sz w:val="28"/>
          <w:szCs w:val="28"/>
        </w:rPr>
        <w:t xml:space="preserve"> </w:t>
      </w:r>
      <w:r w:rsidRPr="00EC23C4" w:rsidR="003538BA">
        <w:rPr>
          <w:sz w:val="28"/>
          <w:szCs w:val="28"/>
        </w:rPr>
        <w:t xml:space="preserve">директор </w:t>
      </w:r>
      <w:r w:rsidRPr="00EC23C4">
        <w:rPr>
          <w:sz w:val="28"/>
          <w:szCs w:val="28"/>
        </w:rPr>
        <w:t xml:space="preserve">ООО «Трейдинглэнд» Ибрагимов Э.Р. </w:t>
      </w:r>
      <w:r w:rsidRPr="00EC23C4">
        <w:rPr>
          <w:color w:val="000000" w:themeColor="text1"/>
          <w:sz w:val="28"/>
          <w:szCs w:val="28"/>
        </w:rPr>
        <w:t>совершил</w:t>
      </w:r>
      <w:r w:rsidRPr="00EC23C4" w:rsidR="00EB4075">
        <w:rPr>
          <w:color w:val="000000" w:themeColor="text1"/>
          <w:sz w:val="28"/>
          <w:szCs w:val="28"/>
        </w:rPr>
        <w:t xml:space="preserve"> </w:t>
      </w:r>
      <w:r w:rsidRPr="00EC23C4">
        <w:rPr>
          <w:color w:val="000000" w:themeColor="text1"/>
          <w:sz w:val="28"/>
          <w:szCs w:val="28"/>
        </w:rPr>
        <w:t xml:space="preserve">правонарушение, </w:t>
      </w:r>
      <w:r w:rsidRPr="00EC23C4">
        <w:rPr>
          <w:color w:val="000000" w:themeColor="text1"/>
          <w:sz w:val="28"/>
          <w:szCs w:val="28"/>
        </w:rPr>
        <w:t>предусмотренное ч. 1 ст. 19.5 КоАП РФ, а именно: н</w:t>
      </w:r>
      <w:r w:rsidRPr="00EC23C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</w:t>
      </w:r>
      <w:r w:rsidRPr="00EC23C4">
        <w:rPr>
          <w:sz w:val="28"/>
          <w:szCs w:val="28"/>
        </w:rPr>
        <w:t>нении нарушений законодательства</w:t>
      </w:r>
      <w:r>
        <w:rPr>
          <w:sz w:val="28"/>
          <w:szCs w:val="28"/>
        </w:rPr>
        <w:t>.</w:t>
      </w:r>
    </w:p>
    <w:p w:rsidR="00EC23C4" w:rsidRPr="00EC23C4" w:rsidP="00EC23C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3C4">
        <w:rPr>
          <w:sz w:val="28"/>
          <w:szCs w:val="28"/>
        </w:rPr>
        <w:t>Вина</w:t>
      </w:r>
      <w:r w:rsidRPr="00EC23C4">
        <w:rPr>
          <w:rFonts w:eastAsiaTheme="minorHAnsi"/>
          <w:sz w:val="28"/>
          <w:szCs w:val="28"/>
          <w:lang w:eastAsia="en-US"/>
        </w:rPr>
        <w:t xml:space="preserve"> </w:t>
      </w:r>
      <w:r w:rsidRPr="00EC23C4">
        <w:rPr>
          <w:sz w:val="28"/>
          <w:szCs w:val="28"/>
        </w:rPr>
        <w:t xml:space="preserve">директора ООО «Трейдинглэнд» Ибрагимова Э.Р. </w:t>
      </w:r>
      <w:r w:rsidRPr="00EC23C4" w:rsidR="003538BA">
        <w:rPr>
          <w:color w:val="000000" w:themeColor="text1"/>
          <w:sz w:val="28"/>
          <w:szCs w:val="28"/>
        </w:rPr>
        <w:t xml:space="preserve"> </w:t>
      </w:r>
      <w:r w:rsidRPr="00EC23C4">
        <w:rPr>
          <w:sz w:val="28"/>
          <w:szCs w:val="28"/>
        </w:rPr>
        <w:t>в</w:t>
      </w:r>
      <w:r w:rsidRPr="00EC23C4" w:rsidR="00EB4075">
        <w:rPr>
          <w:sz w:val="28"/>
          <w:szCs w:val="28"/>
        </w:rPr>
        <w:t xml:space="preserve"> </w:t>
      </w:r>
      <w:r w:rsidRPr="00EC23C4">
        <w:rPr>
          <w:sz w:val="28"/>
          <w:szCs w:val="28"/>
        </w:rPr>
        <w:t xml:space="preserve">совершении </w:t>
      </w:r>
      <w:r w:rsidRPr="00EC23C4" w:rsidR="00896EB4">
        <w:rPr>
          <w:sz w:val="28"/>
          <w:szCs w:val="28"/>
        </w:rPr>
        <w:t>вменяемого</w:t>
      </w:r>
      <w:r w:rsidRPr="00EC23C4">
        <w:rPr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</w:t>
      </w:r>
      <w:r w:rsidRPr="00EC23C4" w:rsidR="004D39E6">
        <w:rPr>
          <w:sz w:val="28"/>
          <w:szCs w:val="28"/>
        </w:rPr>
        <w:t xml:space="preserve"> </w:t>
      </w:r>
      <w:r w:rsidRPr="00EC23C4">
        <w:rPr>
          <w:sz w:val="28"/>
          <w:szCs w:val="28"/>
        </w:rPr>
        <w:t xml:space="preserve">протоколом об административном правонарушении </w:t>
      </w:r>
      <w:r w:rsidRPr="000C5686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предписания </w:t>
      </w:r>
      <w:r w:rsidRPr="000C5686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ответа ПАО «Сбербанк России» о предоставлении информации от </w:t>
      </w:r>
      <w:r w:rsidRPr="000C5686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ведомости банковского контроля по контракту, копиями служебных записок от </w:t>
      </w:r>
      <w:r w:rsidRPr="000C5686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от </w:t>
      </w:r>
      <w:r w:rsidRPr="000C5686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>, копией почтовых отслеживаний, копиями выписок из ЕГРЮЛ, копией устава, иными материалами дела.</w:t>
      </w:r>
    </w:p>
    <w:p w:rsidR="00EC23C4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9E4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</w:t>
      </w:r>
      <w:r w:rsidRPr="004739E4">
        <w:rPr>
          <w:rFonts w:ascii="Times New Roman" w:hAnsi="Times New Roman" w:cs="Times New Roman"/>
          <w:sz w:val="28"/>
          <w:szCs w:val="28"/>
        </w:rPr>
        <w:t xml:space="preserve">ства и в совокупности являются достаточными для вывода о виновности </w:t>
      </w:r>
      <w:r w:rsidRPr="004739E4" w:rsidR="004739E4">
        <w:rPr>
          <w:rFonts w:ascii="Times New Roman" w:hAnsi="Times New Roman" w:cs="Times New Roman"/>
          <w:sz w:val="28"/>
          <w:szCs w:val="28"/>
        </w:rPr>
        <w:t xml:space="preserve">директора ООО «Трейдинглэнд» Ибрагимова Э.Р. </w:t>
      </w:r>
      <w:r w:rsidRPr="004739E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</w:t>
      </w:r>
      <w:r w:rsidRPr="00E31BC4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19.5 Кодекса Российской Федерации об административных правонарушениях.</w:t>
      </w:r>
    </w:p>
    <w:p w:rsidR="00AC7707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Ибрагимова Э.Р.</w:t>
      </w:r>
      <w:r w:rsidRPr="00E31BC4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AC7707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</w:t>
      </w:r>
      <w:r w:rsidRPr="00E31BC4">
        <w:rPr>
          <w:rFonts w:ascii="Times New Roman" w:hAnsi="Times New Roman" w:cs="Times New Roman"/>
          <w:sz w:val="28"/>
          <w:szCs w:val="28"/>
        </w:rPr>
        <w:t>й для прекращения производства по данному делу не установлено.</w:t>
      </w:r>
    </w:p>
    <w:p w:rsidR="00160E2D" w:rsidRPr="00E31BC4" w:rsidP="00E31B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D39E6" w:rsidRPr="00E31BC4" w:rsidP="00E31B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C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E31BC4"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43A4B" w:rsidRPr="00E31BC4" w:rsidP="00E31BC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31BC4">
        <w:rPr>
          <w:rFonts w:ascii="Times New Roman" w:hAnsi="Times New Roman"/>
          <w:sz w:val="28"/>
          <w:szCs w:val="28"/>
        </w:rPr>
        <w:t>Приним</w:t>
      </w:r>
      <w:r w:rsidRPr="00E31BC4">
        <w:rPr>
          <w:rFonts w:ascii="Times New Roman" w:hAnsi="Times New Roman"/>
          <w:sz w:val="28"/>
          <w:szCs w:val="28"/>
        </w:rPr>
        <w:t>ая во внимание установленные по делу обстоятельства,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мировой судья считает необходимым</w:t>
      </w:r>
      <w:r w:rsidRPr="00E31BC4">
        <w:rPr>
          <w:rFonts w:ascii="Times New Roman" w:hAnsi="Times New Roman"/>
          <w:sz w:val="28"/>
          <w:szCs w:val="28"/>
        </w:rPr>
        <w:t xml:space="preserve"> подвергнуть Ибрагимова Э.Р. административному наказанию в виде административного штрафа, предусмотренного санкцией данной статьи.</w:t>
      </w:r>
    </w:p>
    <w:p w:rsidR="008B5A3E" w:rsidRPr="00E31BC4" w:rsidP="00E31BC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31BC4" w:rsidR="0019344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E31BC4">
        <w:rPr>
          <w:rFonts w:ascii="Times New Roman" w:hAnsi="Times New Roman" w:cs="Times New Roman"/>
          <w:sz w:val="28"/>
          <w:szCs w:val="28"/>
        </w:rPr>
        <w:t>29.9, 29.10, 29.11 Кодекса Российской Федерации об административных правона</w:t>
      </w:r>
      <w:r w:rsidRPr="00E31BC4">
        <w:rPr>
          <w:rFonts w:ascii="Times New Roman" w:hAnsi="Times New Roman" w:cs="Times New Roman"/>
          <w:sz w:val="28"/>
          <w:szCs w:val="28"/>
        </w:rPr>
        <w:t>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C01ED9" w:rsidP="00C01E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01ED9" w:rsidR="00C01ED9">
        <w:rPr>
          <w:rFonts w:ascii="Times New Roman" w:eastAsia="Times New Roman" w:hAnsi="Times New Roman" w:cs="Times New Roman"/>
          <w:sz w:val="28"/>
          <w:szCs w:val="28"/>
        </w:rPr>
        <w:t>директора о</w:t>
      </w:r>
      <w:r w:rsidRPr="00C01ED9" w:rsidR="00C01ED9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«Трейдинглэнд» Ибрагимова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Pr="00C01ED9"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виновн</w:t>
      </w:r>
      <w:r w:rsidRPr="00C01ED9" w:rsidR="00656EB9">
        <w:rPr>
          <w:rFonts w:ascii="Times New Roman" w:hAnsi="Times New Roman" w:cs="Times New Roman"/>
          <w:sz w:val="28"/>
          <w:szCs w:val="28"/>
        </w:rPr>
        <w:t>ым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</w:t>
      </w:r>
      <w:r w:rsidRPr="00C01ED9" w:rsidR="00C01ED9">
        <w:rPr>
          <w:rFonts w:ascii="Times New Roman" w:hAnsi="Times New Roman" w:cs="Times New Roman"/>
          <w:sz w:val="28"/>
          <w:szCs w:val="28"/>
        </w:rPr>
        <w:t>9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  <w:r w:rsidRPr="00C01ED9" w:rsidR="00C01ED9">
        <w:rPr>
          <w:rFonts w:ascii="Times New Roman" w:hAnsi="Times New Roman" w:cs="Times New Roman"/>
          <w:sz w:val="28"/>
          <w:szCs w:val="28"/>
        </w:rPr>
        <w:t>5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C01ED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и назначить е</w:t>
      </w:r>
      <w:r w:rsidRPr="00C01ED9" w:rsidR="00656EB9">
        <w:rPr>
          <w:rFonts w:ascii="Times New Roman" w:hAnsi="Times New Roman" w:cs="Times New Roman"/>
          <w:sz w:val="28"/>
          <w:szCs w:val="28"/>
        </w:rPr>
        <w:t>му</w:t>
      </w:r>
      <w:r w:rsidRPr="00C01ED9"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Pr="00C01ED9" w:rsidR="00C01ED9">
        <w:rPr>
          <w:rFonts w:ascii="Times New Roman" w:hAnsi="Times New Roman" w:cs="Times New Roman"/>
          <w:sz w:val="28"/>
          <w:szCs w:val="28"/>
        </w:rPr>
        <w:t>10</w:t>
      </w:r>
      <w:r w:rsidRPr="00C01ED9">
        <w:rPr>
          <w:rFonts w:ascii="Times New Roman" w:hAnsi="Times New Roman" w:cs="Times New Roman"/>
          <w:sz w:val="28"/>
          <w:szCs w:val="28"/>
        </w:rPr>
        <w:t>00 (</w:t>
      </w:r>
      <w:r w:rsidRPr="00C01ED9" w:rsidR="00C01ED9">
        <w:rPr>
          <w:rFonts w:ascii="Times New Roman" w:hAnsi="Times New Roman" w:cs="Times New Roman"/>
          <w:sz w:val="28"/>
          <w:szCs w:val="28"/>
        </w:rPr>
        <w:t>одна тысяча</w:t>
      </w:r>
      <w:r w:rsidRPr="00C01ED9">
        <w:rPr>
          <w:rFonts w:ascii="Times New Roman" w:hAnsi="Times New Roman" w:cs="Times New Roman"/>
          <w:sz w:val="28"/>
          <w:szCs w:val="28"/>
        </w:rPr>
        <w:t>) рублей.</w:t>
      </w:r>
    </w:p>
    <w:p w:rsidR="00C01ED9" w:rsidRPr="00C01ED9" w:rsidP="00C01E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</w:t>
      </w:r>
      <w:r w:rsidRPr="000C5686">
        <w:rPr>
          <w:rFonts w:ascii="Times New Roman" w:hAnsi="Times New Roman" w:cs="Times New Roman"/>
          <w:sz w:val="28"/>
          <w:szCs w:val="28"/>
        </w:rPr>
        <w:t>(данные изъяты)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C01ED9">
        <w:rPr>
          <w:rFonts w:ascii="Times New Roman" w:hAnsi="Times New Roman" w:cs="Times New Roman"/>
          <w:sz w:val="28"/>
          <w:szCs w:val="28"/>
        </w:rPr>
        <w:t>предусмотренных статьи 31.5 Кодекса Российской Феде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правонарушениях.      </w:t>
      </w: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</w:t>
      </w:r>
      <w:r w:rsidRPr="00C01ED9">
        <w:rPr>
          <w:rFonts w:ascii="Times New Roman" w:hAnsi="Times New Roman" w:cs="Times New Roman"/>
          <w:sz w:val="28"/>
          <w:szCs w:val="28"/>
        </w:rPr>
        <w:t>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пятидесяти часов.   </w:t>
      </w:r>
    </w:p>
    <w:p w:rsidR="00C01ED9" w:rsidP="00C01ED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</w:t>
      </w:r>
      <w:r w:rsidRPr="00C01ED9">
        <w:rPr>
          <w:rFonts w:ascii="Times New Roman" w:hAnsi="Times New Roman" w:cs="Times New Roman"/>
          <w:sz w:val="28"/>
          <w:szCs w:val="28"/>
        </w:rPr>
        <w:t>(г. Симферополь, ул. Крымских Партизан, 3а).</w:t>
      </w:r>
    </w:p>
    <w:p w:rsidR="001254BF" w:rsidRPr="00891B54" w:rsidP="00C01ED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</w:t>
      </w:r>
      <w:r w:rsidRPr="00891B54">
        <w:rPr>
          <w:rFonts w:ascii="Times New Roman" w:hAnsi="Times New Roman"/>
          <w:sz w:val="28"/>
          <w:szCs w:val="28"/>
        </w:rPr>
        <w:t xml:space="preserve">ерополя) в течение 10 </w:t>
      </w:r>
      <w:r w:rsidR="00BC3E6A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sectPr w:rsidSect="00E42AB9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C5686"/>
    <w:rsid w:val="000D01DD"/>
    <w:rsid w:val="000D0F1D"/>
    <w:rsid w:val="00113722"/>
    <w:rsid w:val="00117963"/>
    <w:rsid w:val="001254BF"/>
    <w:rsid w:val="001507C0"/>
    <w:rsid w:val="00155C7B"/>
    <w:rsid w:val="00160E2D"/>
    <w:rsid w:val="00174F41"/>
    <w:rsid w:val="00177288"/>
    <w:rsid w:val="0019344A"/>
    <w:rsid w:val="0019711A"/>
    <w:rsid w:val="001A2661"/>
    <w:rsid w:val="001B1211"/>
    <w:rsid w:val="001B18E9"/>
    <w:rsid w:val="001D3E56"/>
    <w:rsid w:val="001E406E"/>
    <w:rsid w:val="001F2A30"/>
    <w:rsid w:val="00272B3F"/>
    <w:rsid w:val="002743A1"/>
    <w:rsid w:val="002C0F6F"/>
    <w:rsid w:val="002C32D1"/>
    <w:rsid w:val="002C5A1E"/>
    <w:rsid w:val="002E7D04"/>
    <w:rsid w:val="00314420"/>
    <w:rsid w:val="00321698"/>
    <w:rsid w:val="003538BA"/>
    <w:rsid w:val="0035677D"/>
    <w:rsid w:val="00363811"/>
    <w:rsid w:val="0037131D"/>
    <w:rsid w:val="003B12D3"/>
    <w:rsid w:val="003C5AC6"/>
    <w:rsid w:val="003D31E7"/>
    <w:rsid w:val="0040186B"/>
    <w:rsid w:val="00415A63"/>
    <w:rsid w:val="0042442B"/>
    <w:rsid w:val="00427E29"/>
    <w:rsid w:val="00443A4B"/>
    <w:rsid w:val="004454B5"/>
    <w:rsid w:val="0045271A"/>
    <w:rsid w:val="00464F44"/>
    <w:rsid w:val="004739E4"/>
    <w:rsid w:val="004B376E"/>
    <w:rsid w:val="004D39E6"/>
    <w:rsid w:val="004E4FDD"/>
    <w:rsid w:val="004E5B9A"/>
    <w:rsid w:val="00534210"/>
    <w:rsid w:val="00537400"/>
    <w:rsid w:val="0056019D"/>
    <w:rsid w:val="00560B88"/>
    <w:rsid w:val="0057390F"/>
    <w:rsid w:val="00576471"/>
    <w:rsid w:val="00585EBD"/>
    <w:rsid w:val="00587CD7"/>
    <w:rsid w:val="00591F62"/>
    <w:rsid w:val="005923E4"/>
    <w:rsid w:val="005A427D"/>
    <w:rsid w:val="005B40B5"/>
    <w:rsid w:val="005E7BDF"/>
    <w:rsid w:val="005F1AFC"/>
    <w:rsid w:val="00607DF0"/>
    <w:rsid w:val="0061063A"/>
    <w:rsid w:val="00616369"/>
    <w:rsid w:val="006204FB"/>
    <w:rsid w:val="006209FA"/>
    <w:rsid w:val="006322DB"/>
    <w:rsid w:val="00656EB9"/>
    <w:rsid w:val="00664000"/>
    <w:rsid w:val="00683909"/>
    <w:rsid w:val="00694E65"/>
    <w:rsid w:val="006976C7"/>
    <w:rsid w:val="006C2727"/>
    <w:rsid w:val="006E0061"/>
    <w:rsid w:val="00725614"/>
    <w:rsid w:val="007272BB"/>
    <w:rsid w:val="00734F6E"/>
    <w:rsid w:val="00756896"/>
    <w:rsid w:val="00787699"/>
    <w:rsid w:val="007A5353"/>
    <w:rsid w:val="007A7D66"/>
    <w:rsid w:val="007C7FC5"/>
    <w:rsid w:val="007D3C4E"/>
    <w:rsid w:val="007D6C13"/>
    <w:rsid w:val="007E114B"/>
    <w:rsid w:val="007E6939"/>
    <w:rsid w:val="007F5C86"/>
    <w:rsid w:val="00810514"/>
    <w:rsid w:val="008415DC"/>
    <w:rsid w:val="008575D0"/>
    <w:rsid w:val="00863F23"/>
    <w:rsid w:val="00866C64"/>
    <w:rsid w:val="00891B54"/>
    <w:rsid w:val="00896EB4"/>
    <w:rsid w:val="008B4FCE"/>
    <w:rsid w:val="008B5A3E"/>
    <w:rsid w:val="008B5C0A"/>
    <w:rsid w:val="008B66D7"/>
    <w:rsid w:val="008E0F46"/>
    <w:rsid w:val="008E3682"/>
    <w:rsid w:val="008F0CDB"/>
    <w:rsid w:val="00902F3C"/>
    <w:rsid w:val="00925294"/>
    <w:rsid w:val="00941062"/>
    <w:rsid w:val="00941AC8"/>
    <w:rsid w:val="00963E4F"/>
    <w:rsid w:val="0097360F"/>
    <w:rsid w:val="0098194D"/>
    <w:rsid w:val="00984E20"/>
    <w:rsid w:val="00987B5B"/>
    <w:rsid w:val="00987CFC"/>
    <w:rsid w:val="009904EE"/>
    <w:rsid w:val="009A210A"/>
    <w:rsid w:val="009A70E0"/>
    <w:rsid w:val="009D2C7B"/>
    <w:rsid w:val="009D4F6A"/>
    <w:rsid w:val="00A072AC"/>
    <w:rsid w:val="00A2256C"/>
    <w:rsid w:val="00A336F5"/>
    <w:rsid w:val="00A64E89"/>
    <w:rsid w:val="00A724F2"/>
    <w:rsid w:val="00A8688A"/>
    <w:rsid w:val="00A96476"/>
    <w:rsid w:val="00AA1423"/>
    <w:rsid w:val="00AA6D09"/>
    <w:rsid w:val="00AB38F2"/>
    <w:rsid w:val="00AC0DAC"/>
    <w:rsid w:val="00AC695B"/>
    <w:rsid w:val="00AC7707"/>
    <w:rsid w:val="00AE0722"/>
    <w:rsid w:val="00AE290A"/>
    <w:rsid w:val="00AE2CBD"/>
    <w:rsid w:val="00AE3B6C"/>
    <w:rsid w:val="00B006BA"/>
    <w:rsid w:val="00B0369D"/>
    <w:rsid w:val="00B1082A"/>
    <w:rsid w:val="00B52346"/>
    <w:rsid w:val="00B718DA"/>
    <w:rsid w:val="00B73F0A"/>
    <w:rsid w:val="00BC3E6A"/>
    <w:rsid w:val="00BF183B"/>
    <w:rsid w:val="00C01ED9"/>
    <w:rsid w:val="00C20196"/>
    <w:rsid w:val="00C23B71"/>
    <w:rsid w:val="00C537EB"/>
    <w:rsid w:val="00C84126"/>
    <w:rsid w:val="00CA361C"/>
    <w:rsid w:val="00CB058D"/>
    <w:rsid w:val="00CC4858"/>
    <w:rsid w:val="00CC71D8"/>
    <w:rsid w:val="00CD70EE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9735D"/>
    <w:rsid w:val="00DA0667"/>
    <w:rsid w:val="00DB4E3D"/>
    <w:rsid w:val="00DC4AEE"/>
    <w:rsid w:val="00DE35EB"/>
    <w:rsid w:val="00DE397D"/>
    <w:rsid w:val="00DF5EFA"/>
    <w:rsid w:val="00E02322"/>
    <w:rsid w:val="00E05CC2"/>
    <w:rsid w:val="00E12F7E"/>
    <w:rsid w:val="00E137D6"/>
    <w:rsid w:val="00E14041"/>
    <w:rsid w:val="00E17219"/>
    <w:rsid w:val="00E24887"/>
    <w:rsid w:val="00E24F69"/>
    <w:rsid w:val="00E25397"/>
    <w:rsid w:val="00E31BC4"/>
    <w:rsid w:val="00E42AB9"/>
    <w:rsid w:val="00E727CA"/>
    <w:rsid w:val="00E921EC"/>
    <w:rsid w:val="00EA0D83"/>
    <w:rsid w:val="00EA496A"/>
    <w:rsid w:val="00EB15BE"/>
    <w:rsid w:val="00EB4075"/>
    <w:rsid w:val="00EC23C4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E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FA3B-9FD5-40DC-9FA5-01B1BBA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