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D4B31" w:rsidP="003D4B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Дело №05-0189/16/2017</w:t>
      </w:r>
    </w:p>
    <w:p w:rsidR="003D4B31" w:rsidP="003D4B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D4B31" w:rsidP="003D4B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мая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3D4B31" w:rsidP="003D4B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B31" w:rsidP="003D4B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в порядке подготовки материалы дела об административном правонарушении, предусмотренном ч.1 ст.15.6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Тихонова Виктора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«ПЕРСОНАЛЬНЫЕ ДАННЫЕ»</w:t>
      </w:r>
      <w:r>
        <w:rPr>
          <w:rFonts w:ascii="Times New Roman" w:hAnsi="Times New Roman" w:cs="Times New Roman"/>
          <w:sz w:val="28"/>
          <w:szCs w:val="28"/>
        </w:rPr>
        <w:t>, 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3D4B31" w:rsidP="003D4B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3D4B31" w:rsidP="003D4B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10.05.2017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поступило дело об административном правонарушении в отношении генерального директора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Тихонова В.С. по ч.1 ст.15.6 КоАП РФ. 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ст.29.1 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Разрешая вопросы, 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3D4B31" w:rsidP="003D4B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19.04.2017 г., Тихонов В.С.,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генеральным директором «НАИМЕНОВАНИЕ», нарушив требования пп.4 п.1 ст.23, абз.2 п.2 ст.230 Налогового Кодекса РФ, не представил в ИФНС России по г. Симферополю расчет сумм налога на доходы  физических лиц по форме 6-НДФЛ за обособленное подразделение «НАИМЕНОВАНИЕ»,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4B31" w:rsidP="003D4B31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</w:t>
      </w:r>
      <w:r>
        <w:rPr>
          <w:rFonts w:ascii="Times New Roman" w:eastAsia="Times New Roman" w:hAnsi="Times New Roman" w:cs="Times New Roman"/>
          <w:sz w:val="28"/>
          <w:szCs w:val="28"/>
        </w:rPr>
        <w:t>д-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3D4B31" w:rsidP="003D4B3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сумм налога на доходы физических лиц, исчисленных и удержанных  налоговым агентом (форма 6-НДФЛ) за 1 квартал 2016г. (форма по КНД 1151099) подан генеральным директором «НАИМЕНОВАНИЕ» в ИФНС России по г. Симферополю – 07.05.2016 г. (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>. №3116786), предельный срок предоставления которого – 04.05.2016 г.</w:t>
      </w:r>
    </w:p>
    <w:p w:rsidR="003D4B31" w:rsidP="003D4B3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3D4B31" w:rsidP="003D4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3D4B31" w:rsidP="003D4B3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«НАИМЕНОВАНИЕ» Тихонова В.С.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19.04.2017 г. и направлен мировому судье судебного участка №13 Киевского судебного района города Симферополь согласно сопроводительного листа - 21.04.2017г.,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который был передан по подведомственности мировому судье  судебного участка № 16 </w:t>
      </w:r>
      <w:r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10.05.2017 года.</w:t>
      </w:r>
    </w:p>
    <w:p w:rsidR="003D4B31" w:rsidP="003D4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Тихоновым В.С. является </w:t>
      </w:r>
      <w:r>
        <w:rPr>
          <w:rStyle w:val="FontStyle24"/>
          <w:color w:val="000000"/>
          <w:sz w:val="28"/>
          <w:szCs w:val="28"/>
        </w:rPr>
        <w:t>05.05.2016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10.05.2017г.,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3D4B31" w:rsidP="003D4B31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 директора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Тихонова В.С.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3D4B31" w:rsidP="003D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D4B31" w:rsidP="003D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B31" w:rsidP="003D4B3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3D4B31" w:rsidP="003D4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 директора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Тихонова Виктора Сергеевича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B31" w:rsidP="003D4B31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3D4B31" w:rsidP="003D4B31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4B31" w:rsidP="003D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3D4B31" w:rsidP="003D4B31">
      <w:pPr>
        <w:rPr>
          <w:rFonts w:ascii="Times New Roman" w:hAnsi="Times New Roman" w:cs="Times New Roman"/>
          <w:sz w:val="28"/>
          <w:szCs w:val="28"/>
        </w:rPr>
      </w:pPr>
    </w:p>
    <w:p w:rsidR="0089480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B31"/>
    <w:rPr>
      <w:color w:val="0000FF"/>
      <w:u w:val="single"/>
    </w:rPr>
  </w:style>
  <w:style w:type="paragraph" w:styleId="NoSpacing">
    <w:name w:val="No Spacing"/>
    <w:uiPriority w:val="1"/>
    <w:qFormat/>
    <w:rsid w:val="003D4B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3D4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3D4B31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3D4B3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