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D56526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Pr="00D56526" w:rsidR="00D56526">
        <w:rPr>
          <w:rFonts w:ascii="Times New Roman" w:hAnsi="Times New Roman" w:cs="Times New Roman"/>
          <w:sz w:val="24"/>
          <w:szCs w:val="24"/>
          <w:lang w:val="ru-RU" w:eastAsia="ru-RU"/>
        </w:rPr>
        <w:t>254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Pr="00D56526" w:rsidR="00D56526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D56526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 июля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 w:rsidR="00FE2B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  <w:r w:rsidRPr="00D56526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D56526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D56526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C4627C" w:rsidP="0039049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sz w:val="24"/>
          <w:szCs w:val="24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D56526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 18 Центрального судебного района города Симферополь (Центральный район городского округа Симферопол</w:t>
      </w:r>
      <w:r w:rsidRPr="00D56526">
        <w:rPr>
          <w:rFonts w:ascii="Times New Roman" w:hAnsi="Times New Roman" w:cs="Times New Roman"/>
          <w:sz w:val="24"/>
          <w:szCs w:val="24"/>
        </w:rPr>
        <w:t>ь) Республики Крым Прянишникова В.В.,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D56526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D56526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D56526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56526" w:rsidR="006A2D8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РОО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«Федерация рыболовного спорта Республики Крым»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</w:t>
      </w:r>
      <w:r w:rsidRPr="00D56526" w:rsidR="00830177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</w:p>
    <w:p w:rsidR="00C4627C" w:rsidP="009267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3C5EC9" w:rsidP="00CF049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26 октября 2024 года в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00 часов 00 минут </w:t>
      </w:r>
      <w:r w:rsidR="007F71FF">
        <w:rPr>
          <w:rFonts w:ascii="Times New Roman" w:hAnsi="Times New Roman" w:cs="Times New Roman"/>
          <w:sz w:val="24"/>
          <w:szCs w:val="24"/>
          <w:lang w:val="ru-RU" w:eastAsia="ru-RU"/>
        </w:rPr>
        <w:t>Светлицкий</w:t>
      </w:r>
      <w:r w:rsidR="007F71F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С.А.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являясь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РОО</w:t>
      </w:r>
      <w:r w:rsidR="007F71F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«Федерация рыболовного спорта Республики Крым»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совершил непредставление в установленный срок сведений о начисленных страховых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взносах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обязательное социальное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страхование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на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профессиональных заболеваний (Раздел 2 единой формы «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Сведения для ведения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(персонифицированного) учета  и сведения о начисленных страховых взносах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а обязательное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социальное страхование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 производстве и профессиональных заболеваний  (ЕФС-1) за девять месяцев 2024 года. Сведения представлены </w:t>
      </w:r>
      <w:r w:rsidR="007F71FF">
        <w:rPr>
          <w:rFonts w:ascii="Times New Roman" w:hAnsi="Times New Roman" w:cs="Times New Roman"/>
          <w:sz w:val="24"/>
          <w:szCs w:val="24"/>
          <w:lang w:val="ru-RU" w:eastAsia="ru-RU"/>
        </w:rPr>
        <w:t>22.01.2025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>г.,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>предусмотренной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ст.15.33 КоАП РФ.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 июля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 xml:space="preserve"> 2025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 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Светлицкий С.А.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F2CE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явил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 времени и месте судебного заседания извещен надлежащим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образом – судебн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заказным письм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с уведом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лениями по адресу 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адресу проживания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Светлицкого С.А.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В адрес суда </w:t>
      </w:r>
      <w:r w:rsidR="00CF049C">
        <w:rPr>
          <w:rFonts w:ascii="Times New Roman" w:hAnsi="Times New Roman" w:cs="Times New Roman"/>
          <w:sz w:val="24"/>
          <w:szCs w:val="24"/>
          <w:lang w:val="ru-RU"/>
        </w:rPr>
        <w:t xml:space="preserve">вернулся почтовый конверт с судебной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корреспонденцией</w:t>
      </w:r>
      <w:r w:rsidR="00CF049C">
        <w:rPr>
          <w:rFonts w:ascii="Times New Roman" w:hAnsi="Times New Roman" w:cs="Times New Roman"/>
          <w:sz w:val="24"/>
          <w:szCs w:val="24"/>
          <w:lang w:val="ru-RU"/>
        </w:rPr>
        <w:t xml:space="preserve"> нап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равленной по адресу регистрации и проживания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Светлицкого С.А.</w:t>
      </w:r>
      <w:r w:rsidR="00CF049C">
        <w:rPr>
          <w:rFonts w:ascii="Times New Roman" w:hAnsi="Times New Roman" w:cs="Times New Roman"/>
          <w:sz w:val="24"/>
          <w:szCs w:val="24"/>
          <w:lang w:val="ru-RU"/>
        </w:rPr>
        <w:t xml:space="preserve"> с отметкой: «истек срок хранения»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(л.д. </w:t>
      </w:r>
      <w:r>
        <w:rPr>
          <w:rFonts w:ascii="Times New Roman" w:hAnsi="Times New Roman" w:cs="Times New Roman"/>
          <w:sz w:val="24"/>
          <w:szCs w:val="24"/>
          <w:lang w:val="ru-RU"/>
        </w:rPr>
        <w:t>19-20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 причинах неявки в судебное заседание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Светлицкий С.А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суд не уведомил. Ходатайств об отложении рассмотрения дела или о рассмотрении дела в 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</w:t>
      </w:r>
      <w:r w:rsidRPr="003C5EC9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Светлицкий С.А</w:t>
      </w:r>
      <w:r w:rsidRPr="003C5EC9" w:rsidR="00CF3F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суду не представил.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ч.3 ст.25.1 КоАП РФ,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Светлицкого С.А</w:t>
      </w:r>
      <w:r w:rsidRPr="003C5EC9" w:rsidR="00CF3F8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явил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 причинах неявки суду не сообщил.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Так, в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ли вызова и его вручение адресату.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административных правонарушениях», в целях соблюдения установленных ст. 29.6 КоАП РФ сроков рассмотрения дел об административных правонарушениях судье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необходимо принимать меры для быстрого извещения участвующих в деле лиц о времени и месте рассмотрения де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 лицом, которому оно направлено судебной повесткой, телеграммой, телефонограммой,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Светлицкий С.А</w:t>
      </w:r>
      <w:r w:rsidRPr="003C5EC9" w:rsidR="00CF3F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производство по делу об административном правонарушении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дела, оценив добытые доказательства с точки зрения относимости, допустимости, достоверности и достаточности для разре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шения дела, мировой судья приходит к выводу о виновности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Светлицкого С.А</w:t>
      </w:r>
      <w:r w:rsidRPr="003C5EC9" w:rsidR="00CF3F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ричин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ршившее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Федера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ации.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силу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должностные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Доказательств того,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Светлицким С.А.</w:t>
      </w:r>
      <w:r w:rsidRPr="003C5EC9" w:rsidR="00CF3F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страхователи в установленном порядке осуществляют учет случаев производственного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Страхователи ежеквартально не позднее 25-го числа месяца, след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ующего за отчетным периодом, представляют в территориальный орган страховщика по месту их регистрации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 начисленных страховых взносах в составе единой формы сведений, предусмотренной статьей 8 Федерального закона от 1 апреля 1996 года N 27-ФЗ "Об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ми признаются первый квартал, полугодие, девять месяцев календарного года, календарный год. </w:t>
      </w:r>
    </w:p>
    <w:p w:rsidR="00066354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="00CF3F8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26 октября 2024 года в 00 часов 00 минут </w:t>
      </w:r>
      <w:r w:rsidR="00CF3F80">
        <w:rPr>
          <w:rFonts w:ascii="Times New Roman" w:hAnsi="Times New Roman" w:cs="Times New Roman"/>
          <w:sz w:val="24"/>
          <w:szCs w:val="24"/>
          <w:lang w:val="ru-RU" w:eastAsia="ru-RU"/>
        </w:rPr>
        <w:t>Светлицкий</w:t>
      </w:r>
      <w:r w:rsidR="00CF3F8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С.А. являясь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РОО</w:t>
      </w:r>
      <w:r w:rsidR="00CF3F8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«Федерация рыболовного спорта Республики Крым» совершил 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</w:t>
      </w:r>
      <w:r w:rsidR="00CF3F8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для ведения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девять месяцев 2024 года. Сведения представлены 22.01.2025г.,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заболеваний».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="00CF3F80"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</w:t>
      </w:r>
      <w:r w:rsidR="00CF3F8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С.А.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: протоколом об администр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ативном правонарушении №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27 мая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350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(л.д.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Извещение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 xml:space="preserve"> о вызове должностного лица для составления протокола об административном правонарушении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); уведомлением о страховом тарифе на обязательное социальное страхование от несчастных случаев, на производстве и профессиональных заболеваний (л.д.6);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 xml:space="preserve"> копией уведомления о регистрации в качестве страхователя 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в территориальном органе Фонда пенсионного и социального страхования Российской Федерации (л.д.7);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; сведениями о трудовой деятельности, представляемые из информационных ресурсов Фонда пенсионного и социального страхования Российской Федерации (л.д.9)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сследованные мировым судьей доказательства согласуются между собой и отвечают требованиям допустимости,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достоверности и достаточности для разрешения данного дела в соответствии с 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 С.А.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ировым судьей не установлено.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Светлицкого С.А.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предусмотренного ч.2 ст. 15.33 КоАП 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 Фонда социального страхования Российской Федерации.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Светлицкому С.А.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 характер совершенного административного правонарушения, относящегося к админ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истративным правонарушениям в области финансов, налогов и сборов, личность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тративной ответственности по ч.2 ст. 15.33 КоАП РФ, данные 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наличие постоянного места жительства, его имущественное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положение, а также отсутствие обстоятельств смягчающих либо отягчающих его административную ответственность.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1 ст. 4.1.1 КоАП РФ за впервые совершенное административное правонарушение, выявленное в ходе осуществления государственного ко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 3.4 КоАП РФ предупреждение устанавливается за впервые совершенные административн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 учетом требований ч. 1 ст. 4.1.1 КоАП РФ вопрос, о наличии оснований для замены административного наказа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Ч. 2 ст. 15.33 КоАП РФ н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257408" w:rsidRPr="003C5EC9" w:rsidP="0006635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РОО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«Федерация рыболовного спорта Республики Крым» 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к административной отв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КоАП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РОО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«Федерация рыболовного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спорта Республики Крым» 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>Светлицкому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D56526" w:rsidR="00390490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административное наказание в виде административного штрафа, предусмотренного санкцией данной статьи, на предупреждение,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учетом положений ч. 2 ст. 1.7 КоАП РФ, назна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чить наказание в виде предупреждения.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 w:rsidR="003C761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РОО</w:t>
      </w:r>
      <w:r w:rsidR="003C761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«Федерация рыболовного спорта Республики Крым» </w:t>
      </w:r>
      <w:r w:rsidR="003C761F"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</w:t>
      </w:r>
      <w:r w:rsidR="003C761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C761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D56526" w:rsidR="003C761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3C761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РОО</w:t>
      </w:r>
      <w:r w:rsidR="003C761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«Федерация рыболовного спорта Республики Крым»</w:t>
      </w:r>
      <w:r w:rsidRPr="003C5EC9" w:rsidR="00E858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виновным в совершении административного правонарушения, предусмотренного </w:t>
      </w:r>
      <w:r w:rsidR="00834C72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 15.33 Кодекса Российской Федерации об административных правонарушениях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P="00A776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мирового судью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</w:t>
      </w:r>
      <w:r w:rsidR="00834C7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№ 18 Центрального судебного района города Симферополь (Центральный район городского округа Симферополь) Республики Крым либо непосредственно в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Центральный районный суд города Симферополя Республики Крым  в течение 10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дней со дня вручения или получения копии постановления.</w:t>
      </w:r>
    </w:p>
    <w:p w:rsidR="00A7762C" w:rsidRPr="00A7762C" w:rsidP="00A7762C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490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C761F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239D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0E7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71FF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34C72"/>
    <w:rsid w:val="008413E1"/>
    <w:rsid w:val="0084351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48A0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C6910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3F80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56526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F7F3D-46A8-4D31-980B-0E74A5B4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