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E2065" w:rsidRPr="00E73DD7" w:rsidP="008E2065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404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8E2065" w:rsidRPr="00E73DD7" w:rsidP="008E206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065" w:rsidRPr="00E73DD7" w:rsidP="008E206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E2065" w:rsidRPr="00E73DD7" w:rsidP="008E206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8E2065" w:rsidRPr="00E73DD7" w:rsidP="008E2065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065" w:rsidRPr="00E73DD7" w:rsidP="008E2065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E2065" w:rsidRPr="00E73DD7" w:rsidP="008E2065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8E2065" w:rsidRPr="00E73DD7" w:rsidP="008E2065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 Пичугова Дмитрия Игоревича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54E4" w:rsidR="005954E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E2065" w:rsidRPr="00E73DD7" w:rsidP="008E2065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065" w:rsidRPr="00E73DD7" w:rsidP="008E206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8E2065" w:rsidRPr="00E73DD7" w:rsidP="008E206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065" w:rsidRPr="00E73DD7" w:rsidP="008E206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E2065" w:rsidRPr="00A82CD6" w:rsidP="008E413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>Пичугов Д.И.,</w:t>
      </w:r>
      <w:r w:rsidRPr="008E41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 w:rsidRPr="008E413E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8E413E">
        <w:rPr>
          <w:rFonts w:ascii="Times New Roman" w:hAnsi="Times New Roman" w:cs="Times New Roman"/>
          <w:sz w:val="28"/>
          <w:szCs w:val="28"/>
        </w:rPr>
        <w:t>Дортехстрой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954E4" w:rsidR="005954E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A82CD6">
        <w:rPr>
          <w:rFonts w:ascii="Times New Roman" w:eastAsia="Times New Roman" w:hAnsi="Times New Roman" w:cs="Times New Roman"/>
          <w:sz w:val="28"/>
          <w:szCs w:val="28"/>
        </w:rPr>
        <w:t>, нарушив требования пп.4 п.1 ст.23, п.4 ст.289 Налогового Кодекса РФ, не представил в ИФНС России по г. Симферополю, налоговую декларацию по налогу на прибыль за 2016 год.</w:t>
      </w:r>
    </w:p>
    <w:p w:rsidR="00A82CD6" w:rsidRPr="00A82CD6" w:rsidP="00A82CD6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A82CD6">
        <w:rPr>
          <w:sz w:val="28"/>
          <w:szCs w:val="28"/>
        </w:rPr>
        <w:t xml:space="preserve">Пичугов Д.И. </w:t>
      </w:r>
      <w:r w:rsidRPr="00A82CD6">
        <w:rPr>
          <w:sz w:val="28"/>
          <w:szCs w:val="28"/>
          <w:shd w:val="clear" w:color="auto" w:fill="FFFFFF"/>
        </w:rPr>
        <w:t xml:space="preserve">в судебное заседание не явился, </w:t>
      </w:r>
      <w:r w:rsidRPr="00A82CD6">
        <w:rPr>
          <w:color w:val="000000"/>
          <w:sz w:val="28"/>
          <w:szCs w:val="28"/>
          <w:shd w:val="clear" w:color="auto" w:fill="FFFFFF"/>
        </w:rPr>
        <w:t xml:space="preserve">извещался надлежащим образом, </w:t>
      </w:r>
      <w:r w:rsidRPr="00A82CD6">
        <w:rPr>
          <w:bCs/>
          <w:sz w:val="28"/>
          <w:szCs w:val="28"/>
        </w:rPr>
        <w:t>согласно данным внутрироссийского почтового идентификатора, размещенным на официальном сайте ФГУП "Почта России" pochta.ru (29501314004234), судебное извещение</w:t>
      </w:r>
      <w:r>
        <w:rPr>
          <w:bCs/>
          <w:sz w:val="28"/>
          <w:szCs w:val="28"/>
        </w:rPr>
        <w:t>,</w:t>
      </w:r>
      <w:r w:rsidRPr="00A82CD6">
        <w:rPr>
          <w:bCs/>
          <w:sz w:val="28"/>
          <w:szCs w:val="28"/>
        </w:rPr>
        <w:t xml:space="preserve"> направленн</w:t>
      </w:r>
      <w:r>
        <w:rPr>
          <w:bCs/>
          <w:sz w:val="28"/>
          <w:szCs w:val="28"/>
        </w:rPr>
        <w:t>ое</w:t>
      </w:r>
      <w:r w:rsidRPr="00A82CD6">
        <w:rPr>
          <w:bCs/>
          <w:sz w:val="28"/>
          <w:szCs w:val="28"/>
        </w:rPr>
        <w:t xml:space="preserve"> по месту жительства Пичугова Д.И.</w:t>
      </w:r>
      <w:r>
        <w:rPr>
          <w:bCs/>
          <w:sz w:val="28"/>
          <w:szCs w:val="28"/>
        </w:rPr>
        <w:t xml:space="preserve"> </w:t>
      </w:r>
      <w:r w:rsidRPr="005954E4" w:rsidR="005954E4">
        <w:rPr>
          <w:sz w:val="28"/>
          <w:szCs w:val="28"/>
        </w:rPr>
        <w:t>«данные изъяты»</w:t>
      </w:r>
      <w:r>
        <w:rPr>
          <w:bCs/>
          <w:sz w:val="28"/>
          <w:szCs w:val="28"/>
        </w:rPr>
        <w:t>,</w:t>
      </w:r>
      <w:r w:rsidRPr="00A82CD6">
        <w:rPr>
          <w:bCs/>
          <w:sz w:val="28"/>
          <w:szCs w:val="28"/>
        </w:rPr>
        <w:t xml:space="preserve"> прибыло в место вручения 13.10.2017 г. и 21.10.2017 г. выслано </w:t>
      </w:r>
      <w:r w:rsidRPr="00A82CD6">
        <w:rPr>
          <w:sz w:val="28"/>
          <w:szCs w:val="28"/>
        </w:rPr>
        <w:t>обратно в связи с истечением срока хранения.</w:t>
      </w:r>
    </w:p>
    <w:p w:rsidR="00A82CD6" w:rsidRPr="00733283" w:rsidP="00A82C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82CD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"consultantplus://offline/ref=B4EF68CA5739CFB37C649588ABBA2144A91C0634A76DB26229C88A99EC755D8F7B9B9F6EC41556D3jFD5O" </w:instrText>
      </w:r>
      <w:r>
        <w:fldChar w:fldCharType="separate"/>
      </w:r>
      <w:r w:rsidRPr="00A82CD6">
        <w:rPr>
          <w:rFonts w:ascii="Times New Roman" w:hAnsi="Times New Roman" w:eastAsiaTheme="minorHAnsi" w:cs="Times New Roman"/>
          <w:sz w:val="28"/>
          <w:szCs w:val="28"/>
          <w:lang w:eastAsia="en-US"/>
        </w:rPr>
        <w:t>п. 6</w:t>
      </w:r>
      <w:r>
        <w:fldChar w:fldCharType="end"/>
      </w:r>
      <w:r w:rsidRPr="00A82CD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хранения и </w:t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>возврата почтовых отправлений разряда "Судебное", утвержденных приказом ФГУП "Почта России" от 31.08.2005 № 343.</w:t>
      </w:r>
    </w:p>
    <w:p w:rsidR="00A82CD6" w:rsidRPr="00733283" w:rsidP="00A8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изложенное, </w:t>
      </w:r>
      <w:r w:rsidRPr="00733283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</w:t>
      </w:r>
      <w:r>
        <w:rPr>
          <w:rFonts w:ascii="Times New Roman" w:eastAsia="Times New Roman" w:hAnsi="Times New Roman" w:cs="Times New Roman"/>
          <w:sz w:val="28"/>
          <w:szCs w:val="28"/>
        </w:rPr>
        <w:t>Пичугов Д.И.</w:t>
      </w:r>
      <w:r w:rsidRPr="00733283">
        <w:rPr>
          <w:rFonts w:ascii="Times New Roman" w:eastAsia="Times New Roman" w:hAnsi="Times New Roman" w:cs="Times New Roman"/>
          <w:sz w:val="28"/>
          <w:szCs w:val="28"/>
        </w:rPr>
        <w:t xml:space="preserve"> считается извещенным о времени и месте </w:t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>рассмотрения дела, сведений об уважительных причинах своей неявки в суд не сообщил, ходатайства об отложении судебного разбирательства не представил,</w:t>
      </w:r>
      <w:r w:rsidRPr="00733283">
        <w:rPr>
          <w:rFonts w:ascii="Times New Roman" w:hAnsi="Times New Roman" w:cs="Times New Roman"/>
          <w:sz w:val="28"/>
          <w:szCs w:val="28"/>
        </w:rPr>
        <w:t xml:space="preserve"> в связи с чем, суд счёл возможным рассмотрение дела в отсутствие данного лица.</w:t>
      </w:r>
    </w:p>
    <w:p w:rsidR="008E2065" w:rsidRPr="008E413E" w:rsidP="008E4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"consultantplus://offline/ref=C7D3AF55C7AA2837CF91B37E5BA15E5D98C5FEC9F7F2AE86D950951FE4E7E0A9F577F7977ArEqCS"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подп. 4 п. 1 ст. 23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8E2065" w:rsidRPr="008E413E" w:rsidP="008E4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"consultantplus://offline/ref=47EABAE00092BE681F700B6E19CD0086773361725EC7A281C7E35F3BF4D0611D82B72635A17EB554nCpCS"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Глава 25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регулирует правила уплаты налога на прибыль организаций.</w:t>
      </w:r>
    </w:p>
    <w:p w:rsidR="008E2065" w:rsidRPr="008E413E" w:rsidP="008E4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"consultantplus://offline/ref=47EABAE00092BE681F700B6E19CD0086773361725EC7A281C7E35F3BF4D0611D82B72635A17DBA55nCpBS"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п. 4 ст. 289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налоговые декла</w:t>
      </w:r>
      <w:r w:rsidRPr="008E206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рации (налоговые расчеты) по итогам налогового периода </w:t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8E2065" w:rsidRPr="008E413E" w:rsidP="008E2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Налоговым периодом признается календарный год (</w:t>
      </w:r>
      <w:r>
        <w:fldChar w:fldCharType="begin"/>
      </w:r>
      <w:r>
        <w:instrText xml:space="preserve"> HYPERLINK "consultantplus://offline/ref=47EABAE00092BE681F700B6E19CD0086773361725EC7A281C7E35F3BF4D0611D82B72635A17DBB50nCp9S"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285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РФ).</w:t>
      </w:r>
    </w:p>
    <w:p w:rsidR="008E2065" w:rsidRPr="008E413E" w:rsidP="008E2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"consultantplus://offline/ref=47EABAE00092BE681F700B6E19CD0086743A69735EC2A281C7E35F3BF4D0611D82B72635A17FBF52nCp8S"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27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законными представителями налогоплательщика-организации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8E2065" w:rsidRPr="008E413E" w:rsidP="008E20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E2065" w:rsidRPr="008E413E" w:rsidP="008E20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декларация по налогу на прибыль за 12 месяцев 2016 года подана в налоговый орган ООО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 w:rsidRPr="008E413E">
        <w:rPr>
          <w:rFonts w:ascii="Times New Roman" w:hAnsi="Times New Roman" w:cs="Times New Roman"/>
          <w:sz w:val="28"/>
          <w:szCs w:val="28"/>
        </w:rPr>
        <w:t>Дортехстрой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– 20.04.2017 г., предельный срок предоставления налоговой декларации – 28.03.2017 г.</w:t>
      </w:r>
    </w:p>
    <w:p w:rsidR="008E2065" w:rsidRPr="008E413E" w:rsidP="008E20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8E2065" w:rsidRPr="00E158EA" w:rsidP="008E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ООО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 w:rsidRPr="008E413E">
        <w:rPr>
          <w:rFonts w:ascii="Times New Roman" w:hAnsi="Times New Roman" w:cs="Times New Roman"/>
          <w:sz w:val="28"/>
          <w:szCs w:val="28"/>
        </w:rPr>
        <w:t>Дортехстрой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является Пичугов Д.И. При этом в силу абзаца 1 пункта 4 статьи 5 Федерального закона от 08 августа 2001 года №129-ФЗ «О государственной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8E2065" w:rsidRPr="00E158EA" w:rsidP="008E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Пичугов Д.И.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8E2065" w:rsidP="008E206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Пичугов Д.И.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предоставления налоговой декларации в налоговый орган по месту учёта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065" w:rsidRPr="00220408" w:rsidP="008E206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Пичугова Д.И.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2395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23.08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4594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02.08.2017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4-6),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7-8)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квитанцией о приеме налоговой декларации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9), в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22-25). </w:t>
      </w:r>
    </w:p>
    <w:p w:rsidR="008E2065" w:rsidP="008E206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8E2065" w:rsidP="008E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>
        <w:rPr>
          <w:rFonts w:ascii="Times New Roman" w:hAnsi="Times New Roman" w:cs="Times New Roman"/>
          <w:sz w:val="28"/>
          <w:szCs w:val="28"/>
        </w:rPr>
        <w:t>ООО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Пичугова Д.И. при составлении протокола об административном правонарушении нарушены не были.</w:t>
      </w:r>
    </w:p>
    <w:p w:rsidR="008E2065" w:rsidRPr="00431B2A" w:rsidP="008E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правонарушение, мировой судья, в соответствии с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E2065" w:rsidRPr="00431B2A" w:rsidP="008E20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F127B" w:rsidRPr="00D43959" w:rsidP="00AF127B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95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 xml:space="preserve">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Pr="00E73DD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 Пичугову Д.И.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43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7B" w:rsidRPr="00D21B8B" w:rsidP="00AF127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ст.15.5,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8E2065" w:rsidRPr="00431B2A" w:rsidP="008E20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2065" w:rsidRPr="00431B2A" w:rsidP="008E206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AF127B" w:rsidRPr="00D43959" w:rsidP="00AF127B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Пичугова Дмитрия Игоревича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065" w:rsidRPr="00431B2A" w:rsidP="008E2065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8E2065" w:rsidRPr="00431B2A" w:rsidP="008E2065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E2065" w:rsidRPr="00431B2A" w:rsidP="008E20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8E2065" w:rsidRPr="00431B2A" w:rsidP="008E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065" w:rsidRPr="00431B2A" w:rsidP="008E2065">
      <w:pPr>
        <w:ind w:firstLine="567"/>
        <w:rPr>
          <w:sz w:val="28"/>
          <w:szCs w:val="28"/>
        </w:rPr>
      </w:pPr>
    </w:p>
    <w:p w:rsidR="008E2065" w:rsidP="008E2065"/>
    <w:p w:rsidR="00657155"/>
    <w:sectPr w:rsidSect="00AF127B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E4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F5"/>
    <w:rsid w:val="00220408"/>
    <w:rsid w:val="00431B2A"/>
    <w:rsid w:val="005954E4"/>
    <w:rsid w:val="00657155"/>
    <w:rsid w:val="00733283"/>
    <w:rsid w:val="007F01F4"/>
    <w:rsid w:val="008E1AF5"/>
    <w:rsid w:val="008E2065"/>
    <w:rsid w:val="008E413E"/>
    <w:rsid w:val="00A12C88"/>
    <w:rsid w:val="00A82CD6"/>
    <w:rsid w:val="00AF127B"/>
    <w:rsid w:val="00D21B8B"/>
    <w:rsid w:val="00D4159E"/>
    <w:rsid w:val="00D43959"/>
    <w:rsid w:val="00E158EA"/>
    <w:rsid w:val="00E73DD7"/>
    <w:rsid w:val="00FA2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06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0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8E2065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8E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E206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4159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