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246DBF">
        <w:rPr>
          <w:rFonts w:ascii="Times New Roman" w:eastAsia="Times New Roman" w:hAnsi="Times New Roman" w:cs="Times New Roman"/>
          <w:sz w:val="24"/>
          <w:szCs w:val="24"/>
          <w:lang w:eastAsia="uk-UA"/>
        </w:rPr>
        <w:t>29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5B2D0A"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 w:rsidR="005B2D0A"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B2D0A"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 w:rsidR="005B2D0A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2D0A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2D0A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 w:rsidR="005B2D0A"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E65C67">
        <w:rPr>
          <w:rFonts w:ascii="Times New Roman" w:hAnsi="Times New Roman" w:cs="Times New Roman"/>
          <w:sz w:val="24"/>
          <w:szCs w:val="24"/>
        </w:rPr>
        <w:t>02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E65C67">
        <w:rPr>
          <w:rFonts w:ascii="Times New Roman" w:hAnsi="Times New Roman" w:cs="Times New Roman"/>
          <w:sz w:val="24"/>
          <w:szCs w:val="24"/>
        </w:rPr>
        <w:t>6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E65C67">
        <w:rPr>
          <w:rFonts w:ascii="Times New Roman" w:hAnsi="Times New Roman" w:cs="Times New Roman"/>
          <w:sz w:val="24"/>
          <w:szCs w:val="24"/>
        </w:rPr>
        <w:t>02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E65C67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E65C67">
        <w:rPr>
          <w:rFonts w:ascii="Times New Roman" w:hAnsi="Times New Roman" w:cs="Times New Roman"/>
          <w:sz w:val="24"/>
          <w:szCs w:val="24"/>
        </w:rPr>
        <w:t>01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E65C67">
        <w:rPr>
          <w:rFonts w:ascii="Times New Roman" w:hAnsi="Times New Roman" w:cs="Times New Roman"/>
          <w:sz w:val="24"/>
          <w:szCs w:val="24"/>
        </w:rPr>
        <w:t>9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</w:t>
      </w:r>
      <w:r w:rsidRPr="00657D4A">
        <w:rPr>
          <w:rFonts w:ascii="Times New Roman" w:hAnsi="Times New Roman" w:cs="Times New Roman"/>
          <w:sz w:val="24"/>
          <w:szCs w:val="24"/>
        </w:rPr>
        <w:t>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 w:rsidR="005B2D0A"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E65C67">
        <w:rPr>
          <w:rFonts w:ascii="Times New Roman" w:hAnsi="Times New Roman" w:cs="Times New Roman"/>
          <w:sz w:val="24"/>
          <w:szCs w:val="24"/>
        </w:rPr>
        <w:t xml:space="preserve">от </w:t>
      </w:r>
      <w:r w:rsidR="00E65C67">
        <w:rPr>
          <w:rFonts w:ascii="Times New Roman" w:hAnsi="Times New Roman" w:cs="Times New Roman"/>
          <w:sz w:val="24"/>
          <w:szCs w:val="24"/>
        </w:rPr>
        <w:t>02</w:t>
      </w:r>
      <w:r w:rsidRPr="00657D4A" w:rsidR="00E65C67">
        <w:rPr>
          <w:rFonts w:ascii="Times New Roman" w:hAnsi="Times New Roman" w:cs="Times New Roman"/>
          <w:sz w:val="24"/>
          <w:szCs w:val="24"/>
        </w:rPr>
        <w:t>.0</w:t>
      </w:r>
      <w:r w:rsidR="00E65C67">
        <w:rPr>
          <w:rFonts w:ascii="Times New Roman" w:hAnsi="Times New Roman" w:cs="Times New Roman"/>
          <w:sz w:val="24"/>
          <w:szCs w:val="24"/>
        </w:rPr>
        <w:t>6</w:t>
      </w:r>
      <w:r w:rsidRPr="00657D4A" w:rsidR="00E65C67">
        <w:rPr>
          <w:rFonts w:ascii="Times New Roman" w:hAnsi="Times New Roman" w:cs="Times New Roman"/>
          <w:sz w:val="24"/>
          <w:szCs w:val="24"/>
        </w:rPr>
        <w:t>.2025, вступивш</w:t>
      </w:r>
      <w:r w:rsidR="00E65C67">
        <w:rPr>
          <w:rFonts w:ascii="Times New Roman" w:hAnsi="Times New Roman" w:cs="Times New Roman"/>
          <w:sz w:val="24"/>
          <w:szCs w:val="24"/>
        </w:rPr>
        <w:t xml:space="preserve">им </w:t>
      </w:r>
      <w:r w:rsidRPr="00657D4A" w:rsidR="00E65C67">
        <w:rPr>
          <w:rFonts w:ascii="Times New Roman" w:hAnsi="Times New Roman" w:cs="Times New Roman"/>
          <w:sz w:val="24"/>
          <w:szCs w:val="24"/>
        </w:rPr>
        <w:t xml:space="preserve">в законную силу </w:t>
      </w:r>
      <w:r w:rsidR="00E65C67">
        <w:rPr>
          <w:rFonts w:ascii="Times New Roman" w:hAnsi="Times New Roman" w:cs="Times New Roman"/>
          <w:sz w:val="24"/>
          <w:szCs w:val="24"/>
        </w:rPr>
        <w:t>02</w:t>
      </w:r>
      <w:r w:rsidRPr="00657D4A" w:rsidR="00E65C67">
        <w:rPr>
          <w:rFonts w:ascii="Times New Roman" w:hAnsi="Times New Roman" w:cs="Times New Roman"/>
          <w:sz w:val="24"/>
          <w:szCs w:val="24"/>
        </w:rPr>
        <w:t>.0</w:t>
      </w:r>
      <w:r w:rsidR="00E65C67">
        <w:rPr>
          <w:rFonts w:ascii="Times New Roman" w:hAnsi="Times New Roman" w:cs="Times New Roman"/>
          <w:sz w:val="24"/>
          <w:szCs w:val="24"/>
        </w:rPr>
        <w:t>7</w:t>
      </w:r>
      <w:r w:rsidRPr="00657D4A" w:rsidR="00E65C67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CD7843">
        <w:rPr>
          <w:rFonts w:ascii="Times New Roman" w:hAnsi="Times New Roman" w:cs="Times New Roman"/>
          <w:sz w:val="24"/>
          <w:szCs w:val="24"/>
        </w:rPr>
        <w:t>6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CD7843">
        <w:rPr>
          <w:rFonts w:ascii="Times New Roman" w:hAnsi="Times New Roman" w:cs="Times New Roman"/>
          <w:sz w:val="24"/>
          <w:szCs w:val="24"/>
        </w:rPr>
        <w:t>3000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CD7843">
        <w:rPr>
          <w:rFonts w:ascii="Times New Roman" w:hAnsi="Times New Roman" w:cs="Times New Roman"/>
          <w:sz w:val="24"/>
          <w:szCs w:val="24"/>
        </w:rPr>
        <w:t>3000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E65C67">
        <w:rPr>
          <w:rFonts w:ascii="Times New Roman" w:hAnsi="Times New Roman" w:cs="Times New Roman"/>
          <w:sz w:val="24"/>
          <w:szCs w:val="24"/>
        </w:rPr>
        <w:t>01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E65C67">
        <w:rPr>
          <w:rFonts w:ascii="Times New Roman" w:hAnsi="Times New Roman" w:cs="Times New Roman"/>
          <w:sz w:val="24"/>
          <w:szCs w:val="24"/>
        </w:rPr>
        <w:t>9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E65C67">
        <w:rPr>
          <w:rFonts w:ascii="Times New Roman" w:hAnsi="Times New Roman" w:cs="Times New Roman"/>
          <w:sz w:val="24"/>
          <w:szCs w:val="24"/>
        </w:rPr>
        <w:t xml:space="preserve">от </w:t>
      </w:r>
      <w:r w:rsidR="00E65C67">
        <w:rPr>
          <w:rFonts w:ascii="Times New Roman" w:hAnsi="Times New Roman" w:cs="Times New Roman"/>
          <w:sz w:val="24"/>
          <w:szCs w:val="24"/>
        </w:rPr>
        <w:t>02</w:t>
      </w:r>
      <w:r w:rsidRPr="00657D4A" w:rsidR="00E65C67">
        <w:rPr>
          <w:rFonts w:ascii="Times New Roman" w:hAnsi="Times New Roman" w:cs="Times New Roman"/>
          <w:sz w:val="24"/>
          <w:szCs w:val="24"/>
        </w:rPr>
        <w:t>.0</w:t>
      </w:r>
      <w:r w:rsidR="00E65C67">
        <w:rPr>
          <w:rFonts w:ascii="Times New Roman" w:hAnsi="Times New Roman" w:cs="Times New Roman"/>
          <w:sz w:val="24"/>
          <w:szCs w:val="24"/>
        </w:rPr>
        <w:t>6</w:t>
      </w:r>
      <w:r w:rsidRPr="00657D4A" w:rsidR="00E65C67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 Кристину Леонидовну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4A767D">
        <w:rPr>
          <w:sz w:val="24"/>
          <w:szCs w:val="24"/>
        </w:rPr>
        <w:t>6000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4A767D">
        <w:rPr>
          <w:sz w:val="24"/>
          <w:szCs w:val="24"/>
        </w:rPr>
        <w:t>шесть тысяч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Реквизиты для уп</w:t>
      </w:r>
      <w:r w:rsidRPr="00657D4A">
        <w:rPr>
          <w:lang w:val="ru-RU"/>
        </w:rPr>
        <w:t>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</w:t>
      </w:r>
      <w:r w:rsidRPr="00657D4A">
        <w:rPr>
          <w:lang w:val="ru-RU"/>
        </w:rPr>
        <w:t>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03100643000000017500, лицево</w:t>
      </w:r>
      <w:r w:rsidRPr="00657D4A">
        <w:rPr>
          <w:lang w:val="ru-RU"/>
        </w:rPr>
        <w:t xml:space="preserve">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rFonts w:eastAsia="Calibri"/>
        </w:rPr>
        <w:t>«</w:t>
      </w:r>
      <w:r>
        <w:rPr>
          <w:rFonts w:eastAsia="Calibri"/>
        </w:rPr>
        <w:t>Данные</w:t>
      </w:r>
      <w:r>
        <w:rPr>
          <w:rFonts w:eastAsia="Calibri"/>
        </w:rPr>
        <w:t xml:space="preserve"> </w:t>
      </w:r>
      <w:r>
        <w:rPr>
          <w:rFonts w:eastAsia="Calibri"/>
        </w:rPr>
        <w:t>изъяты</w:t>
      </w:r>
      <w:r>
        <w:rPr>
          <w:rFonts w:eastAsia="Calibri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6278"/>
    <w:rsid w:val="000373FE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C181E"/>
    <w:rsid w:val="001C7360"/>
    <w:rsid w:val="002021DD"/>
    <w:rsid w:val="00202ABE"/>
    <w:rsid w:val="00211CE2"/>
    <w:rsid w:val="00222516"/>
    <w:rsid w:val="00240BA1"/>
    <w:rsid w:val="00242294"/>
    <w:rsid w:val="00243BBE"/>
    <w:rsid w:val="00246DBF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610B1"/>
    <w:rsid w:val="00367340"/>
    <w:rsid w:val="00376C95"/>
    <w:rsid w:val="003845A5"/>
    <w:rsid w:val="003A1956"/>
    <w:rsid w:val="003B5BA4"/>
    <w:rsid w:val="003C5B7D"/>
    <w:rsid w:val="003C60D7"/>
    <w:rsid w:val="003C7FC3"/>
    <w:rsid w:val="003F1063"/>
    <w:rsid w:val="003F4703"/>
    <w:rsid w:val="004005D9"/>
    <w:rsid w:val="0042106E"/>
    <w:rsid w:val="00424C8C"/>
    <w:rsid w:val="0042515E"/>
    <w:rsid w:val="00442B9C"/>
    <w:rsid w:val="00446DB2"/>
    <w:rsid w:val="004651FD"/>
    <w:rsid w:val="0049723A"/>
    <w:rsid w:val="004A528A"/>
    <w:rsid w:val="004A767D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B2D0A"/>
    <w:rsid w:val="005C1426"/>
    <w:rsid w:val="005C5C08"/>
    <w:rsid w:val="005E576C"/>
    <w:rsid w:val="006076B3"/>
    <w:rsid w:val="00632FCB"/>
    <w:rsid w:val="00634162"/>
    <w:rsid w:val="00640AED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B5E34"/>
    <w:rsid w:val="007B6057"/>
    <w:rsid w:val="007F0152"/>
    <w:rsid w:val="007F366B"/>
    <w:rsid w:val="007F4198"/>
    <w:rsid w:val="00812026"/>
    <w:rsid w:val="00820FBA"/>
    <w:rsid w:val="00823917"/>
    <w:rsid w:val="008315AD"/>
    <w:rsid w:val="00832870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A45FF"/>
    <w:rsid w:val="009B3ECF"/>
    <w:rsid w:val="009C0743"/>
    <w:rsid w:val="009D4C14"/>
    <w:rsid w:val="009D7F1D"/>
    <w:rsid w:val="009F4B59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913E9"/>
    <w:rsid w:val="00BB1611"/>
    <w:rsid w:val="00BB5972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3C8E"/>
    <w:rsid w:val="00CA6A55"/>
    <w:rsid w:val="00CC5A4B"/>
    <w:rsid w:val="00CD7843"/>
    <w:rsid w:val="00CE712A"/>
    <w:rsid w:val="00CF40AE"/>
    <w:rsid w:val="00D04699"/>
    <w:rsid w:val="00D143A9"/>
    <w:rsid w:val="00D2144A"/>
    <w:rsid w:val="00D3502C"/>
    <w:rsid w:val="00D4348F"/>
    <w:rsid w:val="00D80DB4"/>
    <w:rsid w:val="00D902E9"/>
    <w:rsid w:val="00D96FA2"/>
    <w:rsid w:val="00DA15A5"/>
    <w:rsid w:val="00DB0FA8"/>
    <w:rsid w:val="00DE2608"/>
    <w:rsid w:val="00DE3CB7"/>
    <w:rsid w:val="00DE4680"/>
    <w:rsid w:val="00DF4463"/>
    <w:rsid w:val="00E0024F"/>
    <w:rsid w:val="00E006C5"/>
    <w:rsid w:val="00E16C81"/>
    <w:rsid w:val="00E22346"/>
    <w:rsid w:val="00E32780"/>
    <w:rsid w:val="00E442A8"/>
    <w:rsid w:val="00E558D5"/>
    <w:rsid w:val="00E65C67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8229F-3DAF-4F94-AD63-1DCC5362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