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F640BD">
        <w:rPr>
          <w:rFonts w:ascii="Times New Roman" w:eastAsia="Times New Roman" w:hAnsi="Times New Roman" w:cs="Times New Roman"/>
          <w:sz w:val="28"/>
          <w:szCs w:val="28"/>
        </w:rPr>
        <w:t>499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 декабря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944F9B" w:rsidRPr="009F7EC0" w:rsidP="009F7EC0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="00F640BD">
        <w:rPr>
          <w:rFonts w:ascii="Times New Roman" w:hAnsi="Times New Roman" w:cs="Times New Roman"/>
          <w:sz w:val="28"/>
          <w:szCs w:val="28"/>
        </w:rPr>
        <w:t>Эконом</w:t>
      </w:r>
      <w:r w:rsidRPr="009F7EC0">
        <w:rPr>
          <w:rFonts w:ascii="Times New Roman" w:hAnsi="Times New Roman" w:cs="Times New Roman"/>
          <w:sz w:val="28"/>
          <w:szCs w:val="28"/>
        </w:rPr>
        <w:t xml:space="preserve">» </w:t>
      </w:r>
      <w:r w:rsidR="00F640BD">
        <w:rPr>
          <w:rFonts w:ascii="Times New Roman" w:hAnsi="Times New Roman" w:cs="Times New Roman"/>
          <w:sz w:val="28"/>
          <w:szCs w:val="28"/>
        </w:rPr>
        <w:t>Гориновой</w:t>
      </w:r>
      <w:r>
        <w:rPr>
          <w:rFonts w:ascii="Times New Roman" w:hAnsi="Times New Roman" w:cs="Times New Roman"/>
          <w:sz w:val="28"/>
          <w:szCs w:val="28"/>
        </w:rPr>
        <w:t xml:space="preserve"> Д.С.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 w:rsidR="00DA60F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Горинова Д.С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7EC0" w:rsidR="00C52E69">
        <w:rPr>
          <w:rFonts w:ascii="Times New Roman" w:hAnsi="Times New Roman" w:cs="Times New Roman"/>
          <w:sz w:val="28"/>
          <w:szCs w:val="28"/>
        </w:rPr>
        <w:t>, 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директором Общества с ограниченной ответственностью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Эконом</w:t>
      </w:r>
      <w:r w:rsidRPr="009F7EC0" w:rsidR="00C52E69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-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Эконом</w:t>
      </w:r>
      <w:r w:rsidR="00125595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квартал 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2024 года.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.2024, при предельном сроке представления – 25.0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.2024.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F42076">
        <w:rPr>
          <w:rFonts w:ascii="Times New Roman" w:hAnsi="Times New Roman" w:cs="Times New Roman"/>
          <w:sz w:val="28"/>
          <w:szCs w:val="28"/>
        </w:rPr>
        <w:t>Горинова Д.С.</w:t>
      </w:r>
      <w:r w:rsidRPr="009F7EC0">
        <w:rPr>
          <w:rFonts w:ascii="Times New Roman" w:hAnsi="Times New Roman" w:cs="Times New Roman"/>
          <w:sz w:val="28"/>
          <w:szCs w:val="28"/>
        </w:rPr>
        <w:t xml:space="preserve"> не явил</w:t>
      </w:r>
      <w:r w:rsidR="00F42076">
        <w:rPr>
          <w:rFonts w:ascii="Times New Roman" w:hAnsi="Times New Roman" w:cs="Times New Roman"/>
          <w:sz w:val="28"/>
          <w:szCs w:val="28"/>
        </w:rPr>
        <w:t>ась</w:t>
      </w:r>
      <w:r w:rsidRPr="009F7EC0">
        <w:rPr>
          <w:rFonts w:ascii="Times New Roman" w:hAnsi="Times New Roman" w:cs="Times New Roman"/>
          <w:sz w:val="28"/>
          <w:szCs w:val="28"/>
        </w:rPr>
        <w:t>, о дате, месте и времени слушания дела извещен</w:t>
      </w:r>
      <w:r w:rsidR="00F42076">
        <w:rPr>
          <w:rFonts w:ascii="Times New Roman" w:hAnsi="Times New Roman" w:cs="Times New Roman"/>
          <w:sz w:val="28"/>
          <w:szCs w:val="28"/>
        </w:rPr>
        <w:t>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надлежащим образом. Учитывая, что от </w:t>
      </w:r>
      <w:r w:rsidR="00F42076">
        <w:rPr>
          <w:rFonts w:ascii="Times New Roman" w:hAnsi="Times New Roman" w:cs="Times New Roman"/>
          <w:sz w:val="28"/>
          <w:szCs w:val="28"/>
        </w:rPr>
        <w:t>Гориновой Д.С.</w:t>
      </w:r>
      <w:r w:rsidRPr="009F7EC0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ее отсутствие.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</w:t>
      </w:r>
      <w:r w:rsidRPr="009F7EC0">
        <w:rPr>
          <w:sz w:val="28"/>
          <w:szCs w:val="28"/>
        </w:rPr>
        <w:t xml:space="preserve">аховых взносах в составе единой формы сведений, </w:t>
      </w:r>
      <w:r w:rsidRPr="009F7EC0">
        <w:rPr>
          <w:sz w:val="28"/>
          <w:szCs w:val="28"/>
        </w:rPr>
        <w:t>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</w:t>
      </w:r>
      <w:r w:rsidRPr="009F7EC0">
        <w:rPr>
          <w:sz w:val="28"/>
          <w:szCs w:val="28"/>
        </w:rPr>
        <w:t>ния".</w:t>
      </w:r>
    </w:p>
    <w:p w:rsidR="00F42076" w:rsidRPr="009F7EC0" w:rsidP="00F420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Горинова Д.С.</w:t>
      </w:r>
      <w:r w:rsidRPr="009F7EC0" w:rsidR="00852686">
        <w:rPr>
          <w:rFonts w:ascii="Times New Roman" w:hAnsi="Times New Roman" w:cs="Times New Roman"/>
          <w:sz w:val="28"/>
          <w:szCs w:val="28"/>
        </w:rPr>
        <w:t>, являясь  директором ООО «</w:t>
      </w:r>
      <w:r>
        <w:rPr>
          <w:rFonts w:ascii="Times New Roman" w:hAnsi="Times New Roman" w:cs="Times New Roman"/>
          <w:sz w:val="28"/>
          <w:szCs w:val="28"/>
        </w:rPr>
        <w:t>Эконом»</w:t>
      </w:r>
      <w:r w:rsidRPr="009F7EC0" w:rsidR="00852686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>
        <w:rPr>
          <w:rFonts w:ascii="Times New Roman" w:hAnsi="Times New Roman" w:cs="Times New Roman"/>
          <w:sz w:val="28"/>
          <w:szCs w:val="28"/>
        </w:rPr>
        <w:t xml:space="preserve">зарегистрированного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>п. 1 ст. 24 Федерального закона от 24.07.1998</w:t>
      </w:r>
      <w:r w:rsidRPr="009F7EC0">
        <w:rPr>
          <w:rFonts w:ascii="Times New Roman" w:hAnsi="Times New Roman" w:cs="Times New Roman"/>
          <w:sz w:val="28"/>
          <w:szCs w:val="28"/>
        </w:rPr>
        <w:t xml:space="preserve"> №125-ФЗ «Об обязательном социальном страховании от несчастных случаев на производстве и 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срок сведения о начисленных страховых взносах на обязательное социальное страхование от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квартал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2024 года.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.2024, при предельном сроке представления – 25.0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.2024.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>Ответственность по ч. 2 ст. 15.33 Кодекса Российской Федерации об административных прав</w:t>
      </w: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руководителем названного юридического лица являл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>ась Горинова Д.С.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 в силу абзаца 1 пункта 4 с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государственной регистрации.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 государственных реестров с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>Горинова Д.С.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представлено.</w:t>
      </w:r>
    </w:p>
    <w:p w:rsidR="009835E4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F42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Гориновой Д.С.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копией уведомления </w:t>
      </w:r>
      <w:r w:rsidR="00F42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страховом тарифе на обязательное социальное страхование от несчастных случаев на производстве и профессиональных заболеваний от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F42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уведомления о регистрации в качестве 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страхователя в территориальном органе Фонда пенсионного и социального страхования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ЕФС-1, копией уведомления о доставке. </w:t>
      </w:r>
    </w:p>
    <w:p w:rsidR="00944F9B" w:rsidRPr="00B9390E" w:rsidP="00B93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9390E">
        <w:rPr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B9390E" w:rsidR="007937F7">
        <w:rPr>
          <w:sz w:val="28"/>
          <w:szCs w:val="28"/>
        </w:rPr>
        <w:t xml:space="preserve"> </w:t>
      </w:r>
      <w:r w:rsidR="00125595">
        <w:rPr>
          <w:sz w:val="28"/>
          <w:szCs w:val="28"/>
        </w:rPr>
        <w:t>Горинова Д.С.</w:t>
      </w:r>
      <w:r w:rsidRPr="00B9390E" w:rsidR="005C1FDB">
        <w:rPr>
          <w:sz w:val="28"/>
          <w:szCs w:val="28"/>
        </w:rPr>
        <w:t xml:space="preserve"> </w:t>
      </w:r>
      <w:r w:rsidRPr="00B9390E">
        <w:rPr>
          <w:sz w:val="28"/>
          <w:szCs w:val="28"/>
        </w:rPr>
        <w:t>совершил</w:t>
      </w:r>
      <w:r w:rsidR="00125595">
        <w:rPr>
          <w:sz w:val="28"/>
          <w:szCs w:val="28"/>
        </w:rPr>
        <w:t>а</w:t>
      </w:r>
      <w:r w:rsidRPr="00B9390E">
        <w:rPr>
          <w:sz w:val="28"/>
          <w:szCs w:val="28"/>
        </w:rPr>
        <w:t xml:space="preserve"> правонарушение, предусмотренное ч.</w:t>
      </w:r>
      <w:r w:rsidRPr="00B9390E" w:rsidR="00A322DC">
        <w:rPr>
          <w:sz w:val="28"/>
          <w:szCs w:val="28"/>
        </w:rPr>
        <w:t>2</w:t>
      </w:r>
      <w:r w:rsidRPr="00B9390E">
        <w:rPr>
          <w:sz w:val="28"/>
          <w:szCs w:val="28"/>
        </w:rPr>
        <w:t xml:space="preserve"> ст.15.</w:t>
      </w:r>
      <w:r w:rsidRPr="00B9390E" w:rsidR="00A322DC">
        <w:rPr>
          <w:sz w:val="28"/>
          <w:szCs w:val="28"/>
        </w:rPr>
        <w:t>33</w:t>
      </w:r>
      <w:r w:rsidRPr="00B9390E">
        <w:rPr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B9390E" w:rsidR="00B9390E">
        <w:rPr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A322DC">
        <w:rPr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м требований закона, противоречий не содержит. Права и законные интересы </w:t>
      </w:r>
      <w:r w:rsidR="00125595">
        <w:rPr>
          <w:rFonts w:ascii="Times New Roman" w:eastAsia="Times New Roman" w:hAnsi="Times New Roman" w:cs="Times New Roman"/>
          <w:sz w:val="28"/>
          <w:szCs w:val="28"/>
        </w:rPr>
        <w:t>Гориновой Д.С.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125595">
        <w:rPr>
          <w:rFonts w:ascii="Times New Roman" w:hAnsi="Times New Roman" w:cs="Times New Roman"/>
          <w:sz w:val="28"/>
          <w:szCs w:val="28"/>
        </w:rPr>
        <w:t>Гориновой Д.С.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125595">
        <w:rPr>
          <w:rFonts w:ascii="Times New Roman" w:hAnsi="Times New Roman" w:cs="Times New Roman"/>
          <w:sz w:val="28"/>
          <w:szCs w:val="28"/>
        </w:rPr>
        <w:t>ая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125595">
        <w:rPr>
          <w:rFonts w:ascii="Times New Roman" w:hAnsi="Times New Roman" w:cs="Times New Roman"/>
          <w:sz w:val="28"/>
          <w:szCs w:val="28"/>
        </w:rPr>
        <w:t>д</w:t>
      </w:r>
      <w:r w:rsidRPr="001B7427">
        <w:rPr>
          <w:rFonts w:ascii="Times New Roman" w:hAnsi="Times New Roman" w:cs="Times New Roman"/>
          <w:sz w:val="28"/>
          <w:szCs w:val="28"/>
        </w:rPr>
        <w:t>иректором ООО «</w:t>
      </w:r>
      <w:r w:rsidR="00125595">
        <w:rPr>
          <w:rFonts w:ascii="Times New Roman" w:hAnsi="Times New Roman" w:cs="Times New Roman"/>
          <w:sz w:val="28"/>
          <w:szCs w:val="28"/>
        </w:rPr>
        <w:t>Эконом»</w:t>
      </w:r>
      <w:r w:rsidRPr="001B7427">
        <w:rPr>
          <w:rFonts w:ascii="Times New Roman" w:hAnsi="Times New Roman" w:cs="Times New Roman"/>
          <w:sz w:val="28"/>
          <w:szCs w:val="28"/>
        </w:rPr>
        <w:t>, 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</w:t>
      </w:r>
      <w:r w:rsidRPr="008E7557">
        <w:rPr>
          <w:rFonts w:ascii="Times New Roman" w:hAnsi="Times New Roman" w:cs="Times New Roman"/>
          <w:sz w:val="28"/>
          <w:szCs w:val="28"/>
        </w:rPr>
        <w:t>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устанавливается за впервые </w:t>
      </w:r>
      <w:r w:rsidRPr="008E7557">
        <w:rPr>
          <w:rFonts w:ascii="Times New Roman" w:hAnsi="Times New Roman" w:cs="Times New Roman"/>
          <w:sz w:val="28"/>
          <w:szCs w:val="28"/>
        </w:rPr>
        <w:t xml:space="preserve">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</w:t>
      </w:r>
      <w:r w:rsidRPr="008E7557">
        <w:rPr>
          <w:rFonts w:ascii="Times New Roman" w:hAnsi="Times New Roman" w:cs="Times New Roman"/>
          <w:sz w:val="28"/>
          <w:szCs w:val="28"/>
        </w:rPr>
        <w:t>объектам культурного наследия (памятникам истории и кул</w:t>
      </w:r>
      <w:r w:rsidRPr="008E7557">
        <w:rPr>
          <w:rFonts w:ascii="Times New Roman" w:hAnsi="Times New Roman" w:cs="Times New Roman"/>
          <w:sz w:val="28"/>
          <w:szCs w:val="28"/>
        </w:rPr>
        <w:t>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 отсутствие сведений о привлечени</w:t>
      </w:r>
      <w:r w:rsidRPr="008E7557">
        <w:rPr>
          <w:rFonts w:ascii="Times New Roman" w:hAnsi="Times New Roman" w:cs="Times New Roman"/>
          <w:sz w:val="28"/>
          <w:szCs w:val="28"/>
        </w:rPr>
        <w:t xml:space="preserve">и </w:t>
      </w:r>
      <w:r w:rsidR="00125595">
        <w:rPr>
          <w:rFonts w:ascii="Times New Roman" w:hAnsi="Times New Roman" w:cs="Times New Roman"/>
          <w:sz w:val="28"/>
          <w:szCs w:val="28"/>
        </w:rPr>
        <w:t>Гориновой Д.С.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</w:t>
      </w:r>
      <w:r w:rsidRPr="008E7557">
        <w:rPr>
          <w:rFonts w:ascii="Times New Roman" w:hAnsi="Times New Roman" w:cs="Times New Roman"/>
          <w:sz w:val="28"/>
          <w:szCs w:val="28"/>
        </w:rPr>
        <w:t xml:space="preserve">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125595">
        <w:rPr>
          <w:rFonts w:ascii="Times New Roman" w:hAnsi="Times New Roman" w:cs="Times New Roman"/>
          <w:sz w:val="28"/>
          <w:szCs w:val="28"/>
        </w:rPr>
        <w:t>Гориновой Д.С.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</w:t>
      </w:r>
      <w:r w:rsidRPr="008E7557">
        <w:rPr>
          <w:rFonts w:ascii="Times New Roman" w:hAnsi="Times New Roman" w:cs="Times New Roman"/>
          <w:sz w:val="28"/>
          <w:szCs w:val="28"/>
        </w:rPr>
        <w:t>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F7EC0" w:rsidR="00FF7C37">
        <w:rPr>
          <w:rFonts w:ascii="Times New Roman" w:hAnsi="Times New Roman" w:cs="Times New Roman"/>
          <w:sz w:val="28"/>
          <w:szCs w:val="28"/>
        </w:rPr>
        <w:t xml:space="preserve">иректора Общества с ограниченной ответственностью </w:t>
      </w:r>
      <w:r w:rsidRPr="009F7E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Эконом</w:t>
      </w:r>
      <w:r w:rsidRPr="009F7EC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Горинову</w:t>
      </w:r>
      <w:r>
        <w:rPr>
          <w:rFonts w:ascii="Times New Roman" w:hAnsi="Times New Roman" w:cs="Times New Roman"/>
          <w:sz w:val="28"/>
          <w:szCs w:val="28"/>
        </w:rPr>
        <w:t xml:space="preserve"> Д.С. </w:t>
      </w:r>
      <w:r w:rsidRPr="008E7557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</w:t>
      </w:r>
      <w:r w:rsidRPr="008E7557">
        <w:rPr>
          <w:rFonts w:ascii="Times New Roman" w:hAnsi="Times New Roman" w:cs="Times New Roman"/>
          <w:sz w:val="28"/>
          <w:szCs w:val="28"/>
        </w:rPr>
        <w:t>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 суд города Симферополя Респуб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120ADC"/>
    <w:rsid w:val="00125595"/>
    <w:rsid w:val="001A2F77"/>
    <w:rsid w:val="001A67F7"/>
    <w:rsid w:val="001B7427"/>
    <w:rsid w:val="001C2360"/>
    <w:rsid w:val="001E1ED5"/>
    <w:rsid w:val="00211A58"/>
    <w:rsid w:val="0022198A"/>
    <w:rsid w:val="00241443"/>
    <w:rsid w:val="002C5A43"/>
    <w:rsid w:val="002F5965"/>
    <w:rsid w:val="00326552"/>
    <w:rsid w:val="0036243E"/>
    <w:rsid w:val="00411024"/>
    <w:rsid w:val="00442885"/>
    <w:rsid w:val="004B04FF"/>
    <w:rsid w:val="004B6E63"/>
    <w:rsid w:val="004C52F4"/>
    <w:rsid w:val="004D1EE7"/>
    <w:rsid w:val="00523DE3"/>
    <w:rsid w:val="0059492D"/>
    <w:rsid w:val="00595B73"/>
    <w:rsid w:val="0059724B"/>
    <w:rsid w:val="005B4FE6"/>
    <w:rsid w:val="005C1FDB"/>
    <w:rsid w:val="005D4DCE"/>
    <w:rsid w:val="006202EF"/>
    <w:rsid w:val="006C3994"/>
    <w:rsid w:val="006C4A4E"/>
    <w:rsid w:val="006C7DFC"/>
    <w:rsid w:val="006F5307"/>
    <w:rsid w:val="007140B4"/>
    <w:rsid w:val="007937F7"/>
    <w:rsid w:val="007D010F"/>
    <w:rsid w:val="007E6BF0"/>
    <w:rsid w:val="0080226A"/>
    <w:rsid w:val="008263F2"/>
    <w:rsid w:val="00841BD7"/>
    <w:rsid w:val="00852686"/>
    <w:rsid w:val="008844F2"/>
    <w:rsid w:val="008A31AE"/>
    <w:rsid w:val="008E7557"/>
    <w:rsid w:val="009209E7"/>
    <w:rsid w:val="00944F9B"/>
    <w:rsid w:val="009835E4"/>
    <w:rsid w:val="009A0A01"/>
    <w:rsid w:val="009B22DE"/>
    <w:rsid w:val="009C3E42"/>
    <w:rsid w:val="009F7EC0"/>
    <w:rsid w:val="00A322DC"/>
    <w:rsid w:val="00A819A3"/>
    <w:rsid w:val="00AE3A4F"/>
    <w:rsid w:val="00AF0E8B"/>
    <w:rsid w:val="00B30CED"/>
    <w:rsid w:val="00B378B0"/>
    <w:rsid w:val="00B63020"/>
    <w:rsid w:val="00B9390E"/>
    <w:rsid w:val="00C37DDB"/>
    <w:rsid w:val="00C52E69"/>
    <w:rsid w:val="00C545F8"/>
    <w:rsid w:val="00C6113E"/>
    <w:rsid w:val="00CB7259"/>
    <w:rsid w:val="00D31A62"/>
    <w:rsid w:val="00D37960"/>
    <w:rsid w:val="00D4714C"/>
    <w:rsid w:val="00D54FC0"/>
    <w:rsid w:val="00D93367"/>
    <w:rsid w:val="00DA60F8"/>
    <w:rsid w:val="00E045E8"/>
    <w:rsid w:val="00EC24CB"/>
    <w:rsid w:val="00F04379"/>
    <w:rsid w:val="00F42076"/>
    <w:rsid w:val="00F640BD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A7EF3-6D76-4193-8E09-5E30AFA9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