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AA64B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1122C">
        <w:rPr>
          <w:rFonts w:ascii="Times New Roman" w:hAnsi="Times New Roman" w:cs="Times New Roman"/>
          <w:sz w:val="28"/>
          <w:szCs w:val="28"/>
          <w:lang w:val="ru-RU" w:eastAsia="ru-RU"/>
        </w:rPr>
        <w:t>504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AA64B6"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AA64B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A64B6"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AA64B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AA64B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A64B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A64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112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10 декабря </w:t>
            </w:r>
            <w:r w:rsidRPr="00AA64B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Pr="00AA64B6"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A64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AA64B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A64B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A64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A64B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AA64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EC7766" w:rsidRPr="00AA64B6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64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Pr="00AA64B6"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A64B6"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Pr="00AA64B6"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AA64B6"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Pr="00AA64B6"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Pr="00AA64B6"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дело об ад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министративном правонарушении, предусмотренном стать</w:t>
      </w:r>
      <w:r w:rsidRPr="00AA64B6" w:rsidR="00712CEC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 15.5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1122C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председателя правления Садоводческого некоммерческого товарищества «</w:t>
      </w:r>
      <w:r w:rsidR="0031122C">
        <w:rPr>
          <w:rFonts w:ascii="Times New Roman" w:hAnsi="Times New Roman" w:cs="Times New Roman"/>
          <w:sz w:val="28"/>
          <w:szCs w:val="28"/>
          <w:lang w:val="ru-RU" w:eastAsia="ru-RU"/>
        </w:rPr>
        <w:t>Сэлма</w:t>
      </w:r>
      <w:r w:rsidR="00311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 w:rsidR="0031122C">
        <w:rPr>
          <w:rFonts w:ascii="Times New Roman" w:hAnsi="Times New Roman" w:cs="Times New Roman"/>
          <w:sz w:val="28"/>
          <w:szCs w:val="28"/>
          <w:lang w:val="ru-RU" w:eastAsia="ru-RU"/>
        </w:rPr>
        <w:t>Богуцкой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О.В.</w:t>
      </w:r>
      <w:r w:rsidRPr="00AA64B6" w:rsidR="00712C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изъяты»</w:t>
      </w:r>
      <w:r w:rsidRPr="00AA64B6"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AA64B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AA64B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12CEC" w:rsidRPr="00AA64B6" w:rsidP="00712CEC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правления Садоводческого некоммерческого </w:t>
      </w:r>
      <w:r>
        <w:rPr>
          <w:sz w:val="28"/>
          <w:szCs w:val="28"/>
          <w:lang w:val="ru-RU"/>
        </w:rPr>
        <w:t>товарищества «Сэлма» Богуцкая О.В.</w:t>
      </w:r>
      <w:r w:rsidRPr="00AA64B6" w:rsidR="0015347C">
        <w:rPr>
          <w:sz w:val="28"/>
          <w:szCs w:val="28"/>
          <w:lang w:val="ru-RU"/>
        </w:rPr>
        <w:t xml:space="preserve"> не представил</w:t>
      </w:r>
      <w:r>
        <w:rPr>
          <w:sz w:val="28"/>
          <w:szCs w:val="28"/>
          <w:lang w:val="ru-RU"/>
        </w:rPr>
        <w:t>а</w:t>
      </w:r>
      <w:r w:rsidRPr="00AA64B6" w:rsidR="0015347C">
        <w:rPr>
          <w:sz w:val="28"/>
          <w:szCs w:val="28"/>
          <w:lang w:val="ru-RU"/>
        </w:rPr>
        <w:t xml:space="preserve"> в </w:t>
      </w:r>
      <w:r w:rsidRPr="00AA64B6">
        <w:rPr>
          <w:sz w:val="28"/>
          <w:szCs w:val="28"/>
          <w:lang w:val="ru-RU"/>
        </w:rPr>
        <w:t xml:space="preserve">Межрайонную </w:t>
      </w:r>
      <w:r w:rsidRPr="00AA64B6" w:rsidR="0015347C">
        <w:rPr>
          <w:sz w:val="28"/>
          <w:szCs w:val="28"/>
          <w:lang w:val="ru-RU"/>
        </w:rPr>
        <w:t>ИФНС</w:t>
      </w:r>
      <w:r w:rsidRPr="00AA64B6">
        <w:rPr>
          <w:sz w:val="28"/>
          <w:szCs w:val="28"/>
          <w:lang w:val="ru-RU"/>
        </w:rPr>
        <w:t xml:space="preserve"> </w:t>
      </w:r>
      <w:r w:rsidRPr="00AA64B6" w:rsidR="00346619">
        <w:rPr>
          <w:sz w:val="28"/>
          <w:szCs w:val="28"/>
          <w:lang w:val="ru-RU"/>
        </w:rPr>
        <w:t xml:space="preserve">России </w:t>
      </w:r>
      <w:r w:rsidRPr="00AA64B6">
        <w:rPr>
          <w:sz w:val="28"/>
          <w:szCs w:val="28"/>
          <w:lang w:val="ru-RU"/>
        </w:rPr>
        <w:t>№</w:t>
      </w:r>
      <w:r w:rsidRPr="00AA64B6" w:rsidR="00294837">
        <w:rPr>
          <w:sz w:val="28"/>
          <w:szCs w:val="28"/>
          <w:lang w:val="ru-RU"/>
        </w:rPr>
        <w:t>5</w:t>
      </w:r>
      <w:r w:rsidRPr="00AA64B6">
        <w:rPr>
          <w:sz w:val="28"/>
          <w:szCs w:val="28"/>
          <w:lang w:val="ru-RU"/>
        </w:rPr>
        <w:t xml:space="preserve"> по Республике Крым,</w:t>
      </w:r>
      <w:r w:rsidRPr="00AA64B6" w:rsidR="0015347C">
        <w:rPr>
          <w:sz w:val="28"/>
          <w:szCs w:val="28"/>
          <w:lang w:val="ru-RU"/>
        </w:rPr>
        <w:t xml:space="preserve"> в установленный законодательством о налогах и сборах срок, налоговую декларацию по</w:t>
      </w:r>
      <w:r w:rsidRPr="00AA64B6">
        <w:rPr>
          <w:sz w:val="28"/>
          <w:szCs w:val="28"/>
          <w:lang w:val="ru-RU"/>
        </w:rPr>
        <w:t xml:space="preserve"> водному налогу за </w:t>
      </w:r>
      <w:r>
        <w:rPr>
          <w:sz w:val="28"/>
          <w:szCs w:val="28"/>
          <w:lang w:val="ru-RU"/>
        </w:rPr>
        <w:t>1</w:t>
      </w:r>
      <w:r w:rsidRPr="00AA64B6">
        <w:rPr>
          <w:sz w:val="28"/>
          <w:szCs w:val="28"/>
          <w:lang w:val="ru-RU"/>
        </w:rPr>
        <w:t xml:space="preserve"> квартал 202</w:t>
      </w:r>
      <w:r>
        <w:rPr>
          <w:sz w:val="28"/>
          <w:szCs w:val="28"/>
          <w:lang w:val="ru-RU"/>
        </w:rPr>
        <w:t>4</w:t>
      </w:r>
      <w:r w:rsidRPr="00AA64B6">
        <w:rPr>
          <w:sz w:val="28"/>
          <w:szCs w:val="28"/>
          <w:lang w:val="ru-RU"/>
        </w:rPr>
        <w:t xml:space="preserve"> года</w:t>
      </w:r>
      <w:r w:rsidRPr="00AA64B6" w:rsidR="0049228A">
        <w:rPr>
          <w:sz w:val="28"/>
          <w:szCs w:val="28"/>
          <w:lang w:val="ru-RU"/>
        </w:rPr>
        <w:t>, котор</w:t>
      </w:r>
      <w:r w:rsidRPr="00AA64B6">
        <w:rPr>
          <w:sz w:val="28"/>
          <w:szCs w:val="28"/>
          <w:lang w:val="ru-RU"/>
        </w:rPr>
        <w:t>ая</w:t>
      </w:r>
      <w:r w:rsidRPr="00AA64B6" w:rsidR="0049228A">
        <w:rPr>
          <w:sz w:val="28"/>
          <w:szCs w:val="28"/>
          <w:lang w:val="ru-RU"/>
        </w:rPr>
        <w:t xml:space="preserve"> относится к сведениям, необходимым для осуществления налогового контроля</w:t>
      </w:r>
      <w:r w:rsidRPr="00AA64B6" w:rsidR="0015347C">
        <w:rPr>
          <w:sz w:val="28"/>
          <w:szCs w:val="28"/>
          <w:lang w:val="ru-RU"/>
        </w:rPr>
        <w:t>.</w:t>
      </w:r>
    </w:p>
    <w:p w:rsidR="00712CEC" w:rsidRPr="00AA64B6" w:rsidP="00712CEC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sz w:val="28"/>
          <w:szCs w:val="28"/>
          <w:lang w:val="ru-RU"/>
        </w:rPr>
        <w:t>В соответствии с п. 1 ст. 80 Налогового Кодекса Российской Федерации н</w:t>
      </w:r>
      <w:r w:rsidRPr="00AA64B6">
        <w:rPr>
          <w:rFonts w:eastAsia="Times New Roman"/>
          <w:sz w:val="28"/>
          <w:szCs w:val="28"/>
          <w:lang w:val="ru-RU"/>
        </w:rPr>
        <w:t xml:space="preserve">алоговая декларация представляет собой письменное заявление или заявление налогоплательщика, составленное в электронной форме и переданное </w:t>
      </w:r>
      <w:r w:rsidRPr="00AA64B6">
        <w:rPr>
          <w:rFonts w:eastAsia="Times New Roman"/>
          <w:sz w:val="28"/>
          <w:szCs w:val="28"/>
          <w:lang w:val="ru-RU"/>
        </w:rPr>
        <w:t>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</w:t>
      </w:r>
      <w:r w:rsidRPr="00AA64B6">
        <w:rPr>
          <w:rFonts w:eastAsia="Times New Roman"/>
          <w:sz w:val="28"/>
          <w:szCs w:val="28"/>
          <w:lang w:val="ru-RU"/>
        </w:rPr>
        <w:t>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</w:t>
      </w:r>
      <w:r w:rsidRPr="00AA64B6">
        <w:rPr>
          <w:rFonts w:eastAsia="Times New Roman"/>
          <w:sz w:val="28"/>
          <w:szCs w:val="28"/>
          <w:lang w:val="ru-RU"/>
        </w:rPr>
        <w:t>ли иное не предусмотрено законодательством о налогах и сборах.</w:t>
      </w:r>
    </w:p>
    <w:p w:rsidR="00712CEC" w:rsidRPr="00AA64B6" w:rsidP="00712CEC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sz w:val="28"/>
          <w:szCs w:val="28"/>
          <w:lang w:val="ru-RU"/>
        </w:rPr>
        <w:t>Пунктом 3 статьи 80 Налогового Кодекса Российской Федерации предусмотрено, что н</w:t>
      </w:r>
      <w:r w:rsidRPr="00AA64B6">
        <w:rPr>
          <w:rFonts w:eastAsia="Times New Roman"/>
          <w:sz w:val="28"/>
          <w:szCs w:val="28"/>
          <w:lang w:val="ru-RU"/>
        </w:rPr>
        <w:t>алоговая декларация (расчет) представляется в налоговый орган по месту учета налогоплательщика (плательщика сбора</w:t>
      </w:r>
      <w:r w:rsidRPr="00AA64B6">
        <w:rPr>
          <w:rFonts w:eastAsia="Times New Roman"/>
          <w:sz w:val="28"/>
          <w:szCs w:val="28"/>
          <w:lang w:val="ru-RU"/>
        </w:rPr>
        <w:t>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</w:t>
      </w:r>
      <w:r w:rsidRPr="00AA64B6">
        <w:rPr>
          <w:rFonts w:eastAsia="Times New Roman"/>
          <w:sz w:val="28"/>
          <w:szCs w:val="28"/>
          <w:lang w:val="ru-RU"/>
        </w:rPr>
        <w:t xml:space="preserve">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 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 xml:space="preserve">Согласно п.п.4 п. 1 ст. 23 </w:t>
      </w:r>
      <w:r w:rsidRPr="00AA64B6">
        <w:rPr>
          <w:sz w:val="28"/>
          <w:szCs w:val="28"/>
          <w:lang w:val="ru-RU"/>
        </w:rPr>
        <w:t>Налогового Кодекса Рос</w:t>
      </w:r>
      <w:r w:rsidRPr="00AA64B6">
        <w:rPr>
          <w:sz w:val="28"/>
          <w:szCs w:val="28"/>
          <w:lang w:val="ru-RU"/>
        </w:rPr>
        <w:t xml:space="preserve">сийской Федерации налогоплательщики обязаны </w:t>
      </w:r>
      <w:r w:rsidRPr="00AA64B6">
        <w:rPr>
          <w:rFonts w:eastAsia="Times New Roman"/>
          <w:sz w:val="28"/>
          <w:szCs w:val="28"/>
          <w:lang w:val="ru-RU"/>
        </w:rPr>
        <w:t xml:space="preserve"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</w:t>
      </w:r>
      <w:r w:rsidRPr="00AA64B6">
        <w:rPr>
          <w:rFonts w:eastAsia="Times New Roman"/>
          <w:sz w:val="28"/>
          <w:szCs w:val="28"/>
          <w:lang w:val="ru-RU"/>
        </w:rPr>
        <w:t>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 xml:space="preserve">В соответствии с п. 1 ст. 333.8 </w:t>
      </w:r>
      <w:r w:rsidRPr="00AA64B6" w:rsidR="00712CEC">
        <w:rPr>
          <w:rFonts w:eastAsia="Times New Roman"/>
          <w:sz w:val="28"/>
          <w:szCs w:val="28"/>
          <w:lang w:val="ru-RU"/>
        </w:rPr>
        <w:t xml:space="preserve"> </w:t>
      </w:r>
      <w:r w:rsidRPr="00AA64B6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AA64B6">
        <w:rPr>
          <w:rFonts w:eastAsia="Times New Roman"/>
          <w:sz w:val="28"/>
          <w:szCs w:val="28"/>
          <w:lang w:val="ru-RU"/>
        </w:rPr>
        <w:t>Налогоплательщиками водного налога признаю</w:t>
      </w:r>
      <w:r w:rsidRPr="00AA64B6">
        <w:rPr>
          <w:rFonts w:eastAsia="Times New Roman"/>
          <w:sz w:val="28"/>
          <w:szCs w:val="28"/>
          <w:lang w:val="ru-RU"/>
        </w:rPr>
        <w:t xml:space="preserve">тся организации и физические лица, в том числе индивидуальные предприниматели, осуществляющие </w:t>
      </w:r>
      <w:r w:rsidRPr="00AA64B6">
        <w:rPr>
          <w:rFonts w:eastAsia="Times New Roman"/>
          <w:sz w:val="28"/>
          <w:szCs w:val="28"/>
          <w:lang w:val="ru-RU"/>
        </w:rPr>
        <w:t xml:space="preserve">пользование водными объектами, подлежащее лицензированию в соответствии с законодательством Российской Федерации. 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 xml:space="preserve">Пунктом 6 статьи 80 </w:t>
      </w:r>
      <w:r w:rsidRPr="00AA64B6">
        <w:rPr>
          <w:sz w:val="28"/>
          <w:szCs w:val="28"/>
          <w:lang w:val="ru-RU"/>
        </w:rPr>
        <w:t>Налогового Кодекса Российск</w:t>
      </w:r>
      <w:r w:rsidRPr="00AA64B6">
        <w:rPr>
          <w:sz w:val="28"/>
          <w:szCs w:val="28"/>
          <w:lang w:val="ru-RU"/>
        </w:rPr>
        <w:t>ой Федерации предусмотрено, что н</w:t>
      </w:r>
      <w:r w:rsidRPr="00AA64B6">
        <w:rPr>
          <w:rFonts w:eastAsia="Times New Roman"/>
          <w:sz w:val="28"/>
          <w:szCs w:val="28"/>
          <w:lang w:val="ru-RU"/>
        </w:rPr>
        <w:t xml:space="preserve">алоговая декларация (расчет) представляется в установленные законодательством о налогах и сборах сроки. 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 xml:space="preserve">В соответствии с п. 1 ст. 333.15 </w:t>
      </w:r>
      <w:r w:rsidRPr="00AA64B6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AA64B6">
        <w:rPr>
          <w:rFonts w:eastAsia="Times New Roman"/>
          <w:sz w:val="28"/>
          <w:szCs w:val="28"/>
          <w:lang w:val="ru-RU"/>
        </w:rPr>
        <w:t>Налоговая декларация представляется налогопла</w:t>
      </w:r>
      <w:r w:rsidRPr="00AA64B6">
        <w:rPr>
          <w:rFonts w:eastAsia="Times New Roman"/>
          <w:sz w:val="28"/>
          <w:szCs w:val="28"/>
          <w:lang w:val="ru-RU"/>
        </w:rPr>
        <w:t xml:space="preserve">тельщиком в налоговый орган по месту нахождения объекта налогообложения в срок не позднее 25-го числа месяца, следующего за истекшим налоговым периодом. 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 xml:space="preserve">В соответствии с ст. 333.11 </w:t>
      </w:r>
      <w:r w:rsidRPr="00AA64B6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AA64B6">
        <w:rPr>
          <w:rFonts w:eastAsia="Times New Roman"/>
          <w:sz w:val="28"/>
          <w:szCs w:val="28"/>
          <w:lang w:val="ru-RU"/>
        </w:rPr>
        <w:t>Налоговым периодом признается квар</w:t>
      </w:r>
      <w:r w:rsidRPr="00AA64B6">
        <w:rPr>
          <w:rFonts w:eastAsia="Times New Roman"/>
          <w:sz w:val="28"/>
          <w:szCs w:val="28"/>
          <w:lang w:val="ru-RU"/>
        </w:rPr>
        <w:t xml:space="preserve">тал. 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 xml:space="preserve">Таким образом, срок представления декларации по водному налогу за </w:t>
      </w:r>
      <w:r w:rsidR="0031122C">
        <w:rPr>
          <w:rFonts w:eastAsia="Times New Roman"/>
          <w:sz w:val="28"/>
          <w:szCs w:val="28"/>
          <w:lang w:val="ru-RU"/>
        </w:rPr>
        <w:t>1</w:t>
      </w:r>
      <w:r w:rsidRPr="00AA64B6">
        <w:rPr>
          <w:rFonts w:eastAsia="Times New Roman"/>
          <w:sz w:val="28"/>
          <w:szCs w:val="28"/>
          <w:lang w:val="ru-RU"/>
        </w:rPr>
        <w:t xml:space="preserve"> квартал 202</w:t>
      </w:r>
      <w:r w:rsidR="0031122C">
        <w:rPr>
          <w:rFonts w:eastAsia="Times New Roman"/>
          <w:sz w:val="28"/>
          <w:szCs w:val="28"/>
          <w:lang w:val="ru-RU"/>
        </w:rPr>
        <w:t>4</w:t>
      </w:r>
      <w:r w:rsidRPr="00AA64B6">
        <w:rPr>
          <w:rFonts w:eastAsia="Times New Roman"/>
          <w:sz w:val="28"/>
          <w:szCs w:val="28"/>
          <w:lang w:val="ru-RU"/>
        </w:rPr>
        <w:t xml:space="preserve"> года – не позднее 25.</w:t>
      </w:r>
      <w:r w:rsidR="0031122C">
        <w:rPr>
          <w:rFonts w:eastAsia="Times New Roman"/>
          <w:sz w:val="28"/>
          <w:szCs w:val="28"/>
          <w:lang w:val="ru-RU"/>
        </w:rPr>
        <w:t>04</w:t>
      </w:r>
      <w:r w:rsidRPr="00AA64B6">
        <w:rPr>
          <w:rFonts w:eastAsia="Times New Roman"/>
          <w:sz w:val="28"/>
          <w:szCs w:val="28"/>
          <w:lang w:val="ru-RU"/>
        </w:rPr>
        <w:t>.202</w:t>
      </w:r>
      <w:r w:rsidR="0031122C">
        <w:rPr>
          <w:rFonts w:eastAsia="Times New Roman"/>
          <w:sz w:val="28"/>
          <w:szCs w:val="28"/>
          <w:lang w:val="ru-RU"/>
        </w:rPr>
        <w:t>4</w:t>
      </w:r>
      <w:r w:rsidRPr="00AA64B6">
        <w:rPr>
          <w:rFonts w:eastAsia="Times New Roman"/>
          <w:sz w:val="28"/>
          <w:szCs w:val="28"/>
          <w:lang w:val="ru-RU"/>
        </w:rPr>
        <w:t>.</w:t>
      </w:r>
    </w:p>
    <w:p w:rsidR="00372165" w:rsidRPr="00AA64B6" w:rsidP="00372165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AA64B6">
        <w:rPr>
          <w:rFonts w:eastAsia="Times New Roman"/>
          <w:sz w:val="28"/>
          <w:szCs w:val="28"/>
          <w:lang w:val="ru-RU"/>
        </w:rPr>
        <w:t>Фактически налоговая декларация по водному налогу за</w:t>
      </w:r>
      <w:r w:rsidR="007B1D7E">
        <w:rPr>
          <w:rFonts w:eastAsia="Times New Roman"/>
          <w:sz w:val="28"/>
          <w:szCs w:val="28"/>
          <w:lang w:val="ru-RU"/>
        </w:rPr>
        <w:t xml:space="preserve"> </w:t>
      </w:r>
      <w:r w:rsidR="0031122C">
        <w:rPr>
          <w:rFonts w:eastAsia="Times New Roman"/>
          <w:sz w:val="28"/>
          <w:szCs w:val="28"/>
          <w:lang w:val="ru-RU"/>
        </w:rPr>
        <w:t>1</w:t>
      </w:r>
      <w:r w:rsidRPr="00AA64B6">
        <w:rPr>
          <w:rFonts w:eastAsia="Times New Roman"/>
          <w:sz w:val="28"/>
          <w:szCs w:val="28"/>
          <w:lang w:val="ru-RU"/>
        </w:rPr>
        <w:t xml:space="preserve"> квартал </w:t>
      </w:r>
      <w:r w:rsidRPr="00AA64B6" w:rsidR="00346619">
        <w:rPr>
          <w:rFonts w:eastAsia="Times New Roman"/>
          <w:sz w:val="28"/>
          <w:szCs w:val="28"/>
          <w:lang w:val="ru-RU"/>
        </w:rPr>
        <w:t>202</w:t>
      </w:r>
      <w:r w:rsidR="0031122C">
        <w:rPr>
          <w:rFonts w:eastAsia="Times New Roman"/>
          <w:sz w:val="28"/>
          <w:szCs w:val="28"/>
          <w:lang w:val="ru-RU"/>
        </w:rPr>
        <w:t>4</w:t>
      </w:r>
      <w:r w:rsidRPr="00AA64B6" w:rsidR="00346619">
        <w:rPr>
          <w:rFonts w:eastAsia="Times New Roman"/>
          <w:sz w:val="28"/>
          <w:szCs w:val="28"/>
          <w:lang w:val="ru-RU"/>
        </w:rPr>
        <w:t xml:space="preserve"> года в </w:t>
      </w:r>
      <w:r w:rsidRPr="00AA64B6" w:rsidR="00346619">
        <w:rPr>
          <w:rFonts w:eastAsia="Times New Roman"/>
          <w:sz w:val="28"/>
          <w:szCs w:val="28"/>
          <w:lang w:val="ru-RU"/>
        </w:rPr>
        <w:t>Межрайонную</w:t>
      </w:r>
      <w:r w:rsidRPr="00AA64B6" w:rsidR="00346619">
        <w:rPr>
          <w:rFonts w:eastAsia="Times New Roman"/>
          <w:sz w:val="28"/>
          <w:szCs w:val="28"/>
          <w:lang w:val="ru-RU"/>
        </w:rPr>
        <w:t xml:space="preserve"> ИФНС России №</w:t>
      </w:r>
      <w:r w:rsidRPr="00AA64B6" w:rsidR="00294837">
        <w:rPr>
          <w:rFonts w:eastAsia="Times New Roman"/>
          <w:sz w:val="28"/>
          <w:szCs w:val="28"/>
          <w:lang w:val="ru-RU"/>
        </w:rPr>
        <w:t>5</w:t>
      </w:r>
      <w:r w:rsidRPr="00AA64B6" w:rsidR="00346619">
        <w:rPr>
          <w:rFonts w:eastAsia="Times New Roman"/>
          <w:sz w:val="28"/>
          <w:szCs w:val="28"/>
          <w:lang w:val="ru-RU"/>
        </w:rPr>
        <w:t xml:space="preserve"> по Республике Крым представлена по телекоммуникационным каналам связи в электронном виде </w:t>
      </w:r>
      <w:r w:rsidRPr="00BC2067">
        <w:rPr>
          <w:rFonts w:eastAsia="Times New Roman"/>
          <w:sz w:val="28"/>
          <w:szCs w:val="28"/>
          <w:lang w:val="ru-RU"/>
        </w:rPr>
        <w:t>«данные изъяты»</w:t>
      </w:r>
      <w:r w:rsidRPr="00AA64B6" w:rsidR="00346619">
        <w:rPr>
          <w:rFonts w:eastAsia="Times New Roman"/>
          <w:sz w:val="28"/>
          <w:szCs w:val="28"/>
          <w:lang w:val="ru-RU"/>
        </w:rPr>
        <w:t>.</w:t>
      </w:r>
    </w:p>
    <w:p w:rsidR="0015347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AA64B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BC2067">
        <w:rPr>
          <w:rFonts w:ascii="Times New Roman" w:eastAsia="Times New Roman" w:hAnsi="Times New Roman"/>
          <w:sz w:val="28"/>
          <w:szCs w:val="28"/>
          <w:lang w:val="ru-RU"/>
        </w:rPr>
        <w:t>«данные изъяты»</w:t>
      </w:r>
      <w:r w:rsidRPr="00AA64B6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AA64B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AA64B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31122C">
        <w:rPr>
          <w:rFonts w:ascii="Times New Roman" w:hAnsi="Times New Roman"/>
          <w:sz w:val="28"/>
          <w:szCs w:val="28"/>
          <w:lang w:val="ru-RU"/>
        </w:rPr>
        <w:t>юридического лица</w:t>
      </w:r>
      <w:r w:rsidRPr="00AA64B6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BC2067">
        <w:rPr>
          <w:rFonts w:ascii="Times New Roman" w:eastAsia="Times New Roman" w:hAnsi="Times New Roman"/>
          <w:sz w:val="28"/>
          <w:szCs w:val="28"/>
          <w:lang w:val="ru-RU"/>
        </w:rPr>
        <w:t>«данные изъяты»</w:t>
      </w:r>
      <w:r w:rsidRPr="00AA64B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Богуцкая О.В.</w:t>
      </w:r>
      <w:r w:rsidRPr="00AA64B6" w:rsidR="006E7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2D6C4B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91429">
        <w:rPr>
          <w:rFonts w:ascii="Times New Roman" w:hAnsi="Times New Roman" w:cs="Times New Roman"/>
          <w:sz w:val="28"/>
          <w:szCs w:val="28"/>
          <w:lang w:val="ru-RU"/>
        </w:rPr>
        <w:t xml:space="preserve">подала заявление о рассмотрении дела в ее отсутствие, вину в совершении административного правонарушения признала в полном объеме, просила назначить наказание в виде предупреждения.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отсутствие лица, в отношении которого ведётся производство по делу.</w:t>
      </w:r>
    </w:p>
    <w:p w:rsidR="0015347C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6C4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D6C4B" w:rsidR="002D6C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D6C4B" w:rsidR="002D6C4B">
        <w:rPr>
          <w:rFonts w:ascii="Times New Roman" w:hAnsi="Times New Roman" w:cs="Times New Roman"/>
          <w:sz w:val="28"/>
          <w:szCs w:val="28"/>
          <w:lang w:val="ru-RU" w:eastAsia="ru-RU"/>
        </w:rPr>
        <w:t>редседателя правления Садоводческого некоммерческого товарищества «Сэлма» Богуцкой</w:t>
      </w:r>
      <w:r w:rsidRPr="002D6C4B" w:rsidR="002D6C4B">
        <w:rPr>
          <w:rFonts w:ascii="Times New Roman" w:hAnsi="Times New Roman" w:cs="Times New Roman"/>
          <w:sz w:val="28"/>
          <w:szCs w:val="28"/>
          <w:lang w:val="ru-RU"/>
        </w:rPr>
        <w:t xml:space="preserve"> О.В</w:t>
      </w:r>
      <w:r w:rsidRPr="002D6C4B" w:rsidR="003B6C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D6C4B" w:rsidR="006E7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6C4B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2D6C4B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6C4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2D6C4B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2D6C4B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</w:t>
      </w:r>
      <w:r w:rsidRPr="002D6C4B">
        <w:rPr>
          <w:rFonts w:ascii="Times New Roman" w:hAnsi="Times New Roman" w:cs="Times New Roman"/>
          <w:sz w:val="28"/>
          <w:szCs w:val="28"/>
          <w:lang w:val="ru-RU"/>
        </w:rPr>
        <w:t>околом об а</w:t>
      </w:r>
      <w:r w:rsidRPr="002D6C4B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2D6C4B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2D6C4B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D6C4B" w:rsidR="006E755D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2D6C4B" w:rsidR="006E755D">
        <w:rPr>
          <w:rFonts w:ascii="Times New Roman" w:hAnsi="Times New Roman" w:cs="Times New Roman"/>
          <w:sz w:val="28"/>
          <w:szCs w:val="28"/>
          <w:lang w:val="ru-RU"/>
        </w:rPr>
        <w:t>. 1-</w:t>
      </w:r>
      <w:r w:rsidR="002D6C4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D6C4B" w:rsidR="006E755D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2D6C4B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 копией решения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 о привлечении к ответственности за совершение налогового правонарушения 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D6C4B">
        <w:rPr>
          <w:rFonts w:ascii="Times New Roman" w:hAnsi="Times New Roman" w:cs="Times New Roman"/>
          <w:sz w:val="28"/>
          <w:szCs w:val="28"/>
          <w:lang w:val="ru-RU"/>
        </w:rPr>
        <w:t>7-9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копией акта налоговой проверки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D6C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), копией 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налоговой декларации по водному налогу (л.д. 14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), копией 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квитанции о приеме электронного документа 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C20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изъяты»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. 1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64B6" w:rsidR="006E6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4B6" w:rsidR="006B3625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выписки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 xml:space="preserve"> из ЕГРЮЛ 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(л.д. 1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A64B6" w:rsidR="00AA64B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A64B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2D6C4B" w:rsidR="00C82A2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D6C4B" w:rsidR="00C82A28">
        <w:rPr>
          <w:rFonts w:ascii="Times New Roman" w:hAnsi="Times New Roman" w:cs="Times New Roman"/>
          <w:sz w:val="28"/>
          <w:szCs w:val="28"/>
          <w:lang w:val="ru-RU" w:eastAsia="ru-RU"/>
        </w:rPr>
        <w:t>редседател</w:t>
      </w:r>
      <w:r w:rsidR="00C82A28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2D6C4B" w:rsidR="00C82A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правления Садоводческого некоммерческого товарищества «Сэлма» Богуцк</w:t>
      </w:r>
      <w:r w:rsidR="00C82A28">
        <w:rPr>
          <w:rFonts w:ascii="Times New Roman" w:hAnsi="Times New Roman" w:cs="Times New Roman"/>
          <w:sz w:val="28"/>
          <w:szCs w:val="28"/>
          <w:lang w:val="ru-RU" w:eastAsia="ru-RU"/>
        </w:rPr>
        <w:t>ая</w:t>
      </w:r>
      <w:r w:rsidRPr="002D6C4B" w:rsidR="00C82A28">
        <w:rPr>
          <w:rFonts w:ascii="Times New Roman" w:hAnsi="Times New Roman" w:cs="Times New Roman"/>
          <w:sz w:val="28"/>
          <w:szCs w:val="28"/>
          <w:lang w:val="ru-RU"/>
        </w:rPr>
        <w:t xml:space="preserve"> О.В</w:t>
      </w:r>
      <w:r w:rsidRPr="002D6C4B" w:rsidR="00C82A2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A64B6" w:rsidR="00AA6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64B6"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A64B6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="00C82A2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взносам) в налоговый орган по месту учета.</w:t>
      </w:r>
    </w:p>
    <w:p w:rsidR="0015347C" w:rsidRPr="00AA64B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AA64B6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AA64B6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AA64B6"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2A28">
        <w:rPr>
          <w:rFonts w:ascii="Times New Roman" w:hAnsi="Times New Roman" w:cs="Times New Roman"/>
          <w:sz w:val="28"/>
          <w:szCs w:val="28"/>
          <w:lang w:val="ru-RU" w:eastAsia="ru-RU"/>
        </w:rPr>
        <w:t>Богуцкой О.В.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C82A2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AA64B6" w:rsidR="00EC7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C82A28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председателем </w:t>
      </w:r>
      <w:r w:rsidR="00C82A28">
        <w:rPr>
          <w:rFonts w:ascii="Times New Roman" w:hAnsi="Times New Roman" w:cs="Times New Roman"/>
          <w:sz w:val="28"/>
          <w:szCs w:val="28"/>
          <w:lang w:val="ru-RU"/>
        </w:rPr>
        <w:t>правления СНТ «Сэлма»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AA64B6" w:rsidR="006E755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AA64B6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691429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Pr="00AA64B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 смягчающих </w:t>
      </w:r>
      <w:r w:rsidR="0069142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в виде признания вины, раскаяния в содеянном, и отсутствие обстоятельств, </w:t>
      </w:r>
      <w:r w:rsidRPr="00AA64B6" w:rsidR="00DB7F0B">
        <w:rPr>
          <w:rFonts w:ascii="Times New Roman" w:hAnsi="Times New Roman" w:cs="Times New Roman"/>
          <w:sz w:val="28"/>
          <w:szCs w:val="28"/>
          <w:lang w:val="ru-RU"/>
        </w:rPr>
        <w:t>отягчающих е</w:t>
      </w:r>
      <w:r w:rsidR="006914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A64B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AA64B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AA64B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AA64B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п о с т а н о в 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и л:</w:t>
      </w:r>
    </w:p>
    <w:p w:rsidR="002D1384" w:rsidRPr="00AA64B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AA64B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Председателя правления Садоводческого некоммерческого товарищества «Сэлма» Богуцкую Оксану Васильевну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ушениях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AA64B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блики Крым  в течение 10 </w:t>
      </w:r>
      <w:r w:rsidR="00C82A2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AA6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AA64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A64B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AA64B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A64B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Pr="00AA64B6"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A64B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A64B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AA64B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AA64B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A64B6"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AA64B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Pr="00AA64B6"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AA64B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Pr="00AA64B6"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87B3E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4837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D4780"/>
    <w:rsid w:val="002D6C4B"/>
    <w:rsid w:val="002E3035"/>
    <w:rsid w:val="002E3189"/>
    <w:rsid w:val="002E626B"/>
    <w:rsid w:val="002F146F"/>
    <w:rsid w:val="002F79AD"/>
    <w:rsid w:val="00301144"/>
    <w:rsid w:val="00302E9C"/>
    <w:rsid w:val="00303AB1"/>
    <w:rsid w:val="00304155"/>
    <w:rsid w:val="00310BF9"/>
    <w:rsid w:val="0031122C"/>
    <w:rsid w:val="00335381"/>
    <w:rsid w:val="0033576E"/>
    <w:rsid w:val="003358F1"/>
    <w:rsid w:val="00346619"/>
    <w:rsid w:val="00346984"/>
    <w:rsid w:val="003521C8"/>
    <w:rsid w:val="00352D53"/>
    <w:rsid w:val="003620BF"/>
    <w:rsid w:val="0036787A"/>
    <w:rsid w:val="00372165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6C6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10EE0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2407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1429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E755D"/>
    <w:rsid w:val="006F2240"/>
    <w:rsid w:val="006F6F1B"/>
    <w:rsid w:val="00704AE8"/>
    <w:rsid w:val="007053AC"/>
    <w:rsid w:val="00707F40"/>
    <w:rsid w:val="00711D50"/>
    <w:rsid w:val="00712CEC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1D7E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1963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4F1E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A64B6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2067"/>
    <w:rsid w:val="00BD6168"/>
    <w:rsid w:val="00BD6E9F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2A28"/>
    <w:rsid w:val="00C85949"/>
    <w:rsid w:val="00C90D01"/>
    <w:rsid w:val="00C96C66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12AF-8C02-4D12-80C3-D342E226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