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="00FC3B68">
        <w:rPr>
          <w:sz w:val="27"/>
          <w:szCs w:val="27"/>
          <w:lang w:val="ru-RU"/>
        </w:rPr>
        <w:t>009</w:t>
      </w:r>
      <w:r w:rsidRPr="00E60864">
        <w:rPr>
          <w:sz w:val="27"/>
          <w:szCs w:val="27"/>
          <w:lang w:val="ru-RU"/>
        </w:rPr>
        <w:t>/17/202</w:t>
      </w:r>
      <w:r w:rsidR="00FC3B68">
        <w:rPr>
          <w:sz w:val="27"/>
          <w:szCs w:val="27"/>
          <w:lang w:val="ru-RU"/>
        </w:rPr>
        <w:t>6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C36FF9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26 января 2026</w:t>
      </w:r>
      <w:r w:rsidRPr="00E60864">
        <w:rPr>
          <w:sz w:val="27"/>
          <w:szCs w:val="27"/>
          <w:lang w:val="ru-RU"/>
        </w:rPr>
        <w:t xml:space="preserve"> года           </w:t>
      </w:r>
      <w:r w:rsidR="00C36FF9">
        <w:rPr>
          <w:sz w:val="27"/>
          <w:szCs w:val="27"/>
          <w:lang w:val="ru-RU"/>
        </w:rPr>
        <w:t xml:space="preserve">   </w:t>
      </w:r>
      <w:r w:rsidRPr="00E60864">
        <w:rPr>
          <w:sz w:val="27"/>
          <w:szCs w:val="27"/>
          <w:lang w:val="ru-RU"/>
        </w:rPr>
        <w:t xml:space="preserve">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</w:t>
      </w:r>
      <w:r w:rsidR="00C36FF9">
        <w:rPr>
          <w:sz w:val="27"/>
          <w:szCs w:val="27"/>
          <w:lang w:val="ru-RU"/>
        </w:rPr>
        <w:t xml:space="preserve">        </w:t>
      </w:r>
      <w:r w:rsidRPr="00E60864">
        <w:rPr>
          <w:sz w:val="27"/>
          <w:szCs w:val="27"/>
          <w:lang w:val="ru-RU"/>
        </w:rPr>
        <w:t>гор. Симферополь</w:t>
      </w:r>
    </w:p>
    <w:p w:rsidR="0023381C" w:rsidP="00CE2AA7">
      <w:pPr>
        <w:ind w:right="-1" w:firstLine="851"/>
        <w:jc w:val="both"/>
        <w:outlineLvl w:val="0"/>
        <w:rPr>
          <w:sz w:val="27"/>
          <w:szCs w:val="27"/>
          <w:lang w:val="ru-RU"/>
        </w:rPr>
      </w:pPr>
    </w:p>
    <w:p w:rsidR="000432FC" w:rsidP="00C36FF9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0432FC">
        <w:rPr>
          <w:sz w:val="27"/>
          <w:szCs w:val="27"/>
          <w:lang w:val="ru-RU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Тоскина А.Л.,</w:t>
      </w:r>
    </w:p>
    <w:p w:rsidR="00C36FF9" w:rsidRPr="00E60864" w:rsidP="00C36FF9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рассмотрев в помещении судебного участка №17 Центрального суде</w:t>
      </w:r>
      <w:r w:rsidRPr="00E60864">
        <w:rPr>
          <w:sz w:val="27"/>
          <w:szCs w:val="27"/>
          <w:lang w:val="ru-RU"/>
        </w:rPr>
        <w:t>бного района  города Симферополь (Центральный район городского округа Симферополя) Республики Крым, расположенного по адресу: г. Симферополь, ул. Крымских Партизан</w:t>
      </w:r>
      <w:r>
        <w:rPr>
          <w:sz w:val="27"/>
          <w:szCs w:val="27"/>
          <w:lang w:val="ru-RU"/>
        </w:rPr>
        <w:t>, 3</w:t>
      </w:r>
      <w:r w:rsidRPr="00E60864">
        <w:rPr>
          <w:sz w:val="27"/>
          <w:szCs w:val="27"/>
          <w:lang w:val="ru-RU"/>
        </w:rPr>
        <w:t>а, дело об административном правонарушении в отношении:</w:t>
      </w:r>
    </w:p>
    <w:p w:rsidR="00C36FF9" w:rsidRPr="00E60864" w:rsidP="00C36FF9">
      <w:pPr>
        <w:ind w:left="1418" w:right="-1"/>
        <w:jc w:val="both"/>
        <w:outlineLvl w:val="0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должностного лица – главного бухга</w:t>
      </w:r>
      <w:r>
        <w:rPr>
          <w:rStyle w:val="FontStyle12"/>
          <w:sz w:val="27"/>
          <w:szCs w:val="27"/>
          <w:lang w:val="ru-RU"/>
        </w:rPr>
        <w:t>лтера Государственного казенного учреждения Республики Крым «</w:t>
      </w:r>
      <w:r w:rsidR="00796966">
        <w:rPr>
          <w:sz w:val="27"/>
          <w:szCs w:val="27"/>
        </w:rPr>
        <w:t>«</w:t>
      </w:r>
      <w:r w:rsidR="00796966">
        <w:rPr>
          <w:sz w:val="27"/>
          <w:szCs w:val="27"/>
        </w:rPr>
        <w:t>данные</w:t>
      </w:r>
      <w:r w:rsidR="00796966">
        <w:rPr>
          <w:sz w:val="27"/>
          <w:szCs w:val="27"/>
        </w:rPr>
        <w:t xml:space="preserve"> </w:t>
      </w:r>
      <w:r w:rsidR="00796966">
        <w:rPr>
          <w:sz w:val="27"/>
          <w:szCs w:val="27"/>
        </w:rPr>
        <w:t>изъяты</w:t>
      </w:r>
      <w:r w:rsidR="00796966">
        <w:rPr>
          <w:sz w:val="27"/>
          <w:szCs w:val="27"/>
        </w:rPr>
        <w:t xml:space="preserve">»  </w:t>
      </w:r>
      <w:r>
        <w:rPr>
          <w:sz w:val="27"/>
          <w:szCs w:val="27"/>
          <w:lang w:val="ru-RU"/>
        </w:rPr>
        <w:t xml:space="preserve">Гусевой </w:t>
      </w:r>
      <w:r w:rsidR="00796966">
        <w:rPr>
          <w:sz w:val="27"/>
          <w:szCs w:val="27"/>
          <w:lang w:val="ru-RU"/>
        </w:rPr>
        <w:t>Ю.В.</w:t>
      </w:r>
      <w:r>
        <w:rPr>
          <w:sz w:val="27"/>
          <w:szCs w:val="27"/>
          <w:lang w:val="ru-RU"/>
        </w:rPr>
        <w:t xml:space="preserve">, </w:t>
      </w:r>
      <w:r w:rsidR="00796966">
        <w:rPr>
          <w:sz w:val="27"/>
          <w:szCs w:val="27"/>
        </w:rPr>
        <w:t>«</w:t>
      </w:r>
      <w:r w:rsidR="00796966">
        <w:rPr>
          <w:sz w:val="27"/>
          <w:szCs w:val="27"/>
        </w:rPr>
        <w:t>данные</w:t>
      </w:r>
      <w:r w:rsidR="00796966">
        <w:rPr>
          <w:sz w:val="27"/>
          <w:szCs w:val="27"/>
        </w:rPr>
        <w:t xml:space="preserve"> </w:t>
      </w:r>
      <w:r w:rsidR="00796966">
        <w:rPr>
          <w:sz w:val="27"/>
          <w:szCs w:val="27"/>
        </w:rPr>
        <w:t>изъяты</w:t>
      </w:r>
      <w:r w:rsidR="00796966">
        <w:rPr>
          <w:sz w:val="27"/>
          <w:szCs w:val="27"/>
        </w:rPr>
        <w:t xml:space="preserve">»  </w:t>
      </w:r>
    </w:p>
    <w:p w:rsidR="00A95464" w:rsidRPr="00E60864" w:rsidP="00A95464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по признакам состава правонарушения, предусмотренного </w:t>
      </w:r>
      <w:r w:rsidR="005766A2">
        <w:rPr>
          <w:sz w:val="27"/>
          <w:szCs w:val="27"/>
          <w:lang w:val="ru-RU"/>
        </w:rPr>
        <w:t xml:space="preserve">ч. </w:t>
      </w:r>
      <w:r w:rsidR="00FC3B68">
        <w:rPr>
          <w:sz w:val="27"/>
          <w:szCs w:val="27"/>
          <w:lang w:val="ru-RU"/>
        </w:rPr>
        <w:t>4</w:t>
      </w:r>
      <w:r w:rsidR="005766A2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ст. </w:t>
      </w:r>
      <w:r w:rsidR="005766A2">
        <w:rPr>
          <w:sz w:val="27"/>
          <w:szCs w:val="27"/>
          <w:lang w:val="ru-RU"/>
        </w:rPr>
        <w:t>15.15.6</w:t>
      </w:r>
      <w:r w:rsidRPr="00E6086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</w:t>
      </w:r>
    </w:p>
    <w:p w:rsidR="00A95464" w:rsidRPr="00E60864" w:rsidP="00A95464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УСТАНОВИЛ:</w:t>
      </w:r>
    </w:p>
    <w:p w:rsidR="00A95464" w:rsidRPr="00E60864" w:rsidP="00FC3B68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Гусев</w:t>
      </w:r>
      <w:r>
        <w:rPr>
          <w:rStyle w:val="FontStyle12"/>
          <w:sz w:val="27"/>
          <w:szCs w:val="27"/>
          <w:lang w:val="ru-RU"/>
        </w:rPr>
        <w:t xml:space="preserve">а Ю.В., будучи должностным лицом – главным бухгалтером </w:t>
      </w:r>
      <w:r w:rsidR="00796966">
        <w:rPr>
          <w:sz w:val="27"/>
          <w:szCs w:val="27"/>
        </w:rPr>
        <w:t>«</w:t>
      </w:r>
      <w:r w:rsidR="00796966">
        <w:rPr>
          <w:sz w:val="27"/>
          <w:szCs w:val="27"/>
        </w:rPr>
        <w:t>да</w:t>
      </w:r>
      <w:r w:rsidR="00796966">
        <w:rPr>
          <w:sz w:val="27"/>
          <w:szCs w:val="27"/>
        </w:rPr>
        <w:t>н</w:t>
      </w:r>
      <w:r w:rsidR="00796966">
        <w:rPr>
          <w:sz w:val="27"/>
          <w:szCs w:val="27"/>
          <w:lang w:val="ru-RU"/>
        </w:rPr>
        <w:t>н</w:t>
      </w:r>
      <w:r w:rsidR="00796966">
        <w:rPr>
          <w:sz w:val="27"/>
          <w:szCs w:val="27"/>
        </w:rPr>
        <w:t>ые</w:t>
      </w:r>
      <w:r w:rsidR="00796966">
        <w:rPr>
          <w:sz w:val="27"/>
          <w:szCs w:val="27"/>
        </w:rPr>
        <w:t xml:space="preserve"> </w:t>
      </w:r>
      <w:r w:rsidR="00796966">
        <w:rPr>
          <w:sz w:val="27"/>
          <w:szCs w:val="27"/>
          <w:lang w:val="ru-RU"/>
        </w:rPr>
        <w:t>изъяты</w:t>
      </w:r>
      <w:r w:rsidR="00796966">
        <w:rPr>
          <w:sz w:val="27"/>
          <w:szCs w:val="27"/>
        </w:rPr>
        <w:t xml:space="preserve">»  </w:t>
      </w:r>
      <w:r w:rsidR="00FC3B68">
        <w:rPr>
          <w:sz w:val="27"/>
          <w:szCs w:val="27"/>
          <w:lang w:val="ru-RU"/>
        </w:rPr>
        <w:t xml:space="preserve">при подписании бюджетной отчетности  (баланса) на 01.01.2024 </w:t>
      </w:r>
      <w:r w:rsidRPr="00FC3B68" w:rsidR="00FC3B68">
        <w:rPr>
          <w:sz w:val="27"/>
          <w:szCs w:val="27"/>
          <w:lang w:val="ru-RU"/>
        </w:rPr>
        <w:t>допустил</w:t>
      </w:r>
      <w:r w:rsidR="00FC3B68">
        <w:rPr>
          <w:sz w:val="27"/>
          <w:szCs w:val="27"/>
          <w:lang w:val="ru-RU"/>
        </w:rPr>
        <w:t>а</w:t>
      </w:r>
      <w:r w:rsidRPr="00FC3B68" w:rsidR="00FC3B68">
        <w:rPr>
          <w:sz w:val="27"/>
          <w:szCs w:val="27"/>
          <w:lang w:val="ru-RU"/>
        </w:rPr>
        <w:t xml:space="preserve"> грубое нарушение требований к бюджетному (бухгалтерскому) учету, в том числе к составлению бюджетной или бухгалтерской (финансовой) отчетности, </w:t>
      </w:r>
      <w:r w:rsidR="00FC3B68">
        <w:rPr>
          <w:sz w:val="27"/>
          <w:szCs w:val="27"/>
          <w:lang w:val="ru-RU"/>
        </w:rPr>
        <w:t xml:space="preserve">которое привело к искажению информации об активах, и (или) обязательствах, и (или) о финансовом результате более чем на 10 процентов или не мене чем на 1 процент, но не более 10 процентов и на сумму, превышающую один миллион рублей: </w:t>
      </w:r>
      <w:r w:rsidRPr="00FC3B68" w:rsidR="00FC3B68">
        <w:rPr>
          <w:sz w:val="27"/>
          <w:szCs w:val="27"/>
          <w:lang w:val="ru-RU"/>
        </w:rPr>
        <w:t>информаци</w:t>
      </w:r>
      <w:r w:rsidR="00FC3B68">
        <w:rPr>
          <w:sz w:val="27"/>
          <w:szCs w:val="27"/>
          <w:lang w:val="ru-RU"/>
        </w:rPr>
        <w:t>и</w:t>
      </w:r>
      <w:r w:rsidRPr="00FC3B68" w:rsidR="00FC3B68">
        <w:rPr>
          <w:sz w:val="27"/>
          <w:szCs w:val="27"/>
          <w:lang w:val="ru-RU"/>
        </w:rPr>
        <w:t xml:space="preserve"> о финансовых активах (графа 8 строки 340 Баланса на</w:t>
      </w:r>
      <w:r w:rsidR="00FC3B68">
        <w:rPr>
          <w:sz w:val="27"/>
          <w:szCs w:val="27"/>
          <w:lang w:val="ru-RU"/>
        </w:rPr>
        <w:t xml:space="preserve"> </w:t>
      </w:r>
      <w:r w:rsidRPr="00FC3B68" w:rsidR="00FC3B68">
        <w:rPr>
          <w:sz w:val="27"/>
          <w:szCs w:val="27"/>
          <w:lang w:val="ru-RU"/>
        </w:rPr>
        <w:t>01.01.2024) - 1,17% ((137 642,55 тыс. руб./ 11 811 365,06 тыс. руб.) *100%);</w:t>
      </w:r>
      <w:r w:rsidR="00FC3B68">
        <w:rPr>
          <w:sz w:val="27"/>
          <w:szCs w:val="27"/>
          <w:lang w:val="ru-RU"/>
        </w:rPr>
        <w:t xml:space="preserve"> </w:t>
      </w:r>
      <w:r w:rsidRPr="00FC3B68" w:rsidR="00FC3B68">
        <w:rPr>
          <w:sz w:val="27"/>
          <w:szCs w:val="27"/>
          <w:lang w:val="ru-RU"/>
        </w:rPr>
        <w:t>информаци</w:t>
      </w:r>
      <w:r w:rsidR="00FC3B68">
        <w:rPr>
          <w:sz w:val="27"/>
          <w:szCs w:val="27"/>
          <w:lang w:val="ru-RU"/>
        </w:rPr>
        <w:t>и</w:t>
      </w:r>
      <w:r w:rsidRPr="00FC3B68" w:rsidR="00FC3B68">
        <w:rPr>
          <w:sz w:val="27"/>
          <w:szCs w:val="27"/>
          <w:lang w:val="ru-RU"/>
        </w:rPr>
        <w:t xml:space="preserve"> об обязательствах (графа 8 строки 550 Баланса на</w:t>
      </w:r>
      <w:r w:rsidR="00FC3B68">
        <w:rPr>
          <w:sz w:val="27"/>
          <w:szCs w:val="27"/>
          <w:lang w:val="ru-RU"/>
        </w:rPr>
        <w:t xml:space="preserve"> </w:t>
      </w:r>
      <w:r w:rsidRPr="00FC3B68" w:rsidR="00FC3B68">
        <w:rPr>
          <w:sz w:val="27"/>
          <w:szCs w:val="27"/>
          <w:lang w:val="ru-RU"/>
        </w:rPr>
        <w:t>01.01.2024) - 13,4% ((137 642,55 тыс. руб./ 1 026 127,98 тыс. руб.) *100%), при отсутствии в е</w:t>
      </w:r>
      <w:r w:rsidR="00FC3B68">
        <w:rPr>
          <w:sz w:val="27"/>
          <w:szCs w:val="27"/>
          <w:lang w:val="ru-RU"/>
        </w:rPr>
        <w:t>е</w:t>
      </w:r>
      <w:r w:rsidRPr="00FC3B68" w:rsidR="00FC3B68">
        <w:rPr>
          <w:sz w:val="27"/>
          <w:szCs w:val="27"/>
          <w:lang w:val="ru-RU"/>
        </w:rPr>
        <w:t xml:space="preserve"> действиях признаков уголовно наказуемого деяния</w:t>
      </w:r>
      <w:r w:rsidR="005766A2">
        <w:rPr>
          <w:sz w:val="27"/>
          <w:szCs w:val="27"/>
          <w:lang w:val="ru-RU"/>
        </w:rPr>
        <w:t xml:space="preserve">, что было установлено по результатам проведения контрольного мероприятия согласно акту от </w:t>
      </w:r>
      <w:r w:rsidR="00FC3B68">
        <w:rPr>
          <w:sz w:val="27"/>
          <w:szCs w:val="27"/>
          <w:lang w:val="ru-RU"/>
        </w:rPr>
        <w:t>01.12.2025</w:t>
      </w:r>
      <w:r w:rsidR="005766A2">
        <w:rPr>
          <w:sz w:val="27"/>
          <w:szCs w:val="27"/>
          <w:lang w:val="ru-RU"/>
        </w:rPr>
        <w:t xml:space="preserve"> </w:t>
      </w:r>
      <w:r w:rsidRPr="000F7071" w:rsidR="000F7071">
        <w:rPr>
          <w:sz w:val="27"/>
          <w:szCs w:val="27"/>
          <w:lang w:val="ru-RU"/>
        </w:rPr>
        <w:t>№ 1</w:t>
      </w:r>
      <w:r w:rsidR="00FC3B68">
        <w:rPr>
          <w:sz w:val="27"/>
          <w:szCs w:val="27"/>
          <w:lang w:val="ru-RU"/>
        </w:rPr>
        <w:t>00</w:t>
      </w:r>
      <w:r w:rsidR="00C36FF9">
        <w:rPr>
          <w:sz w:val="27"/>
          <w:szCs w:val="27"/>
          <w:lang w:val="ru-RU"/>
        </w:rPr>
        <w:t xml:space="preserve">.                                            </w:t>
      </w:r>
    </w:p>
    <w:p w:rsidR="002F0E21" w:rsidRPr="002F0E21" w:rsidP="002F0E21">
      <w:pPr>
        <w:ind w:right="-1" w:firstLine="851"/>
        <w:jc w:val="both"/>
        <w:rPr>
          <w:sz w:val="27"/>
          <w:szCs w:val="27"/>
          <w:lang w:val="ru-RU"/>
        </w:rPr>
      </w:pPr>
      <w:r w:rsidRPr="0023381C">
        <w:rPr>
          <w:sz w:val="27"/>
          <w:szCs w:val="27"/>
          <w:lang w:val="ru-RU"/>
        </w:rPr>
        <w:t xml:space="preserve">Гусева Ю.В. в </w:t>
      </w:r>
      <w:r w:rsidRPr="0023381C">
        <w:rPr>
          <w:sz w:val="27"/>
          <w:szCs w:val="27"/>
          <w:lang w:val="ru-RU"/>
        </w:rPr>
        <w:t>судебно</w:t>
      </w:r>
      <w:r>
        <w:rPr>
          <w:sz w:val="27"/>
          <w:szCs w:val="27"/>
          <w:lang w:val="ru-RU"/>
        </w:rPr>
        <w:t>е</w:t>
      </w:r>
      <w:r w:rsidRPr="0023381C">
        <w:rPr>
          <w:sz w:val="27"/>
          <w:szCs w:val="27"/>
          <w:lang w:val="ru-RU"/>
        </w:rPr>
        <w:t xml:space="preserve"> заседани</w:t>
      </w:r>
      <w:r>
        <w:rPr>
          <w:sz w:val="27"/>
          <w:szCs w:val="27"/>
          <w:lang w:val="ru-RU"/>
        </w:rPr>
        <w:t>е</w:t>
      </w:r>
      <w:r w:rsidRPr="0023381C">
        <w:rPr>
          <w:sz w:val="27"/>
          <w:szCs w:val="27"/>
          <w:lang w:val="ru-RU"/>
        </w:rPr>
        <w:t xml:space="preserve"> </w:t>
      </w:r>
      <w:r w:rsidRPr="002F0E21">
        <w:rPr>
          <w:sz w:val="27"/>
          <w:szCs w:val="27"/>
          <w:lang w:val="ru-RU"/>
        </w:rPr>
        <w:t>не явил</w:t>
      </w:r>
      <w:r>
        <w:rPr>
          <w:sz w:val="27"/>
          <w:szCs w:val="27"/>
          <w:lang w:val="ru-RU"/>
        </w:rPr>
        <w:t>ась</w:t>
      </w:r>
      <w:r w:rsidRPr="002F0E21">
        <w:rPr>
          <w:sz w:val="27"/>
          <w:szCs w:val="27"/>
          <w:lang w:val="ru-RU"/>
        </w:rPr>
        <w:t>, о времени и месте рассмотрения дела уведомлен</w:t>
      </w:r>
      <w:r>
        <w:rPr>
          <w:sz w:val="27"/>
          <w:szCs w:val="27"/>
          <w:lang w:val="ru-RU"/>
        </w:rPr>
        <w:t>а</w:t>
      </w:r>
      <w:r w:rsidRPr="002F0E21">
        <w:rPr>
          <w:sz w:val="27"/>
          <w:szCs w:val="27"/>
          <w:lang w:val="ru-RU"/>
        </w:rPr>
        <w:t xml:space="preserve"> надлежаще, о причинах неявки не сообщил</w:t>
      </w:r>
      <w:r>
        <w:rPr>
          <w:sz w:val="27"/>
          <w:szCs w:val="27"/>
          <w:lang w:val="ru-RU"/>
        </w:rPr>
        <w:t>а</w:t>
      </w:r>
      <w:r w:rsidRPr="002F0E21">
        <w:rPr>
          <w:sz w:val="27"/>
          <w:szCs w:val="27"/>
          <w:lang w:val="ru-RU"/>
        </w:rPr>
        <w:t>, ходатайств мировому судье не направил</w:t>
      </w:r>
      <w:r>
        <w:rPr>
          <w:sz w:val="27"/>
          <w:szCs w:val="27"/>
          <w:lang w:val="ru-RU"/>
        </w:rPr>
        <w:t>а</w:t>
      </w:r>
      <w:r w:rsidRPr="002F0E21">
        <w:rPr>
          <w:sz w:val="27"/>
          <w:szCs w:val="27"/>
          <w:lang w:val="ru-RU"/>
        </w:rPr>
        <w:t>.</w:t>
      </w:r>
    </w:p>
    <w:p w:rsidR="002F0E21" w:rsidP="002F0E21">
      <w:pPr>
        <w:ind w:right="-1" w:firstLine="851"/>
        <w:jc w:val="both"/>
        <w:rPr>
          <w:sz w:val="27"/>
          <w:szCs w:val="27"/>
          <w:lang w:val="ru-RU"/>
        </w:rPr>
      </w:pPr>
      <w:r w:rsidRPr="002F0E21">
        <w:rPr>
          <w:sz w:val="27"/>
          <w:szCs w:val="27"/>
          <w:lang w:val="ru-RU"/>
        </w:rPr>
        <w:t>Учитывая надлежащее извещение лица, в отношении которого ведется производство по делу об админис</w:t>
      </w:r>
      <w:r w:rsidRPr="002F0E21">
        <w:rPr>
          <w:sz w:val="27"/>
          <w:szCs w:val="27"/>
          <w:lang w:val="ru-RU"/>
        </w:rPr>
        <w:t>тративном правонарушении, считаю возможным рассмотреть дело в е</w:t>
      </w:r>
      <w:r>
        <w:rPr>
          <w:sz w:val="27"/>
          <w:szCs w:val="27"/>
          <w:lang w:val="ru-RU"/>
        </w:rPr>
        <w:t>е</w:t>
      </w:r>
      <w:r w:rsidRPr="002F0E21">
        <w:rPr>
          <w:sz w:val="27"/>
          <w:szCs w:val="27"/>
          <w:lang w:val="ru-RU"/>
        </w:rPr>
        <w:t xml:space="preserve"> отсутствие.</w:t>
      </w:r>
    </w:p>
    <w:p w:rsidR="00A95464" w:rsidRPr="00E60864" w:rsidP="002F0E21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И</w:t>
      </w:r>
      <w:r w:rsidRPr="00C36FF9" w:rsidR="00C36FF9">
        <w:rPr>
          <w:sz w:val="27"/>
          <w:szCs w:val="27"/>
          <w:lang w:val="ru-RU"/>
        </w:rPr>
        <w:t>сследовав материалы дела, прихожу к следующему.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Согласно ч. 1 ст.2.1 Кодекса Российской Федерации об административных правонарушениях административным правонарушением признается </w:t>
      </w:r>
      <w:r w:rsidRPr="00E60864">
        <w:rPr>
          <w:sz w:val="27"/>
          <w:szCs w:val="27"/>
          <w:lang w:val="ru-RU"/>
        </w:rPr>
        <w:t>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A73D6" w:rsidP="00CB04B2">
      <w:pPr>
        <w:ind w:right="-1" w:firstLine="851"/>
        <w:jc w:val="both"/>
        <w:rPr>
          <w:sz w:val="27"/>
          <w:szCs w:val="27"/>
          <w:lang w:val="ru-RU"/>
        </w:rPr>
      </w:pPr>
      <w:r w:rsidRPr="009A73D6">
        <w:rPr>
          <w:sz w:val="27"/>
          <w:szCs w:val="27"/>
          <w:lang w:val="ru-RU"/>
        </w:rPr>
        <w:t xml:space="preserve">В соответствии с </w:t>
      </w:r>
      <w:r w:rsidRPr="009A73D6">
        <w:rPr>
          <w:sz w:val="27"/>
          <w:szCs w:val="27"/>
          <w:lang w:val="ru-RU"/>
        </w:rPr>
        <w:t>положениями ст</w:t>
      </w:r>
      <w:r>
        <w:rPr>
          <w:sz w:val="27"/>
          <w:szCs w:val="27"/>
          <w:lang w:val="ru-RU"/>
        </w:rPr>
        <w:t>.</w:t>
      </w:r>
      <w:r w:rsidRPr="009A73D6">
        <w:rPr>
          <w:sz w:val="27"/>
          <w:szCs w:val="27"/>
          <w:lang w:val="ru-RU"/>
        </w:rPr>
        <w:t xml:space="preserve">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</w:t>
      </w:r>
      <w:r w:rsidRPr="009A73D6">
        <w:rPr>
          <w:sz w:val="27"/>
          <w:szCs w:val="27"/>
          <w:lang w:val="ru-RU"/>
        </w:rPr>
        <w:t>оих служебных обязанностей.</w:t>
      </w:r>
    </w:p>
    <w:p w:rsidR="00FC3B68" w:rsidRPr="00FC3B68" w:rsidP="00FC3B68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Объективную сторону административного правонарушения, предусмотренного </w:t>
      </w:r>
      <w:r w:rsidR="000F7071">
        <w:rPr>
          <w:sz w:val="27"/>
          <w:szCs w:val="27"/>
          <w:lang w:val="ru-RU"/>
        </w:rPr>
        <w:t xml:space="preserve">ч. </w:t>
      </w:r>
      <w:r>
        <w:rPr>
          <w:sz w:val="27"/>
          <w:szCs w:val="27"/>
          <w:lang w:val="ru-RU"/>
        </w:rPr>
        <w:t>4</w:t>
      </w:r>
      <w:r w:rsidR="000F7071">
        <w:rPr>
          <w:sz w:val="27"/>
          <w:szCs w:val="27"/>
          <w:lang w:val="ru-RU"/>
        </w:rPr>
        <w:t xml:space="preserve"> ст. 15.15.6</w:t>
      </w:r>
      <w:r w:rsidRPr="00E6086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 образует, </w:t>
      </w:r>
      <w:r>
        <w:rPr>
          <w:sz w:val="27"/>
          <w:szCs w:val="27"/>
          <w:lang w:val="ru-RU"/>
        </w:rPr>
        <w:t>г</w:t>
      </w:r>
      <w:r w:rsidRPr="00FC3B68">
        <w:rPr>
          <w:sz w:val="27"/>
          <w:szCs w:val="27"/>
          <w:lang w:val="ru-RU"/>
        </w:rPr>
        <w:t xml:space="preserve">рубое нарушение требований к бюджетному (бухгалтерскому) учету, </w:t>
      </w:r>
      <w:r w:rsidRPr="00FC3B68">
        <w:rPr>
          <w:sz w:val="27"/>
          <w:szCs w:val="27"/>
          <w:lang w:val="ru-RU"/>
        </w:rPr>
        <w:t>в том числе к составлению либо представлению 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</w:t>
      </w:r>
      <w:r w:rsidRPr="00FC3B68">
        <w:rPr>
          <w:sz w:val="27"/>
          <w:szCs w:val="27"/>
          <w:lang w:val="ru-RU"/>
        </w:rPr>
        <w:t>уемого деяния, и влечет наложение административного штрафа на должностных лиц в размере от пятнадцати тысяч до тридцати тысяч рублей.</w:t>
      </w:r>
    </w:p>
    <w:p w:rsidR="00CB04B2" w:rsidP="00FC3B68">
      <w:pPr>
        <w:ind w:right="-1" w:firstLine="851"/>
        <w:jc w:val="both"/>
        <w:rPr>
          <w:sz w:val="27"/>
          <w:szCs w:val="27"/>
          <w:lang w:val="ru-RU"/>
        </w:rPr>
      </w:pPr>
      <w:r w:rsidRPr="00FC3B68">
        <w:rPr>
          <w:sz w:val="27"/>
          <w:szCs w:val="27"/>
          <w:lang w:val="ru-RU"/>
        </w:rPr>
        <w:t>В силу примечания к ст. 15.15.6 Кодекса Российской Федерации об административных правонарушениях под грубым нарушением тре</w:t>
      </w:r>
      <w:r w:rsidRPr="00FC3B68">
        <w:rPr>
          <w:sz w:val="27"/>
          <w:szCs w:val="27"/>
          <w:lang w:val="ru-RU"/>
        </w:rPr>
        <w:t>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грубым нарушением порядка составления (формирования) консолидированной бухгалтерской (финансовой) отчетности</w:t>
      </w:r>
      <w:r w:rsidRPr="00FC3B68">
        <w:rPr>
          <w:sz w:val="27"/>
          <w:szCs w:val="27"/>
          <w:lang w:val="ru-RU"/>
        </w:rPr>
        <w:t xml:space="preserve"> понимается: 1) искажение показателя бюджетной или бухгалтерской (финансовой) отчетности, выраженного в денежном измерении, которое привело к искажению информации об активах, и (или) обязательствах, и (или) о финансовом результате: более чем на 10 проценто</w:t>
      </w:r>
      <w:r w:rsidRPr="00FC3B68">
        <w:rPr>
          <w:sz w:val="27"/>
          <w:szCs w:val="27"/>
          <w:lang w:val="ru-RU"/>
        </w:rPr>
        <w:t>в; не менее чем на 1 процент, но не более чем на 10 процентов и на сумму, превышающую один миллион рублей; 2) искажение показателя бюджетной отчетности, выраженного в денежном измерении, которое привело к искажению показателя результата исполнения бюджета;</w:t>
      </w:r>
      <w:r w:rsidRPr="00FC3B68">
        <w:rPr>
          <w:sz w:val="27"/>
          <w:szCs w:val="27"/>
          <w:lang w:val="ru-RU"/>
        </w:rPr>
        <w:t xml:space="preserve"> 3) занижение сумм налогов и сборов, страховых взносов на сумму, превышающую один миллион рублей, вследствие нарушения требований к бюджетному (бухгалтерскому) учету и (или) искажения показателей бюджетной или бухгалтерской (финансовой) отчетности; 4) вклю</w:t>
      </w:r>
      <w:r w:rsidRPr="00FC3B68">
        <w:rPr>
          <w:sz w:val="27"/>
          <w:szCs w:val="27"/>
          <w:lang w:val="ru-RU"/>
        </w:rPr>
        <w:t>чение в бюджетную или бухгалтерскую (финансовую) отчетность показателей, характеризующих объекты бухгалтерского учета и не подтвержденных соответствующими регистрами бухгалтерского учета и (или) первичными учетными документами; 5) регистрация в регистрах б</w:t>
      </w:r>
      <w:r w:rsidRPr="00FC3B68">
        <w:rPr>
          <w:sz w:val="27"/>
          <w:szCs w:val="27"/>
          <w:lang w:val="ru-RU"/>
        </w:rPr>
        <w:t>ухгалтерского учета мнимого объекта бухгалтерского учета (в том числе неосуществленных расходов, несуществующих обязательств, не имевших места фактов хозяйственной жизни) или притворного объекта бухгалтерского учета; 6) ведение счетов бюджетного (бухгалтер</w:t>
      </w:r>
      <w:r w:rsidRPr="00FC3B68">
        <w:rPr>
          <w:sz w:val="27"/>
          <w:szCs w:val="27"/>
          <w:lang w:val="ru-RU"/>
        </w:rPr>
        <w:t>ского) учета вне применяемых регистров бухгалтерского учета; 7) отсутствие первичных учетных документов, и (или) регистров бухгалтерского учета, и (или) бюджетной или бухгалтерской (финансовой) отчетности, и (или) аудиторского заключения о бухгалтерской (ф</w:t>
      </w:r>
      <w:r w:rsidRPr="00FC3B68">
        <w:rPr>
          <w:sz w:val="27"/>
          <w:szCs w:val="27"/>
          <w:lang w:val="ru-RU"/>
        </w:rPr>
        <w:t>инансовой) отчетности (в случае, если проведение аудита бухгалтерской (финансовой) отчетности является обязательным) в течение установленных сроков хранения таких документов.</w:t>
      </w:r>
      <w:r w:rsidRPr="000F7071" w:rsidR="000F7071">
        <w:rPr>
          <w:sz w:val="27"/>
          <w:szCs w:val="27"/>
          <w:lang w:val="ru-RU"/>
        </w:rPr>
        <w:t>.</w:t>
      </w:r>
    </w:p>
    <w:p w:rsidR="00D504A2" w:rsidRPr="00D504A2" w:rsidP="00D504A2">
      <w:pPr>
        <w:ind w:right="-1" w:firstLine="851"/>
        <w:jc w:val="both"/>
        <w:rPr>
          <w:sz w:val="27"/>
          <w:szCs w:val="27"/>
          <w:lang w:val="ru-RU"/>
        </w:rPr>
      </w:pPr>
      <w:r w:rsidRPr="00D504A2">
        <w:rPr>
          <w:sz w:val="27"/>
          <w:szCs w:val="27"/>
          <w:lang w:val="ru-RU"/>
        </w:rPr>
        <w:t>Согласно ст. 264.1 Бюджетного кодекса Российской Федерации бюджетный учет представляет собой упорядоченную систему сбора, регистрации и обобщения информации в денежном выражении о состоянии финансовых и нефинансовых активов и обязательств Российской Федера</w:t>
      </w:r>
      <w:r w:rsidRPr="00D504A2">
        <w:rPr>
          <w:sz w:val="27"/>
          <w:szCs w:val="27"/>
          <w:lang w:val="ru-RU"/>
        </w:rPr>
        <w:t>ции, субъектов Российской Федерации и муниципальных образований, а также об операциях, изменяющих указанные активы и обязательства.</w:t>
      </w:r>
    </w:p>
    <w:p w:rsidR="00D504A2" w:rsidRPr="00D504A2" w:rsidP="00D504A2">
      <w:pPr>
        <w:ind w:right="-1" w:firstLine="851"/>
        <w:jc w:val="both"/>
        <w:rPr>
          <w:sz w:val="27"/>
          <w:szCs w:val="27"/>
          <w:lang w:val="ru-RU"/>
        </w:rPr>
      </w:pPr>
      <w:r w:rsidRPr="00D504A2">
        <w:rPr>
          <w:sz w:val="27"/>
          <w:szCs w:val="27"/>
          <w:lang w:val="ru-RU"/>
        </w:rPr>
        <w:t>Порядок ведения бухгалтерского учета, составления и представления годовой, квартальной и месячной отчетности об исполнении б</w:t>
      </w:r>
      <w:r w:rsidRPr="00D504A2">
        <w:rPr>
          <w:sz w:val="27"/>
          <w:szCs w:val="27"/>
          <w:lang w:val="ru-RU"/>
        </w:rPr>
        <w:t>юджетов бюджетной системы Российской Федерации регулируется: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>Федеральным законом от 06.12.2011 № 402-ФЗ «О бухгалтерском учете» (далее – Закон № 402-ФЗ);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 xml:space="preserve"> Федеральным стандартом бухгалтерского учета для организаций </w:t>
      </w:r>
      <w:r w:rsidRPr="00D504A2">
        <w:rPr>
          <w:sz w:val="27"/>
          <w:szCs w:val="27"/>
          <w:lang w:val="ru-RU"/>
        </w:rPr>
        <w:t xml:space="preserve">государственного сектора «Концептуальные </w:t>
      </w:r>
      <w:r w:rsidRPr="00D504A2">
        <w:rPr>
          <w:sz w:val="27"/>
          <w:szCs w:val="27"/>
          <w:lang w:val="ru-RU"/>
        </w:rPr>
        <w:t>основы бухгалтерского учета и отчетности организаций государственного сектора», утвержденным приказом Министерства финансов Российской Федерации от 31.12.2016 № 256н (далее – Стандарт № 256н);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>Федеральным стандартом бухгалтерского учета для организаций гос</w:t>
      </w:r>
      <w:r w:rsidRPr="00D504A2">
        <w:rPr>
          <w:sz w:val="27"/>
          <w:szCs w:val="27"/>
          <w:lang w:val="ru-RU"/>
        </w:rPr>
        <w:t>ударственного сектора «Доходы», утвержденным приказом Министерства финансов Российской Федерации от 27.02.2018 № 32н (далее – Стандарт № 32);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>Инструкцией по применению единого плана счетов бухгалтерского учета для государственных органов власти (государств</w:t>
      </w:r>
      <w:r w:rsidRPr="00D504A2">
        <w:rPr>
          <w:sz w:val="27"/>
          <w:szCs w:val="27"/>
          <w:lang w:val="ru-RU"/>
        </w:rPr>
        <w:t>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приказом Министерства финансов Российской Федерации от 01.12</w:t>
      </w:r>
      <w:r w:rsidRPr="00D504A2">
        <w:rPr>
          <w:sz w:val="27"/>
          <w:szCs w:val="27"/>
          <w:lang w:val="ru-RU"/>
        </w:rPr>
        <w:t>.2010 № 157н (далее – Инструкция № 157н);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>Инструкцией по применению Плана счетов бюджетного учета, утвержденной приказом Министерства финансов Российской Федерации от 06.12.2010 № 162н (далее – Инструкция № 162н);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>Инструкцией о порядке составления и предст</w:t>
      </w:r>
      <w:r w:rsidRPr="00D504A2">
        <w:rPr>
          <w:sz w:val="27"/>
          <w:szCs w:val="27"/>
          <w:lang w:val="ru-RU"/>
        </w:rPr>
        <w:t>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 (далее – Инструкция № 191н).</w:t>
      </w:r>
    </w:p>
    <w:p w:rsidR="00AB7DA7" w:rsidRPr="00AB7DA7" w:rsidP="00AB7DA7">
      <w:pPr>
        <w:ind w:right="-1" w:firstLine="851"/>
        <w:jc w:val="both"/>
        <w:rPr>
          <w:sz w:val="27"/>
          <w:szCs w:val="27"/>
          <w:lang w:val="ru-RU"/>
        </w:rPr>
      </w:pPr>
      <w:r w:rsidRPr="00AB7DA7">
        <w:rPr>
          <w:sz w:val="27"/>
          <w:szCs w:val="27"/>
          <w:lang w:val="ru-RU"/>
        </w:rPr>
        <w:t>Пунктом 18 Федерального ста</w:t>
      </w:r>
      <w:r w:rsidRPr="00AB7DA7">
        <w:rPr>
          <w:sz w:val="27"/>
          <w:szCs w:val="27"/>
          <w:lang w:val="ru-RU"/>
        </w:rPr>
        <w:t xml:space="preserve">ндарта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256н определено: при ведении бухгалтерского учета субъект учета обеспечивает формирование достоверной информации о наличии государственного (муниципального) имущества, его использовании, о принятых им обязательствах, полученных финансовых результат</w:t>
      </w:r>
      <w:r w:rsidRPr="00AB7DA7">
        <w:rPr>
          <w:sz w:val="27"/>
          <w:szCs w:val="27"/>
          <w:lang w:val="ru-RU"/>
        </w:rPr>
        <w:t>ах, иной информации, необходимой пользователям бухгалтерской (финансовой) отчетности для осуществления ими полномочий п</w:t>
      </w:r>
      <w:r>
        <w:rPr>
          <w:sz w:val="27"/>
          <w:szCs w:val="27"/>
          <w:lang w:val="ru-RU"/>
        </w:rPr>
        <w:t xml:space="preserve">о </w:t>
      </w:r>
      <w:r w:rsidRPr="00AB7DA7">
        <w:rPr>
          <w:sz w:val="27"/>
          <w:szCs w:val="27"/>
          <w:lang w:val="ru-RU"/>
        </w:rPr>
        <w:t>внутреннему и внешнему финансовому контролю за соблюдением законодательства Российской Федерации при осуществлении субъектом учета факт</w:t>
      </w:r>
      <w:r w:rsidRPr="00AB7DA7">
        <w:rPr>
          <w:sz w:val="27"/>
          <w:szCs w:val="27"/>
          <w:lang w:val="ru-RU"/>
        </w:rPr>
        <w:t>ов хозяйственной жизни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нормами, нормативами.</w:t>
      </w:r>
    </w:p>
    <w:p w:rsidR="00AB7DA7" w:rsidRPr="00AB7DA7" w:rsidP="00AB7DA7">
      <w:pPr>
        <w:ind w:right="-1" w:firstLine="851"/>
        <w:jc w:val="both"/>
        <w:rPr>
          <w:sz w:val="27"/>
          <w:szCs w:val="27"/>
          <w:lang w:val="ru-RU"/>
        </w:rPr>
      </w:pPr>
      <w:r w:rsidRPr="00AB7DA7">
        <w:rPr>
          <w:sz w:val="27"/>
          <w:szCs w:val="27"/>
          <w:lang w:val="ru-RU"/>
        </w:rPr>
        <w:t xml:space="preserve">Доходы от неустоек в рамках договорных отношений </w:t>
      </w:r>
      <w:r w:rsidRPr="00AB7DA7">
        <w:rPr>
          <w:sz w:val="27"/>
          <w:szCs w:val="27"/>
          <w:lang w:val="ru-RU"/>
        </w:rPr>
        <w:t>с контрагентами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 xml:space="preserve">являются доходами от необменных операций (п. 6 Стандарта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32н).</w:t>
      </w:r>
    </w:p>
    <w:p w:rsidR="00AB7DA7" w:rsidRPr="00AB7DA7" w:rsidP="00AB7DA7">
      <w:pPr>
        <w:ind w:right="-1" w:firstLine="851"/>
        <w:jc w:val="both"/>
        <w:rPr>
          <w:sz w:val="27"/>
          <w:szCs w:val="27"/>
          <w:lang w:val="ru-RU"/>
        </w:rPr>
      </w:pPr>
      <w:r w:rsidRPr="00AB7DA7">
        <w:rPr>
          <w:sz w:val="27"/>
          <w:szCs w:val="27"/>
          <w:lang w:val="ru-RU"/>
        </w:rPr>
        <w:t xml:space="preserve">В соответствии с положениями п. 7 Стандарта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32н доходы, полученные (начисленные) в отчетном периоде, но относящиеся к будущим отчетным периодам, признаются для целей бухгалтер</w:t>
      </w:r>
      <w:r w:rsidRPr="00AB7DA7">
        <w:rPr>
          <w:sz w:val="27"/>
          <w:szCs w:val="27"/>
          <w:lang w:val="ru-RU"/>
        </w:rPr>
        <w:t>ского учета, формирования и публичного раскрытия показателей бухгалтерской (финансовой) отчетности доходами будущих периодов.</w:t>
      </w:r>
    </w:p>
    <w:p w:rsidR="00AB7DA7" w:rsidRPr="00AB7DA7" w:rsidP="00AB7DA7">
      <w:pPr>
        <w:ind w:right="-1" w:firstLine="851"/>
        <w:jc w:val="both"/>
        <w:rPr>
          <w:sz w:val="27"/>
          <w:szCs w:val="27"/>
          <w:lang w:val="ru-RU"/>
        </w:rPr>
      </w:pPr>
      <w:r w:rsidRPr="00AB7DA7">
        <w:rPr>
          <w:sz w:val="27"/>
          <w:szCs w:val="27"/>
          <w:lang w:val="ru-RU"/>
        </w:rPr>
        <w:t xml:space="preserve">Согласно п. 34 Стандарта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32н, доходы от штрафов, пеней, неустоек,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возмещения ущерба признаются в бухгалтерском учете на дату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возн</w:t>
      </w:r>
      <w:r w:rsidRPr="00AB7DA7">
        <w:rPr>
          <w:sz w:val="27"/>
          <w:szCs w:val="27"/>
          <w:lang w:val="ru-RU"/>
        </w:rPr>
        <w:t>икновения требования к плательщику штрафов, пеней, неустоек, возмещения ущерба, в частности при вступлении в силу вынесенного постановления (решения) по делу об административном правонарушении, определения о наложении судебного штрафа, при предьявлении пла</w:t>
      </w:r>
      <w:r w:rsidRPr="00AB7DA7">
        <w:rPr>
          <w:sz w:val="27"/>
          <w:szCs w:val="27"/>
          <w:lang w:val="ru-RU"/>
        </w:rPr>
        <w:t>тельщику документа, устанавливающего право требования по уплате предусмотренных контрактом (договором, соглашением) неустоек (штрафов, пеней).</w:t>
      </w:r>
    </w:p>
    <w:p w:rsidR="00AB7DA7" w:rsidRPr="00AB7DA7" w:rsidP="00AB7DA7">
      <w:pPr>
        <w:ind w:right="-1" w:firstLine="851"/>
        <w:jc w:val="both"/>
        <w:rPr>
          <w:sz w:val="27"/>
          <w:szCs w:val="27"/>
          <w:lang w:val="ru-RU"/>
        </w:rPr>
      </w:pPr>
      <w:r w:rsidRPr="00AB7DA7">
        <w:rPr>
          <w:sz w:val="27"/>
          <w:szCs w:val="27"/>
          <w:lang w:val="ru-RU"/>
        </w:rPr>
        <w:t>Доходы от штрафов, пеней, неустоек, возмещения ущерба признаются в бухгалтерском учете в сумме, указанной в соотв</w:t>
      </w:r>
      <w:r w:rsidRPr="00AB7DA7">
        <w:rPr>
          <w:sz w:val="27"/>
          <w:szCs w:val="27"/>
          <w:lang w:val="ru-RU"/>
        </w:rPr>
        <w:t xml:space="preserve">етствующих документах (п. 35 Стандарта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32н).</w:t>
      </w:r>
    </w:p>
    <w:p w:rsidR="00AB7DA7" w:rsidRPr="00AB7DA7" w:rsidP="00AB7DA7">
      <w:pPr>
        <w:ind w:right="-1" w:firstLine="851"/>
        <w:jc w:val="both"/>
        <w:rPr>
          <w:sz w:val="27"/>
          <w:szCs w:val="27"/>
          <w:lang w:val="ru-RU"/>
        </w:rPr>
      </w:pPr>
      <w:r w:rsidRPr="00AB7DA7">
        <w:rPr>
          <w:sz w:val="27"/>
          <w:szCs w:val="27"/>
          <w:lang w:val="ru-RU"/>
        </w:rPr>
        <w:t xml:space="preserve">В соответствии с п. 86 Инструкция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 xml:space="preserve">162н суммы задолженности по штрафам, пеням, неустойкам, начисленным за нарушение условий договоров на </w:t>
      </w:r>
      <w:r w:rsidRPr="00AB7DA7">
        <w:rPr>
          <w:sz w:val="27"/>
          <w:szCs w:val="27"/>
          <w:lang w:val="ru-RU"/>
        </w:rPr>
        <w:t xml:space="preserve">поставку товаров, выполнение работ, оказание услуг, отражаются по дебету </w:t>
      </w:r>
      <w:r w:rsidRPr="00AB7DA7">
        <w:rPr>
          <w:sz w:val="27"/>
          <w:szCs w:val="27"/>
          <w:lang w:val="ru-RU"/>
        </w:rPr>
        <w:t>соответствующих счетов аналитического учета счета 020941560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«Увеличение дебиторской задолженности по доходам от штрафных санкций за нарушение условий контрактов (договоров)» и кредиту счетов 040110141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«Доходы от штрафных санкций за нарушение законодательст</w:t>
      </w:r>
      <w:r w:rsidRPr="00AB7DA7">
        <w:rPr>
          <w:sz w:val="27"/>
          <w:szCs w:val="27"/>
          <w:lang w:val="ru-RU"/>
        </w:rPr>
        <w:t>ва о закупках, нарушение условий контрактов (договоров)», 040140141 «Доходы будущих периодов от штрафных санкций за нарушение законодательства о закупках, нарушение условий контрактов (договоров)».</w:t>
      </w:r>
    </w:p>
    <w:p w:rsidR="00AB7DA7" w:rsidRPr="00AB7DA7" w:rsidP="00AB7DA7">
      <w:pPr>
        <w:ind w:right="-1" w:firstLine="851"/>
        <w:jc w:val="both"/>
        <w:rPr>
          <w:sz w:val="27"/>
          <w:szCs w:val="27"/>
          <w:lang w:val="ru-RU"/>
        </w:rPr>
      </w:pPr>
      <w:r w:rsidRPr="00AB7DA7">
        <w:rPr>
          <w:sz w:val="27"/>
          <w:szCs w:val="27"/>
          <w:lang w:val="ru-RU"/>
        </w:rPr>
        <w:t xml:space="preserve">Согласно ч. 1 ст. 10 Закона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402-Ф3, данные,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 xml:space="preserve">содержащиеся </w:t>
      </w:r>
      <w:r w:rsidRPr="00AB7DA7">
        <w:rPr>
          <w:sz w:val="27"/>
          <w:szCs w:val="27"/>
          <w:lang w:val="ru-RU"/>
        </w:rPr>
        <w:t>в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первичных учетных документах, подлежат своевременной регистрации и накоплению в регистрах бухгалтерского учета.</w:t>
      </w:r>
    </w:p>
    <w:p w:rsidR="00AB7DA7" w:rsidRPr="00AB7DA7" w:rsidP="00AB7DA7">
      <w:pPr>
        <w:ind w:right="-1" w:firstLine="851"/>
        <w:jc w:val="both"/>
        <w:rPr>
          <w:sz w:val="27"/>
          <w:szCs w:val="27"/>
          <w:lang w:val="ru-RU"/>
        </w:rPr>
      </w:pPr>
      <w:r w:rsidRPr="00AB7DA7">
        <w:rPr>
          <w:sz w:val="27"/>
          <w:szCs w:val="27"/>
          <w:lang w:val="ru-RU"/>
        </w:rPr>
        <w:t xml:space="preserve">Согласно требованиям ст. 3, ч. 1 ст. 13 Закона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402-Ф3 бухгалтерская (финансовая) отчетность - это информация о финансовом положении экономиче</w:t>
      </w:r>
      <w:r w:rsidRPr="00AB7DA7">
        <w:rPr>
          <w:sz w:val="27"/>
          <w:szCs w:val="27"/>
          <w:lang w:val="ru-RU"/>
        </w:rPr>
        <w:t>ского субъекта на отчетную дату, финансовом результате его деятельности и движении денежных средств за отчетный систематизированная в соответствии с требованиями, установленными Законом Nº 402-ФЗ: бухгалтерская (финансовая) отчетность должна давать достове</w:t>
      </w:r>
      <w:r w:rsidRPr="00AB7DA7">
        <w:rPr>
          <w:sz w:val="27"/>
          <w:szCs w:val="27"/>
          <w:lang w:val="ru-RU"/>
        </w:rPr>
        <w:t>рное представление о финансовом положении экономического субъекта на отчетную дату, финансовом результате его деятельности и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движении денежных средств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отчетный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необходимое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пользователям этой отчетности для принятия экономических решений.</w:t>
      </w:r>
    </w:p>
    <w:p w:rsidR="00AB7DA7" w:rsidRPr="00AB7DA7" w:rsidP="00AB7DA7">
      <w:pPr>
        <w:ind w:right="-1" w:firstLine="851"/>
        <w:jc w:val="both"/>
        <w:rPr>
          <w:sz w:val="27"/>
          <w:szCs w:val="27"/>
          <w:lang w:val="ru-RU"/>
        </w:rPr>
      </w:pPr>
      <w:r w:rsidRPr="00AB7DA7">
        <w:rPr>
          <w:sz w:val="27"/>
          <w:szCs w:val="27"/>
          <w:lang w:val="ru-RU"/>
        </w:rPr>
        <w:t xml:space="preserve">Пунктом 7 Инструкции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191н определено: бюджетная отчетность составляется на основе данных Главной книги и (или) других регистров бюджетного учета, установленных законодательством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Российской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Федерации, с обязательным проведением сверки оборотов и остатков п</w:t>
      </w:r>
      <w:r w:rsidRPr="00AB7DA7">
        <w:rPr>
          <w:sz w:val="27"/>
          <w:szCs w:val="27"/>
          <w:lang w:val="ru-RU"/>
        </w:rPr>
        <w:t xml:space="preserve">о регистрам аналитического учета с оборотами и остатками по регистрам синтетического учета. В соответствии с п. 11.1 Инструкции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191н в состав бюджетной отчетности получателя бюджетных средств включен Баланс главного распорядителя, распорядителя, получател</w:t>
      </w:r>
      <w:r w:rsidRPr="00AB7DA7">
        <w:rPr>
          <w:sz w:val="27"/>
          <w:szCs w:val="27"/>
          <w:lang w:val="ru-RU"/>
        </w:rPr>
        <w:t>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бюджета (ф. 0503130) (далее - Баланс).</w:t>
      </w:r>
    </w:p>
    <w:p w:rsidR="00AB7DA7" w:rsidRPr="00AB7DA7" w:rsidP="00AB7DA7">
      <w:pPr>
        <w:ind w:right="-1" w:firstLine="851"/>
        <w:jc w:val="both"/>
        <w:rPr>
          <w:sz w:val="27"/>
          <w:szCs w:val="27"/>
          <w:lang w:val="ru-RU"/>
        </w:rPr>
      </w:pPr>
      <w:r w:rsidRPr="00AB7DA7">
        <w:rPr>
          <w:sz w:val="27"/>
          <w:szCs w:val="27"/>
          <w:lang w:val="ru-RU"/>
        </w:rPr>
        <w:t>Проверкой установлено, что ГКУ РК «Инвестстрой» по объекту: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 xml:space="preserve">«Строительство двух 160 квартирных жилых домов в п. Гвардейское Симферопольского района» в адрес подрядчиков ООО «СК «Юж УралСтрой» (Государственный контракт от 28.08.2017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077/102-СMР), ООО «ПСР»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 xml:space="preserve">(Государственный Контракт от 18.06.2021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133/ЕП-СМР), ООО «</w:t>
      </w:r>
      <w:r w:rsidRPr="00AB7DA7">
        <w:rPr>
          <w:sz w:val="27"/>
          <w:szCs w:val="27"/>
          <w:lang w:val="ru-RU"/>
        </w:rPr>
        <w:t>СКТК»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 xml:space="preserve">(Государственный контракт от 28.12.2022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211/ЕП-СМР) выставлялись претензии о взыскании неустойки (штрафов, пени), по отдельным из которых приняты судебные решения о взыскании штрафов, пеней, неустоек, при этом в нарушение требований ч. 1 ст. 10 Зако</w:t>
      </w:r>
      <w:r w:rsidRPr="00AB7DA7">
        <w:rPr>
          <w:sz w:val="27"/>
          <w:szCs w:val="27"/>
          <w:lang w:val="ru-RU"/>
        </w:rPr>
        <w:t xml:space="preserve">на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 xml:space="preserve">402-Ф3, п. 34, 35 Стандарта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 xml:space="preserve">32н, п. 86 Инструкции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 xml:space="preserve">162н ГКУ РК «Инвестстрой» сведения о сумме неустойки (штрафов, пени) не отражены в регистрах бухгалтерского учета, что подтверждается регистрами бухгалтерского учета Учреждения - журналом операций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 xml:space="preserve">5 </w:t>
      </w:r>
      <w:r w:rsidRPr="00AB7DA7">
        <w:rPr>
          <w:sz w:val="27"/>
          <w:szCs w:val="27"/>
          <w:lang w:val="ru-RU"/>
        </w:rPr>
        <w:t>расчетов с дебиторами по доходам за 2023, 2024 года и оборотню-сальдовыми ведомостями по счету 401.40 «Доходы будущих периодов от штрафных санкций за нарушение законодательства о закупках, нарушение условий контрактов (договоров)» за 2023, 2024 годы.</w:t>
      </w:r>
    </w:p>
    <w:p w:rsidR="00AB7DA7" w:rsidRPr="00AB7DA7" w:rsidP="00AB7DA7">
      <w:pPr>
        <w:ind w:right="-1" w:firstLine="851"/>
        <w:jc w:val="both"/>
        <w:rPr>
          <w:sz w:val="27"/>
          <w:szCs w:val="27"/>
          <w:lang w:val="ru-RU"/>
        </w:rPr>
      </w:pPr>
      <w:r w:rsidRPr="00AB7DA7">
        <w:rPr>
          <w:sz w:val="27"/>
          <w:szCs w:val="27"/>
          <w:lang w:val="ru-RU"/>
        </w:rPr>
        <w:t>В соо</w:t>
      </w:r>
      <w:r w:rsidRPr="00AB7DA7">
        <w:rPr>
          <w:sz w:val="27"/>
          <w:szCs w:val="27"/>
          <w:lang w:val="ru-RU"/>
        </w:rPr>
        <w:t xml:space="preserve">тветствии с п. 86 Инструкции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 xml:space="preserve">162н суммы задолженности по штрафам, пеням, неустойкам, начисленным за нарушение условий договоров на </w:t>
      </w:r>
      <w:r w:rsidRPr="00AB7DA7">
        <w:rPr>
          <w:sz w:val="27"/>
          <w:szCs w:val="27"/>
          <w:lang w:val="ru-RU"/>
        </w:rPr>
        <w:t>поставку товаров, выполнение работ, оказание услуг, отражаются по дебету соответствующих счетов аналитического учета счета 0</w:t>
      </w:r>
      <w:r w:rsidRPr="00AB7DA7">
        <w:rPr>
          <w:sz w:val="27"/>
          <w:szCs w:val="27"/>
          <w:lang w:val="ru-RU"/>
        </w:rPr>
        <w:t>20941560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«Увеличение дебиторской задолженности по доходам от штрафных санкций за нарушение условий контрактов (договоров)» и кредиту счетов 040110141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«Доходы от штрафных санкций за нарушение законодательства о закупках,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нарушение условий контрактов (догово</w:t>
      </w:r>
      <w:r w:rsidRPr="00AB7DA7">
        <w:rPr>
          <w:sz w:val="27"/>
          <w:szCs w:val="27"/>
          <w:lang w:val="ru-RU"/>
        </w:rPr>
        <w:t>ров)», 040140141 «Доходы будущих периодов от штрафных санкций за нарушение законодательства о закупках, нарушение условий контрактов (договоров)».</w:t>
      </w:r>
    </w:p>
    <w:p w:rsidR="00AB7DA7" w:rsidRPr="00AB7DA7" w:rsidP="00AB7DA7">
      <w:pPr>
        <w:ind w:right="-1" w:firstLine="851"/>
        <w:jc w:val="both"/>
        <w:rPr>
          <w:sz w:val="27"/>
          <w:szCs w:val="27"/>
          <w:lang w:val="ru-RU"/>
        </w:rPr>
      </w:pPr>
      <w:r w:rsidRPr="00AB7DA7">
        <w:rPr>
          <w:sz w:val="27"/>
          <w:szCs w:val="27"/>
          <w:lang w:val="ru-RU"/>
        </w:rPr>
        <w:t xml:space="preserve">В соответствии с требованиями ч. 2 ст. 9 Закона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402-Ф3, п. 25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Федерального стандарта Nº 25бн требования (пре</w:t>
      </w:r>
      <w:r w:rsidRPr="00AB7DA7">
        <w:rPr>
          <w:sz w:val="27"/>
          <w:szCs w:val="27"/>
          <w:lang w:val="ru-RU"/>
        </w:rPr>
        <w:t xml:space="preserve">тензии) о взыскании неустойки (штрафа) по государственным контрактам </w:t>
      </w:r>
      <w:r>
        <w:rPr>
          <w:sz w:val="27"/>
          <w:szCs w:val="27"/>
          <w:lang w:val="ru-RU"/>
        </w:rPr>
        <w:t>№№</w:t>
      </w:r>
      <w:r w:rsidRPr="00AB7DA7">
        <w:rPr>
          <w:sz w:val="27"/>
          <w:szCs w:val="27"/>
          <w:lang w:val="ru-RU"/>
        </w:rPr>
        <w:t xml:space="preserve"> 077/102-СМР, 133/ЕП-СМР, 211/ЕП-СМР содержит следующие обязательные реквизиты: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 xml:space="preserve">наименование документа - претензия о взыскании неустойки (штрафа, пени) по государственным контрактам </w:t>
      </w:r>
      <w:r>
        <w:rPr>
          <w:sz w:val="27"/>
          <w:szCs w:val="27"/>
          <w:lang w:val="ru-RU"/>
        </w:rPr>
        <w:t>№№</w:t>
      </w:r>
      <w:r w:rsidRPr="00AB7DA7"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077/102-СМР, 133/ЕП-СМР, 211/ЕП-СМР;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дата составления документа;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наименование экономического субъекта, составившего документ -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Государственное казенное учреждение Республики Крым «Инвестиционно-строительное управление Республики Крым»;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содержание факта хоз</w:t>
      </w:r>
      <w:r w:rsidRPr="00AB7DA7">
        <w:rPr>
          <w:sz w:val="27"/>
          <w:szCs w:val="27"/>
          <w:lang w:val="ru-RU"/>
        </w:rPr>
        <w:t xml:space="preserve">яйственной жизни - штраф, пени, неустойки за нарушение условий государственных контрактов </w:t>
      </w:r>
      <w:r>
        <w:rPr>
          <w:sz w:val="27"/>
          <w:szCs w:val="27"/>
          <w:lang w:val="ru-RU"/>
        </w:rPr>
        <w:t>№№</w:t>
      </w:r>
      <w:r w:rsidRPr="00AB7DA7">
        <w:rPr>
          <w:sz w:val="27"/>
          <w:szCs w:val="27"/>
          <w:lang w:val="ru-RU"/>
        </w:rPr>
        <w:t>077/102-СMР, 133/ЕП-СМР, 211/ЕП-СМР;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величина натурального и (или) денежного измерения факта хозяйственной жизни с указанием единиц измерения по состоянию на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01.01.</w:t>
      </w:r>
      <w:r w:rsidRPr="00AB7DA7">
        <w:rPr>
          <w:sz w:val="27"/>
          <w:szCs w:val="27"/>
          <w:lang w:val="ru-RU"/>
        </w:rPr>
        <w:t>2024 - 208373,66 тыс. руб.</w:t>
      </w:r>
      <w:r>
        <w:rPr>
          <w:sz w:val="27"/>
          <w:szCs w:val="27"/>
          <w:lang w:val="ru-RU"/>
        </w:rPr>
        <w:t>,</w:t>
      </w:r>
      <w:r w:rsidRPr="00AB7DA7">
        <w:rPr>
          <w:sz w:val="27"/>
          <w:szCs w:val="27"/>
          <w:lang w:val="ru-RU"/>
        </w:rPr>
        <w:t xml:space="preserve"> из них: 123299,92 тыс. руб.</w:t>
      </w:r>
      <w:r>
        <w:rPr>
          <w:sz w:val="27"/>
          <w:szCs w:val="27"/>
          <w:lang w:val="ru-RU"/>
        </w:rPr>
        <w:t xml:space="preserve"> -</w:t>
      </w:r>
      <w:r w:rsidRPr="00AB7DA7">
        <w:rPr>
          <w:sz w:val="27"/>
          <w:szCs w:val="27"/>
          <w:lang w:val="ru-RU"/>
        </w:rPr>
        <w:t xml:space="preserve"> штрафные санкции ООО «СК «ЮжУралСтрой» (Государственный контракт от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 xml:space="preserve">28.08.2017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077/102-CMP), 70731,11 тыс. руб.</w:t>
      </w:r>
      <w:r>
        <w:rPr>
          <w:sz w:val="27"/>
          <w:szCs w:val="27"/>
          <w:lang w:val="ru-RU"/>
        </w:rPr>
        <w:t xml:space="preserve"> -</w:t>
      </w:r>
      <w:r w:rsidRPr="00AB7DA7">
        <w:rPr>
          <w:sz w:val="27"/>
          <w:szCs w:val="27"/>
          <w:lang w:val="ru-RU"/>
        </w:rPr>
        <w:t xml:space="preserve"> основного долга и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 xml:space="preserve">2263,39 тыс. руб. </w:t>
      </w:r>
      <w:r>
        <w:rPr>
          <w:sz w:val="27"/>
          <w:szCs w:val="27"/>
          <w:lang w:val="ru-RU"/>
        </w:rPr>
        <w:t xml:space="preserve"> - </w:t>
      </w:r>
      <w:r w:rsidRPr="00AB7DA7">
        <w:rPr>
          <w:sz w:val="27"/>
          <w:szCs w:val="27"/>
          <w:lang w:val="ru-RU"/>
        </w:rPr>
        <w:t xml:space="preserve">неустойки - Ответчик по АО «Народный банк» </w:t>
      </w:r>
      <w:r w:rsidRPr="00AB7DA7">
        <w:rPr>
          <w:sz w:val="27"/>
          <w:szCs w:val="27"/>
          <w:lang w:val="ru-RU"/>
        </w:rPr>
        <w:t>Чашкин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 xml:space="preserve">В.В. - гарант по Государственному контракту от 28.08.2017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 xml:space="preserve">077/102-СМР, заключенному с ООО «СК «ЮжУралСтрой», 1625,64 тыс. руб. - </w:t>
      </w:r>
      <w:r>
        <w:rPr>
          <w:sz w:val="27"/>
          <w:szCs w:val="27"/>
          <w:lang w:val="ru-RU"/>
        </w:rPr>
        <w:t>О</w:t>
      </w:r>
      <w:r w:rsidRPr="00AB7DA7">
        <w:rPr>
          <w:sz w:val="27"/>
          <w:szCs w:val="27"/>
          <w:lang w:val="ru-RU"/>
        </w:rPr>
        <w:t xml:space="preserve">ОО «ПСР» (Государственный Контракт от 18.06.2021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133/ЕП-СМР), 10 453,60 тыс. руб. - ООО «СКТК» (Государственный контр</w:t>
      </w:r>
      <w:r w:rsidRPr="00AB7DA7">
        <w:rPr>
          <w:sz w:val="27"/>
          <w:szCs w:val="27"/>
          <w:lang w:val="ru-RU"/>
        </w:rPr>
        <w:t>акт от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 xml:space="preserve">28.12.2022 </w:t>
      </w:r>
      <w:r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211/EП-CMP);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6) 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</w:t>
      </w:r>
      <w:r w:rsidRPr="00AB7DA7">
        <w:rPr>
          <w:sz w:val="27"/>
          <w:szCs w:val="27"/>
          <w:lang w:val="ru-RU"/>
        </w:rPr>
        <w:t>вшегося</w:t>
      </w:r>
      <w:r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события</w:t>
      </w:r>
      <w:r>
        <w:rPr>
          <w:sz w:val="27"/>
          <w:szCs w:val="27"/>
          <w:lang w:val="ru-RU"/>
        </w:rPr>
        <w:t xml:space="preserve"> </w:t>
      </w:r>
      <w:r w:rsidR="00A332A1">
        <w:rPr>
          <w:sz w:val="27"/>
          <w:szCs w:val="27"/>
          <w:lang w:val="ru-RU"/>
        </w:rPr>
        <w:t>-</w:t>
      </w:r>
      <w:r w:rsidRPr="00AB7DA7">
        <w:rPr>
          <w:rFonts w:hint="eastAsia"/>
          <w:sz w:val="27"/>
          <w:szCs w:val="27"/>
          <w:lang w:val="ru-RU"/>
        </w:rPr>
        <w:t>генеральный</w:t>
      </w:r>
      <w:r w:rsidRPr="00AB7DA7">
        <w:rPr>
          <w:sz w:val="27"/>
          <w:szCs w:val="27"/>
          <w:lang w:val="ru-RU"/>
        </w:rPr>
        <w:t xml:space="preserve"> директор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Государственного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казенного</w:t>
      </w:r>
      <w:r w:rsidRPr="00AB7DA7">
        <w:rPr>
          <w:sz w:val="27"/>
          <w:szCs w:val="27"/>
          <w:lang w:val="ru-RU"/>
        </w:rPr>
        <w:t xml:space="preserve"> учреждения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Республики</w:t>
      </w:r>
      <w:r w:rsidRPr="00AB7DA7">
        <w:rPr>
          <w:sz w:val="27"/>
          <w:szCs w:val="27"/>
          <w:lang w:val="ru-RU"/>
        </w:rPr>
        <w:t xml:space="preserve"> Крым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«Инвестиционно</w:t>
      </w:r>
      <w:r w:rsidRPr="00AB7DA7">
        <w:rPr>
          <w:sz w:val="27"/>
          <w:szCs w:val="27"/>
          <w:lang w:val="ru-RU"/>
        </w:rPr>
        <w:t>-строительное управление Республики Крым»;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7) подписи лиц, с указанием их фамилий и инициалов либо иных реквизитов, необходимых для идентификации этих</w:t>
      </w:r>
      <w:r w:rsidRPr="00AB7DA7">
        <w:rPr>
          <w:sz w:val="27"/>
          <w:szCs w:val="27"/>
          <w:lang w:val="ru-RU"/>
        </w:rPr>
        <w:t xml:space="preserve"> лиц - подписи Бакланова О.С., М.А. Балдина, А.В. Титова, Н.В. Воробьева.</w:t>
      </w:r>
    </w:p>
    <w:p w:rsidR="00AB7DA7" w:rsidRPr="00AB7DA7" w:rsidP="00AB7DA7">
      <w:pPr>
        <w:ind w:right="-1" w:firstLine="851"/>
        <w:jc w:val="both"/>
        <w:rPr>
          <w:sz w:val="27"/>
          <w:szCs w:val="27"/>
          <w:lang w:val="ru-RU"/>
        </w:rPr>
      </w:pPr>
      <w:r w:rsidRPr="00AB7DA7">
        <w:rPr>
          <w:rFonts w:hint="eastAsia"/>
          <w:sz w:val="27"/>
          <w:szCs w:val="27"/>
          <w:lang w:val="ru-RU"/>
        </w:rPr>
        <w:t>В</w:t>
      </w:r>
      <w:r w:rsidRPr="00AB7DA7">
        <w:rPr>
          <w:sz w:val="27"/>
          <w:szCs w:val="27"/>
          <w:lang w:val="ru-RU"/>
        </w:rPr>
        <w:t xml:space="preserve"> соответствии с положениями п. 7 Федерального стандарта </w:t>
      </w:r>
      <w:r w:rsidR="00A332A1"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32н сумма дохода для отражения совершения факта хозяйственной жизни - направленные требования (претензии) о взыскании неусто</w:t>
      </w:r>
      <w:r w:rsidRPr="00AB7DA7">
        <w:rPr>
          <w:sz w:val="27"/>
          <w:szCs w:val="27"/>
          <w:lang w:val="ru-RU"/>
        </w:rPr>
        <w:t>йки (штрафа,</w:t>
      </w:r>
      <w:r w:rsidR="00A332A1">
        <w:rPr>
          <w:sz w:val="27"/>
          <w:szCs w:val="27"/>
          <w:lang w:val="ru-RU"/>
        </w:rPr>
        <w:t xml:space="preserve"> пени) по государственным контрактам определена в </w:t>
      </w:r>
      <w:r w:rsidRPr="00AB7DA7">
        <w:rPr>
          <w:rFonts w:hint="eastAsia"/>
          <w:sz w:val="27"/>
          <w:szCs w:val="27"/>
          <w:lang w:val="ru-RU"/>
        </w:rPr>
        <w:t>соответствии</w:t>
      </w:r>
      <w:r w:rsidRPr="00AB7DA7">
        <w:rPr>
          <w:sz w:val="27"/>
          <w:szCs w:val="27"/>
          <w:lang w:val="ru-RU"/>
        </w:rPr>
        <w:t xml:space="preserve"> с условиями раздела 11 «Ответственность сторон» государственных контрактов на выполнение (окончание, завершение) строительно-монтажных работ на объекте: «Строительство двух 160 квар</w:t>
      </w:r>
      <w:r w:rsidRPr="00AB7DA7">
        <w:rPr>
          <w:sz w:val="27"/>
          <w:szCs w:val="27"/>
          <w:lang w:val="ru-RU"/>
        </w:rPr>
        <w:t xml:space="preserve">тирных жилых домов в п. Гвардейское Симферопольского района», </w:t>
      </w:r>
      <w:r w:rsidRPr="00AB7DA7">
        <w:rPr>
          <w:rFonts w:hint="eastAsia"/>
          <w:sz w:val="27"/>
          <w:szCs w:val="27"/>
          <w:lang w:val="ru-RU"/>
        </w:rPr>
        <w:t>заключенных</w:t>
      </w:r>
      <w:r w:rsidRPr="00AB7DA7">
        <w:rPr>
          <w:sz w:val="27"/>
          <w:szCs w:val="27"/>
          <w:lang w:val="ru-RU"/>
        </w:rPr>
        <w:t xml:space="preserve"> в соответствии с ч. 66 ст. 112 Федерального закона от05.04.2013 </w:t>
      </w:r>
      <w:r w:rsidR="00A332A1"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44-Ф3 «О контрактной системе в сфере закупок товаров, работ, услуг для обеспечения государственных и муниципальных ну</w:t>
      </w:r>
      <w:r w:rsidRPr="00AB7DA7">
        <w:rPr>
          <w:sz w:val="27"/>
          <w:szCs w:val="27"/>
          <w:lang w:val="ru-RU"/>
        </w:rPr>
        <w:t>жд» и соответствует требованиям, определенным п. 35 Федерального стандарта</w:t>
      </w:r>
      <w:r w:rsidR="00A332A1">
        <w:rPr>
          <w:sz w:val="27"/>
          <w:szCs w:val="27"/>
          <w:lang w:val="ru-RU"/>
        </w:rPr>
        <w:t xml:space="preserve"> №</w:t>
      </w:r>
      <w:r w:rsidRPr="00AB7DA7">
        <w:rPr>
          <w:sz w:val="27"/>
          <w:szCs w:val="27"/>
          <w:lang w:val="ru-RU"/>
        </w:rPr>
        <w:t xml:space="preserve">32н (доходы от штрафов, пеней, неустоек признаются в бухгалтерском учете в сумме, указанной в соответствующих документах и </w:t>
      </w:r>
      <w:r w:rsidRPr="00AB7DA7">
        <w:rPr>
          <w:sz w:val="27"/>
          <w:szCs w:val="27"/>
          <w:lang w:val="ru-RU"/>
        </w:rPr>
        <w:t>суммы доходов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от</w:t>
      </w:r>
      <w:r w:rsidRPr="00AB7DA7">
        <w:rPr>
          <w:sz w:val="27"/>
          <w:szCs w:val="27"/>
          <w:lang w:val="ru-RU"/>
        </w:rPr>
        <w:t xml:space="preserve"> штрафов, пеней, неустоек, возмещения уще</w:t>
      </w:r>
      <w:r w:rsidRPr="00AB7DA7">
        <w:rPr>
          <w:sz w:val="27"/>
          <w:szCs w:val="27"/>
          <w:lang w:val="ru-RU"/>
        </w:rPr>
        <w:t>рба признаются в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бухгалтерском</w:t>
      </w:r>
      <w:r w:rsidRPr="00AB7DA7">
        <w:rPr>
          <w:sz w:val="27"/>
          <w:szCs w:val="27"/>
          <w:lang w:val="ru-RU"/>
        </w:rPr>
        <w:t xml:space="preserve"> учете, в соответствии с документами, подтверждающими право требования) со следующими Контрагентами: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ООО СК «ЮжУралСтрой» по Государственному контракту от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 xml:space="preserve">28.08.2017 </w:t>
      </w:r>
      <w:r w:rsidR="00A332A1"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077/102, штрафные санкции в размере 123299,92 тыс. руб.;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ОО</w:t>
      </w:r>
      <w:r w:rsidRPr="00AB7DA7">
        <w:rPr>
          <w:sz w:val="27"/>
          <w:szCs w:val="27"/>
          <w:lang w:val="ru-RU"/>
        </w:rPr>
        <w:t xml:space="preserve">О «Передовые Строительные Решения» по Государственному контракту от 18.06.2021 </w:t>
      </w:r>
      <w:r w:rsidR="00A332A1"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133/ЕП-СМР, штрафные санкции в размере</w:t>
      </w:r>
      <w:r w:rsidR="00A332A1">
        <w:rPr>
          <w:sz w:val="27"/>
          <w:szCs w:val="27"/>
          <w:lang w:val="ru-RU"/>
        </w:rPr>
        <w:t xml:space="preserve"> 1</w:t>
      </w:r>
      <w:r w:rsidRPr="00AB7DA7">
        <w:rPr>
          <w:sz w:val="27"/>
          <w:szCs w:val="27"/>
          <w:lang w:val="ru-RU"/>
        </w:rPr>
        <w:t>625,64 тыс. руб.;</w:t>
      </w:r>
      <w:r w:rsidR="00A332A1">
        <w:rPr>
          <w:sz w:val="27"/>
          <w:szCs w:val="27"/>
          <w:lang w:val="ru-RU"/>
        </w:rPr>
        <w:t xml:space="preserve"> ООО </w:t>
      </w:r>
      <w:r w:rsidRPr="00AB7DA7">
        <w:rPr>
          <w:rFonts w:hint="eastAsia"/>
          <w:sz w:val="27"/>
          <w:szCs w:val="27"/>
          <w:lang w:val="ru-RU"/>
        </w:rPr>
        <w:t>«Северо</w:t>
      </w:r>
      <w:r w:rsidRPr="00AB7DA7">
        <w:rPr>
          <w:sz w:val="27"/>
          <w:szCs w:val="27"/>
          <w:lang w:val="ru-RU"/>
        </w:rPr>
        <w:t>-Кавказская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Транспортная</w:t>
      </w:r>
      <w:r w:rsidRPr="00AB7DA7">
        <w:rPr>
          <w:sz w:val="27"/>
          <w:szCs w:val="27"/>
          <w:lang w:val="ru-RU"/>
        </w:rPr>
        <w:t xml:space="preserve"> компания» по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Государственному</w:t>
      </w:r>
      <w:r w:rsidRPr="00AB7DA7">
        <w:rPr>
          <w:sz w:val="27"/>
          <w:szCs w:val="27"/>
          <w:lang w:val="ru-RU"/>
        </w:rPr>
        <w:t xml:space="preserve"> контракту от 28.12.2022 </w:t>
      </w:r>
      <w:r w:rsidR="00A332A1"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211/ЕП-СМР, штрафные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санкции</w:t>
      </w:r>
      <w:r w:rsidRPr="00AB7DA7">
        <w:rPr>
          <w:sz w:val="27"/>
          <w:szCs w:val="27"/>
          <w:lang w:val="ru-RU"/>
        </w:rPr>
        <w:t xml:space="preserve"> в размере 10 453,60 тыс. руб.</w:t>
      </w:r>
    </w:p>
    <w:p w:rsidR="00AB7DA7" w:rsidRPr="00AB7DA7" w:rsidP="00AB7DA7">
      <w:pPr>
        <w:ind w:right="-1" w:firstLine="851"/>
        <w:jc w:val="both"/>
        <w:rPr>
          <w:sz w:val="27"/>
          <w:szCs w:val="27"/>
          <w:lang w:val="ru-RU"/>
        </w:rPr>
      </w:pPr>
      <w:r w:rsidRPr="00AB7DA7">
        <w:rPr>
          <w:rFonts w:hint="eastAsia"/>
          <w:sz w:val="27"/>
          <w:szCs w:val="27"/>
          <w:lang w:val="ru-RU"/>
        </w:rPr>
        <w:t>Следует</w:t>
      </w:r>
      <w:r w:rsidRPr="00AB7DA7">
        <w:rPr>
          <w:sz w:val="27"/>
          <w:szCs w:val="27"/>
          <w:lang w:val="ru-RU"/>
        </w:rPr>
        <w:t xml:space="preserve"> отметить, что в отношении АО «Народный банк» - Гарант по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Государственному</w:t>
      </w:r>
      <w:r w:rsidRPr="00AB7DA7">
        <w:rPr>
          <w:sz w:val="27"/>
          <w:szCs w:val="27"/>
          <w:lang w:val="ru-RU"/>
        </w:rPr>
        <w:t xml:space="preserve"> контракту Nº 077/102, ГКУ РК «Инвестстрой РК» в адрес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Гаранта</w:t>
      </w:r>
      <w:r w:rsidRPr="00AB7DA7">
        <w:rPr>
          <w:sz w:val="27"/>
          <w:szCs w:val="27"/>
          <w:lang w:val="ru-RU"/>
        </w:rPr>
        <w:t xml:space="preserve"> (АО «Народный банк») направлено Требование от 15.01.2020</w:t>
      </w:r>
      <w:r w:rsidR="00A332A1">
        <w:rPr>
          <w:sz w:val="27"/>
          <w:szCs w:val="27"/>
          <w:lang w:val="ru-RU"/>
        </w:rPr>
        <w:t xml:space="preserve"> №</w:t>
      </w:r>
      <w:r w:rsidRPr="00AB7DA7">
        <w:rPr>
          <w:sz w:val="27"/>
          <w:szCs w:val="27"/>
          <w:lang w:val="ru-RU"/>
        </w:rPr>
        <w:t>009-05/152 об уп</w:t>
      </w:r>
      <w:r w:rsidRPr="00AB7DA7">
        <w:rPr>
          <w:sz w:val="27"/>
          <w:szCs w:val="27"/>
          <w:lang w:val="ru-RU"/>
        </w:rPr>
        <w:t>лате денежной суммы по банковской гарантии в размере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70731,11 тыс. руб.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Требованием</w:t>
      </w:r>
      <w:r w:rsidRPr="00AB7DA7">
        <w:rPr>
          <w:sz w:val="27"/>
          <w:szCs w:val="27"/>
          <w:lang w:val="ru-RU"/>
        </w:rPr>
        <w:t xml:space="preserve"> от 15.01.2020 </w:t>
      </w:r>
      <w:r w:rsidR="00A332A1"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 xml:space="preserve">009-05/152, Решением Арбитражного суда г. Москвы от 27.08.2020 по делу </w:t>
      </w:r>
      <w:r w:rsidR="00A332A1"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A40-44066/2020, Постановлением Арбитражного суда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Московского</w:t>
      </w:r>
      <w:r w:rsidRPr="00AB7DA7">
        <w:rPr>
          <w:sz w:val="27"/>
          <w:szCs w:val="27"/>
          <w:lang w:val="ru-RU"/>
        </w:rPr>
        <w:t xml:space="preserve"> округа</w:t>
      </w:r>
      <w:r w:rsidR="00A332A1">
        <w:rPr>
          <w:sz w:val="27"/>
          <w:szCs w:val="27"/>
          <w:lang w:val="ru-RU"/>
        </w:rPr>
        <w:t xml:space="preserve"> от </w:t>
      </w:r>
      <w:r w:rsidRPr="00AB7DA7">
        <w:rPr>
          <w:sz w:val="27"/>
          <w:szCs w:val="27"/>
          <w:lang w:val="ru-RU"/>
        </w:rPr>
        <w:t>25.03.2022</w:t>
      </w:r>
      <w:r w:rsidR="00A332A1">
        <w:rPr>
          <w:sz w:val="27"/>
          <w:szCs w:val="27"/>
          <w:lang w:val="ru-RU"/>
        </w:rPr>
        <w:t xml:space="preserve"> №</w:t>
      </w:r>
      <w:r w:rsidRPr="00AB7DA7">
        <w:rPr>
          <w:sz w:val="27"/>
          <w:szCs w:val="27"/>
          <w:lang w:val="ru-RU"/>
        </w:rPr>
        <w:t>A4</w:t>
      </w:r>
      <w:r w:rsidRPr="00AB7DA7">
        <w:rPr>
          <w:sz w:val="27"/>
          <w:szCs w:val="27"/>
          <w:lang w:val="ru-RU"/>
        </w:rPr>
        <w:t>0-44066/2020 определены и соответствующими решениями судов подтверждены требования ГКУ РК «Инвестстрой РК» в адрес Гаранта (АО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«Народный</w:t>
      </w:r>
      <w:r w:rsidRPr="00AB7DA7">
        <w:rPr>
          <w:sz w:val="27"/>
          <w:szCs w:val="27"/>
          <w:lang w:val="ru-RU"/>
        </w:rPr>
        <w:t xml:space="preserve"> банк», Чашкина В.В. после 21.07.2021) в сумме: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 xml:space="preserve">70731,11 тыс. руб. </w:t>
      </w:r>
      <w:r w:rsidR="00A332A1">
        <w:rPr>
          <w:sz w:val="27"/>
          <w:szCs w:val="27"/>
          <w:lang w:val="ru-RU"/>
        </w:rPr>
        <w:t xml:space="preserve">- </w:t>
      </w:r>
      <w:r w:rsidRPr="00AB7DA7">
        <w:rPr>
          <w:sz w:val="27"/>
          <w:szCs w:val="27"/>
          <w:lang w:val="ru-RU"/>
        </w:rPr>
        <w:t>основного долга;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 xml:space="preserve">2263,39 тыс. руб. </w:t>
      </w:r>
      <w:r w:rsidR="00A332A1">
        <w:rPr>
          <w:sz w:val="27"/>
          <w:szCs w:val="27"/>
          <w:lang w:val="ru-RU"/>
        </w:rPr>
        <w:t xml:space="preserve">- </w:t>
      </w:r>
      <w:r w:rsidRPr="00AB7DA7">
        <w:rPr>
          <w:sz w:val="27"/>
          <w:szCs w:val="27"/>
          <w:lang w:val="ru-RU"/>
        </w:rPr>
        <w:t>неустойки.</w:t>
      </w:r>
    </w:p>
    <w:p w:rsidR="00AB7DA7" w:rsidRPr="00AB7DA7" w:rsidP="00AB7DA7">
      <w:pPr>
        <w:ind w:right="-1" w:firstLine="851"/>
        <w:jc w:val="both"/>
        <w:rPr>
          <w:sz w:val="27"/>
          <w:szCs w:val="27"/>
          <w:lang w:val="ru-RU"/>
        </w:rPr>
      </w:pPr>
      <w:r w:rsidRPr="00AB7DA7">
        <w:rPr>
          <w:rFonts w:hint="eastAsia"/>
          <w:sz w:val="27"/>
          <w:szCs w:val="27"/>
          <w:lang w:val="ru-RU"/>
        </w:rPr>
        <w:t>В</w:t>
      </w:r>
      <w:r w:rsidRPr="00AB7DA7">
        <w:rPr>
          <w:sz w:val="27"/>
          <w:szCs w:val="27"/>
          <w:lang w:val="ru-RU"/>
        </w:rPr>
        <w:t xml:space="preserve"> с</w:t>
      </w:r>
      <w:r w:rsidRPr="00AB7DA7">
        <w:rPr>
          <w:sz w:val="27"/>
          <w:szCs w:val="27"/>
          <w:lang w:val="ru-RU"/>
        </w:rPr>
        <w:t xml:space="preserve">оответствии с п. 78 Инструкции </w:t>
      </w:r>
      <w:r w:rsidR="00A332A1"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162н начисление доходов отражается по дебету соответствующих счетов аналитического учета счета 020500000 «Расчеты по доходам» и кредиту соответствующих счетов аналитического учета счетов 040110000 «Доходы текущего финан</w:t>
      </w:r>
      <w:r w:rsidRPr="00AB7DA7">
        <w:rPr>
          <w:rFonts w:hint="eastAsia"/>
          <w:sz w:val="27"/>
          <w:szCs w:val="27"/>
          <w:lang w:val="ru-RU"/>
        </w:rPr>
        <w:t>совог</w:t>
      </w:r>
      <w:r w:rsidRPr="00AB7DA7">
        <w:rPr>
          <w:rFonts w:hint="eastAsia"/>
          <w:sz w:val="27"/>
          <w:szCs w:val="27"/>
          <w:lang w:val="ru-RU"/>
        </w:rPr>
        <w:t>о</w:t>
      </w:r>
      <w:r w:rsidRPr="00AB7DA7">
        <w:rPr>
          <w:sz w:val="27"/>
          <w:szCs w:val="27"/>
          <w:lang w:val="ru-RU"/>
        </w:rPr>
        <w:t xml:space="preserve"> года», 040140000 «Доходы будущих периодов».</w:t>
      </w:r>
    </w:p>
    <w:p w:rsidR="00AB7DA7" w:rsidRPr="00AB7DA7" w:rsidP="00AB7DA7">
      <w:pPr>
        <w:ind w:right="-1" w:firstLine="851"/>
        <w:jc w:val="both"/>
        <w:rPr>
          <w:sz w:val="27"/>
          <w:szCs w:val="27"/>
          <w:lang w:val="ru-RU"/>
        </w:rPr>
      </w:pPr>
      <w:r w:rsidRPr="00AB7DA7">
        <w:rPr>
          <w:rFonts w:hint="eastAsia"/>
          <w:sz w:val="27"/>
          <w:szCs w:val="27"/>
          <w:lang w:val="ru-RU"/>
        </w:rPr>
        <w:t>Согласно</w:t>
      </w:r>
      <w:r w:rsidRPr="00AB7DA7">
        <w:rPr>
          <w:sz w:val="27"/>
          <w:szCs w:val="27"/>
          <w:lang w:val="ru-RU"/>
        </w:rPr>
        <w:t xml:space="preserve"> п. 86 Инструкции </w:t>
      </w:r>
      <w:r w:rsidR="00A332A1"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162н суммы задолженности по штрафам, пеням, неустойкам, начисленным за нарушение условий договоров на поставку товаров, выполнение работ, оказание услуг, отражаются по дебету соответс</w:t>
      </w:r>
      <w:r w:rsidRPr="00AB7DA7">
        <w:rPr>
          <w:sz w:val="27"/>
          <w:szCs w:val="27"/>
          <w:lang w:val="ru-RU"/>
        </w:rPr>
        <w:t>твующих счетов аналитического учета счета 020941560 «Увеличение дебиторской задолженности по доходам от штрафных санкций за нарушение условий контрактов (договоров)» и кредиту счетов 040110141 «Доходы от штрафных санкций за нарушение законодательства о зак</w:t>
      </w:r>
      <w:r w:rsidRPr="00AB7DA7">
        <w:rPr>
          <w:sz w:val="27"/>
          <w:szCs w:val="27"/>
          <w:lang w:val="ru-RU"/>
        </w:rPr>
        <w:t>упках, нарушение условий контрактов (договор</w:t>
      </w:r>
      <w:r w:rsidRPr="00AB7DA7">
        <w:rPr>
          <w:rFonts w:hint="eastAsia"/>
          <w:sz w:val="27"/>
          <w:szCs w:val="27"/>
          <w:lang w:val="ru-RU"/>
        </w:rPr>
        <w:t>ов</w:t>
      </w:r>
      <w:r w:rsidRPr="00AB7DA7">
        <w:rPr>
          <w:sz w:val="27"/>
          <w:szCs w:val="27"/>
          <w:lang w:val="ru-RU"/>
        </w:rPr>
        <w:t>)», 040140141 «Доходы будущих периодов от штрафных санкции за нарушение законодательства о закупках, нарушение условий контрактов (договоров)».</w:t>
      </w:r>
      <w:r w:rsidR="00A332A1">
        <w:rPr>
          <w:sz w:val="27"/>
          <w:szCs w:val="27"/>
          <w:lang w:val="ru-RU"/>
        </w:rPr>
        <w:t xml:space="preserve"> П</w:t>
      </w:r>
      <w:r w:rsidRPr="00AB7DA7">
        <w:rPr>
          <w:rFonts w:hint="eastAsia"/>
          <w:sz w:val="27"/>
          <w:szCs w:val="27"/>
          <w:lang w:val="ru-RU"/>
        </w:rPr>
        <w:t>ри</w:t>
      </w:r>
      <w:r w:rsidRPr="00AB7DA7">
        <w:rPr>
          <w:sz w:val="27"/>
          <w:szCs w:val="27"/>
          <w:lang w:val="ru-RU"/>
        </w:rPr>
        <w:t xml:space="preserve"> этом согласно предоставленным к проверке карточкам счета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>209.4</w:t>
      </w:r>
      <w:r w:rsidRPr="00AB7DA7">
        <w:rPr>
          <w:sz w:val="27"/>
          <w:szCs w:val="27"/>
          <w:lang w:val="ru-RU"/>
        </w:rPr>
        <w:t>0 «Расчеты по штрафам, пеням, неустойкам, возмещениям ущерба», 205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«Расчеты</w:t>
      </w:r>
      <w:r w:rsidRPr="00AB7DA7">
        <w:rPr>
          <w:sz w:val="27"/>
          <w:szCs w:val="27"/>
          <w:lang w:val="ru-RU"/>
        </w:rPr>
        <w:t xml:space="preserve"> по доходам», 401.40 «Доходы будущих периодов» информация не</w:t>
      </w:r>
      <w:r w:rsidR="00A332A1">
        <w:rPr>
          <w:sz w:val="27"/>
          <w:szCs w:val="27"/>
          <w:lang w:val="ru-RU"/>
        </w:rPr>
        <w:t xml:space="preserve"> отражалась, в журнале операций №5 расчетов с дебиторами по доходам за 2023 год, также не отражены, что является </w:t>
      </w:r>
      <w:r w:rsidRPr="00AB7DA7">
        <w:rPr>
          <w:sz w:val="27"/>
          <w:szCs w:val="27"/>
          <w:lang w:val="ru-RU"/>
        </w:rPr>
        <w:t>нарушени</w:t>
      </w:r>
      <w:r w:rsidRPr="00AB7DA7">
        <w:rPr>
          <w:sz w:val="27"/>
          <w:szCs w:val="27"/>
          <w:lang w:val="ru-RU"/>
        </w:rPr>
        <w:t>ем ч. 1 ст. 10 Закона</w:t>
      </w:r>
      <w:r w:rsidR="00A332A1">
        <w:rPr>
          <w:sz w:val="27"/>
          <w:szCs w:val="27"/>
          <w:lang w:val="ru-RU"/>
        </w:rPr>
        <w:t xml:space="preserve"> №</w:t>
      </w:r>
      <w:r w:rsidRPr="00AB7DA7">
        <w:rPr>
          <w:sz w:val="27"/>
          <w:szCs w:val="27"/>
          <w:lang w:val="ru-RU"/>
        </w:rPr>
        <w:t xml:space="preserve">402-Ф3, п. 18 Федерального стандарта </w:t>
      </w:r>
      <w:r w:rsidR="00A332A1"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256н, а также: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 xml:space="preserve">п. 78 Инструкции </w:t>
      </w:r>
      <w:r w:rsidR="00A332A1"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162н в части касающейся суммы неотраженного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основного</w:t>
      </w:r>
      <w:r w:rsidR="00A332A1">
        <w:rPr>
          <w:sz w:val="27"/>
          <w:szCs w:val="27"/>
          <w:lang w:val="ru-RU"/>
        </w:rPr>
        <w:t xml:space="preserve"> долга (70</w:t>
      </w:r>
      <w:r w:rsidRPr="00AB7DA7">
        <w:rPr>
          <w:sz w:val="27"/>
          <w:szCs w:val="27"/>
          <w:lang w:val="ru-RU"/>
        </w:rPr>
        <w:t>731,11 тыс. руб.);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sz w:val="27"/>
          <w:szCs w:val="27"/>
          <w:lang w:val="ru-RU"/>
        </w:rPr>
        <w:t xml:space="preserve">п. 86 Инструкции </w:t>
      </w:r>
      <w:r w:rsidR="00A332A1"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162н в част</w:t>
      </w:r>
      <w:r w:rsidR="00A332A1">
        <w:rPr>
          <w:sz w:val="27"/>
          <w:szCs w:val="27"/>
          <w:lang w:val="ru-RU"/>
        </w:rPr>
        <w:t xml:space="preserve">и касающейся суммы неотраженной </w:t>
      </w:r>
      <w:r w:rsidRPr="00AB7DA7">
        <w:rPr>
          <w:rFonts w:hint="eastAsia"/>
          <w:sz w:val="27"/>
          <w:szCs w:val="27"/>
          <w:lang w:val="ru-RU"/>
        </w:rPr>
        <w:t>неустойки</w:t>
      </w:r>
      <w:r w:rsidRPr="00AB7DA7">
        <w:rPr>
          <w:sz w:val="27"/>
          <w:szCs w:val="27"/>
          <w:lang w:val="ru-RU"/>
        </w:rPr>
        <w:t xml:space="preserve"> (2263,39 тыс. руб.).</w:t>
      </w:r>
    </w:p>
    <w:p w:rsidR="00AB7DA7" w:rsidRPr="00AB7DA7" w:rsidP="00AB7DA7">
      <w:pPr>
        <w:ind w:right="-1" w:firstLine="851"/>
        <w:jc w:val="both"/>
        <w:rPr>
          <w:sz w:val="27"/>
          <w:szCs w:val="27"/>
          <w:lang w:val="ru-RU"/>
        </w:rPr>
      </w:pPr>
      <w:r w:rsidRPr="00AB7DA7">
        <w:rPr>
          <w:rFonts w:hint="eastAsia"/>
          <w:sz w:val="27"/>
          <w:szCs w:val="27"/>
          <w:lang w:val="ru-RU"/>
        </w:rPr>
        <w:t>Пунктами</w:t>
      </w:r>
      <w:r w:rsidRPr="00AB7DA7">
        <w:rPr>
          <w:sz w:val="27"/>
          <w:szCs w:val="27"/>
          <w:lang w:val="ru-RU"/>
        </w:rPr>
        <w:t xml:space="preserve"> 17, 65 Федерального стандарта </w:t>
      </w:r>
      <w:r w:rsidR="00A332A1"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256н определено: с целью достоверного представления в бухгалтерской (финансовой) отчетности информации о финансовом положении субъекта отчетности в бухгалтерском учете подлежит отражению информа</w:t>
      </w:r>
      <w:r w:rsidRPr="00AB7DA7">
        <w:rPr>
          <w:sz w:val="27"/>
          <w:szCs w:val="27"/>
          <w:lang w:val="ru-RU"/>
        </w:rPr>
        <w:t>ция, не содержащая с</w:t>
      </w:r>
      <w:r w:rsidRPr="00AB7DA7">
        <w:rPr>
          <w:rFonts w:hint="eastAsia"/>
          <w:sz w:val="27"/>
          <w:szCs w:val="27"/>
          <w:lang w:val="ru-RU"/>
        </w:rPr>
        <w:t>ущественных</w:t>
      </w:r>
      <w:r w:rsidRPr="00AB7DA7">
        <w:rPr>
          <w:sz w:val="27"/>
          <w:szCs w:val="27"/>
          <w:lang w:val="ru-RU"/>
        </w:rPr>
        <w:t xml:space="preserve"> ошибок и искажений, позволяющая ее пользователям положиться на нее, как на достоверную, и должна характеризоваться существенностью,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сопоставимостью</w:t>
      </w:r>
      <w:r w:rsidRPr="00AB7DA7">
        <w:rPr>
          <w:sz w:val="27"/>
          <w:szCs w:val="27"/>
          <w:lang w:val="ru-RU"/>
        </w:rPr>
        <w:t>,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возможностью</w:t>
      </w:r>
      <w:r w:rsidRPr="00AB7DA7">
        <w:rPr>
          <w:sz w:val="27"/>
          <w:szCs w:val="27"/>
          <w:lang w:val="ru-RU"/>
        </w:rPr>
        <w:t xml:space="preserve"> проверки и (или) подтверждения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достоверности</w:t>
      </w:r>
      <w:r w:rsidRPr="00AB7DA7">
        <w:rPr>
          <w:sz w:val="27"/>
          <w:szCs w:val="27"/>
          <w:lang w:val="ru-RU"/>
        </w:rPr>
        <w:t xml:space="preserve"> данных, своевреме</w:t>
      </w:r>
      <w:r w:rsidRPr="00AB7DA7">
        <w:rPr>
          <w:sz w:val="27"/>
          <w:szCs w:val="27"/>
          <w:lang w:val="ru-RU"/>
        </w:rPr>
        <w:t>нностью, понятностью.</w:t>
      </w:r>
    </w:p>
    <w:p w:rsidR="00AB7DA7" w:rsidRPr="00AB7DA7" w:rsidP="00AB7DA7">
      <w:pPr>
        <w:ind w:right="-1" w:firstLine="851"/>
        <w:jc w:val="both"/>
        <w:rPr>
          <w:sz w:val="27"/>
          <w:szCs w:val="27"/>
          <w:lang w:val="ru-RU"/>
        </w:rPr>
      </w:pPr>
      <w:r w:rsidRPr="00AB7DA7">
        <w:rPr>
          <w:rFonts w:hint="eastAsia"/>
          <w:sz w:val="27"/>
          <w:szCs w:val="27"/>
          <w:lang w:val="ru-RU"/>
        </w:rPr>
        <w:t>Согласно</w:t>
      </w:r>
      <w:r w:rsidRPr="00AB7DA7">
        <w:rPr>
          <w:sz w:val="27"/>
          <w:szCs w:val="27"/>
          <w:lang w:val="ru-RU"/>
        </w:rPr>
        <w:t xml:space="preserve"> п. 18 Федерального стандарта </w:t>
      </w:r>
      <w:r w:rsidR="00A332A1"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25бн определено: при</w:t>
      </w:r>
      <w:r w:rsidR="00A332A1">
        <w:rPr>
          <w:sz w:val="27"/>
          <w:szCs w:val="27"/>
          <w:lang w:val="ru-RU"/>
        </w:rPr>
        <w:t xml:space="preserve"> </w:t>
      </w:r>
      <w:r w:rsidRPr="00AB7DA7">
        <w:rPr>
          <w:rFonts w:hint="eastAsia"/>
          <w:sz w:val="27"/>
          <w:szCs w:val="27"/>
          <w:lang w:val="ru-RU"/>
        </w:rPr>
        <w:t>ведении</w:t>
      </w:r>
      <w:r w:rsidRPr="00AB7DA7">
        <w:rPr>
          <w:sz w:val="27"/>
          <w:szCs w:val="27"/>
          <w:lang w:val="ru-RU"/>
        </w:rPr>
        <w:t xml:space="preserve"> бухгалтерского учета субъект учета обеспечивает формирование достоверной информации о наличии государственного (муниципального) имущества, его использовании, о принят</w:t>
      </w:r>
      <w:r w:rsidRPr="00AB7DA7">
        <w:rPr>
          <w:sz w:val="27"/>
          <w:szCs w:val="27"/>
          <w:lang w:val="ru-RU"/>
        </w:rPr>
        <w:t>ых им обязательствах, полученных финансовых результатах, иной информации, необходи</w:t>
      </w:r>
      <w:r w:rsidRPr="00AB7DA7">
        <w:rPr>
          <w:rFonts w:hint="eastAsia"/>
          <w:sz w:val="27"/>
          <w:szCs w:val="27"/>
          <w:lang w:val="ru-RU"/>
        </w:rPr>
        <w:t>мой</w:t>
      </w:r>
      <w:r w:rsidRPr="00AB7DA7">
        <w:rPr>
          <w:sz w:val="27"/>
          <w:szCs w:val="27"/>
          <w:lang w:val="ru-RU"/>
        </w:rPr>
        <w:t xml:space="preserve"> пользователям бухгалтерской (финансовой) отчетности для осуществления ими полномочий по внутреннему и внешнему финансовому контролю за соблюдением законодательства Россий</w:t>
      </w:r>
      <w:r w:rsidRPr="00AB7DA7">
        <w:rPr>
          <w:sz w:val="27"/>
          <w:szCs w:val="27"/>
          <w:lang w:val="ru-RU"/>
        </w:rPr>
        <w:t>ской Федерации при осуществлении субъектом учета фактов хозяйственной жизни и их ц</w:t>
      </w:r>
      <w:r w:rsidRPr="00AB7DA7">
        <w:rPr>
          <w:rFonts w:hint="eastAsia"/>
          <w:sz w:val="27"/>
          <w:szCs w:val="27"/>
          <w:lang w:val="ru-RU"/>
        </w:rPr>
        <w:t>елесообразностью</w:t>
      </w:r>
      <w:r w:rsidRPr="00AB7DA7">
        <w:rPr>
          <w:sz w:val="27"/>
          <w:szCs w:val="27"/>
          <w:lang w:val="ru-RU"/>
        </w:rPr>
        <w:t>, наличием и движением имущества и обязательств, использованием материальных, трудовых и финансовых ресурсов в соответствии с утвержденными нормами, норматива</w:t>
      </w:r>
      <w:r w:rsidRPr="00AB7DA7">
        <w:rPr>
          <w:sz w:val="27"/>
          <w:szCs w:val="27"/>
          <w:lang w:val="ru-RU"/>
        </w:rPr>
        <w:t>ми.</w:t>
      </w:r>
    </w:p>
    <w:p w:rsidR="00FC3B68" w:rsidP="00AB7DA7">
      <w:pPr>
        <w:ind w:right="-1" w:firstLine="851"/>
        <w:jc w:val="both"/>
        <w:rPr>
          <w:sz w:val="27"/>
          <w:szCs w:val="27"/>
          <w:lang w:val="ru-RU"/>
        </w:rPr>
      </w:pPr>
      <w:r w:rsidRPr="00AB7DA7">
        <w:rPr>
          <w:rFonts w:hint="eastAsia"/>
          <w:sz w:val="27"/>
          <w:szCs w:val="27"/>
          <w:lang w:val="ru-RU"/>
        </w:rPr>
        <w:t>В</w:t>
      </w:r>
      <w:r w:rsidRPr="00AB7DA7">
        <w:rPr>
          <w:sz w:val="27"/>
          <w:szCs w:val="27"/>
          <w:lang w:val="ru-RU"/>
        </w:rPr>
        <w:t xml:space="preserve"> соответствии с п. 20 Федерального стандарта </w:t>
      </w:r>
      <w:r w:rsidR="00A332A1">
        <w:rPr>
          <w:sz w:val="27"/>
          <w:szCs w:val="27"/>
          <w:lang w:val="ru-RU"/>
        </w:rPr>
        <w:t>№</w:t>
      </w:r>
      <w:r w:rsidRPr="00AB7DA7">
        <w:rPr>
          <w:sz w:val="27"/>
          <w:szCs w:val="27"/>
          <w:lang w:val="ru-RU"/>
        </w:rPr>
        <w:t>256н объекты бюджетного (бухгалтерского) учета, а также изменяющие их факты хозяйственной жизни отражаются в бухгалтерском учете на основании первичных учетных документов и (или) сводных учетных документов</w:t>
      </w:r>
      <w:r w:rsidRPr="00AB7DA7">
        <w:rPr>
          <w:sz w:val="27"/>
          <w:szCs w:val="27"/>
          <w:lang w:val="ru-RU"/>
        </w:rPr>
        <w:t>.</w:t>
      </w:r>
    </w:p>
    <w:p w:rsidR="00EA470F" w:rsidRPr="00EA470F" w:rsidP="00EA470F">
      <w:pPr>
        <w:ind w:right="-1" w:firstLine="851"/>
        <w:jc w:val="both"/>
        <w:rPr>
          <w:sz w:val="27"/>
          <w:szCs w:val="27"/>
          <w:lang w:val="ru-RU"/>
        </w:rPr>
      </w:pPr>
      <w:r w:rsidRPr="00EA470F">
        <w:rPr>
          <w:sz w:val="27"/>
          <w:szCs w:val="27"/>
          <w:lang w:val="ru-RU"/>
        </w:rPr>
        <w:t xml:space="preserve">Установленное нарушение бюджетного (бухгалтерского) учета повлекло искажение бухгалтерской отчетности, что образует состав административного правонарушения по ч. 4 ст. 15.15.6 </w:t>
      </w:r>
      <w:r>
        <w:rPr>
          <w:sz w:val="27"/>
          <w:szCs w:val="27"/>
          <w:lang w:val="ru-RU"/>
        </w:rPr>
        <w:t>Кодекса Российской Федерации об административных правонарушениях</w:t>
      </w:r>
      <w:r w:rsidRPr="00EA470F">
        <w:rPr>
          <w:sz w:val="27"/>
          <w:szCs w:val="27"/>
          <w:lang w:val="ru-RU"/>
        </w:rPr>
        <w:t>, выразившегос</w:t>
      </w:r>
      <w:r w:rsidRPr="00EA470F">
        <w:rPr>
          <w:sz w:val="27"/>
          <w:szCs w:val="27"/>
          <w:lang w:val="ru-RU"/>
        </w:rPr>
        <w:t>я в грубом нарушении требований к бюджетному (бухгалтерскому) учету, в том числе к составлению либо представлению бюджетной или бухгалтерской (финансовой) отчетности, которое привело к искажению показателя бюджетной или бухгалтерской (финансовой)</w:t>
      </w:r>
      <w:r>
        <w:rPr>
          <w:sz w:val="27"/>
          <w:szCs w:val="27"/>
          <w:lang w:val="ru-RU"/>
        </w:rPr>
        <w:t xml:space="preserve"> </w:t>
      </w:r>
      <w:r w:rsidRPr="00EA470F">
        <w:rPr>
          <w:sz w:val="27"/>
          <w:szCs w:val="27"/>
          <w:lang w:val="ru-RU"/>
        </w:rPr>
        <w:t>отчетност</w:t>
      </w:r>
      <w:r w:rsidRPr="00EA470F">
        <w:rPr>
          <w:sz w:val="27"/>
          <w:szCs w:val="27"/>
          <w:lang w:val="ru-RU"/>
        </w:rPr>
        <w:t>и, выраженного в денежном измерении, которое привело к искажению информации об активах, и (или) обязательствах, и (или) о финансовом результате более чем на 10 процентов или не менее чем на 1 процент, но не более чем на 10 процентов и на сумму, превышающую</w:t>
      </w:r>
      <w:r w:rsidRPr="00EA470F">
        <w:rPr>
          <w:sz w:val="27"/>
          <w:szCs w:val="27"/>
          <w:lang w:val="ru-RU"/>
        </w:rPr>
        <w:t xml:space="preserve"> один миллион рублей:</w:t>
      </w:r>
      <w:r>
        <w:rPr>
          <w:sz w:val="27"/>
          <w:szCs w:val="27"/>
          <w:lang w:val="ru-RU"/>
        </w:rPr>
        <w:t xml:space="preserve"> </w:t>
      </w:r>
      <w:r w:rsidRPr="00EA470F">
        <w:rPr>
          <w:sz w:val="27"/>
          <w:szCs w:val="27"/>
          <w:lang w:val="ru-RU"/>
        </w:rPr>
        <w:t>информации о финансовых активах (графа 8 строки 340 Баланса на</w:t>
      </w:r>
      <w:r>
        <w:rPr>
          <w:sz w:val="27"/>
          <w:szCs w:val="27"/>
          <w:lang w:val="ru-RU"/>
        </w:rPr>
        <w:t xml:space="preserve"> </w:t>
      </w:r>
      <w:r w:rsidRPr="00EA470F">
        <w:rPr>
          <w:sz w:val="27"/>
          <w:szCs w:val="27"/>
          <w:lang w:val="ru-RU"/>
        </w:rPr>
        <w:t>01.01.2024) - 1,17% ((137 642,55 тыс. руб./ 11 811 365,06 тыс. руб.) *100%);</w:t>
      </w:r>
      <w:r>
        <w:rPr>
          <w:sz w:val="27"/>
          <w:szCs w:val="27"/>
          <w:lang w:val="ru-RU"/>
        </w:rPr>
        <w:t xml:space="preserve"> </w:t>
      </w:r>
      <w:r w:rsidRPr="00EA470F">
        <w:rPr>
          <w:sz w:val="27"/>
          <w:szCs w:val="27"/>
          <w:lang w:val="ru-RU"/>
        </w:rPr>
        <w:t xml:space="preserve"> информации об обязательствах (графа 8 строки 550 Баланса на</w:t>
      </w:r>
      <w:r>
        <w:rPr>
          <w:sz w:val="27"/>
          <w:szCs w:val="27"/>
          <w:lang w:val="ru-RU"/>
        </w:rPr>
        <w:t xml:space="preserve"> </w:t>
      </w:r>
      <w:r w:rsidRPr="00EA470F">
        <w:rPr>
          <w:sz w:val="27"/>
          <w:szCs w:val="27"/>
          <w:lang w:val="ru-RU"/>
        </w:rPr>
        <w:t xml:space="preserve">01.01.2024) - 13,4% ((137 642,55 </w:t>
      </w:r>
      <w:r w:rsidRPr="00EA470F">
        <w:rPr>
          <w:sz w:val="27"/>
          <w:szCs w:val="27"/>
          <w:lang w:val="ru-RU"/>
        </w:rPr>
        <w:t>тыс. руб./ 1 026 127,98 тыс. руб.) *100%);</w:t>
      </w:r>
    </w:p>
    <w:p w:rsidR="00EA470F" w:rsidRPr="00EA470F" w:rsidP="00EA470F">
      <w:pPr>
        <w:ind w:right="-1" w:firstLine="851"/>
        <w:jc w:val="both"/>
        <w:rPr>
          <w:sz w:val="27"/>
          <w:szCs w:val="27"/>
          <w:lang w:val="ru-RU"/>
        </w:rPr>
      </w:pPr>
      <w:r w:rsidRPr="00EA470F">
        <w:rPr>
          <w:sz w:val="27"/>
          <w:szCs w:val="27"/>
          <w:lang w:val="ru-RU"/>
        </w:rPr>
        <w:t xml:space="preserve">В соответствии с п. 13 Инструкции </w:t>
      </w:r>
      <w:r>
        <w:rPr>
          <w:sz w:val="27"/>
          <w:szCs w:val="27"/>
          <w:lang w:val="ru-RU"/>
        </w:rPr>
        <w:t>№</w:t>
      </w:r>
      <w:r w:rsidRPr="00EA470F">
        <w:rPr>
          <w:sz w:val="27"/>
          <w:szCs w:val="27"/>
          <w:lang w:val="ru-RU"/>
        </w:rPr>
        <w:t>191н информация об активах, обязательствах и о финансовом результате раскрывается в Балансе в разрезе итогового показателя (графы 5, 8) на начало года (графы 3, 4, 5) и конец отч</w:t>
      </w:r>
      <w:r w:rsidRPr="00EA470F">
        <w:rPr>
          <w:sz w:val="27"/>
          <w:szCs w:val="27"/>
          <w:lang w:val="ru-RU"/>
        </w:rPr>
        <w:t>етного периода (графы 6, 7, 8) по соответствующим разделам Баланса:</w:t>
      </w:r>
      <w:r>
        <w:rPr>
          <w:sz w:val="27"/>
          <w:szCs w:val="27"/>
          <w:lang w:val="ru-RU"/>
        </w:rPr>
        <w:t xml:space="preserve"> </w:t>
      </w:r>
      <w:r w:rsidRPr="00EA470F">
        <w:rPr>
          <w:sz w:val="27"/>
          <w:szCs w:val="27"/>
          <w:lang w:val="ru-RU"/>
        </w:rPr>
        <w:t>«Нефинансовые активы» (строка 190), «Финансовые активы» (строка 340),«Обязательства» (строка 550), «Финансовый результат» (строка 570).</w:t>
      </w:r>
    </w:p>
    <w:p w:rsidR="00EA470F" w:rsidP="00EA470F">
      <w:pPr>
        <w:ind w:right="-1" w:firstLine="851"/>
        <w:jc w:val="both"/>
        <w:rPr>
          <w:sz w:val="27"/>
          <w:szCs w:val="27"/>
          <w:lang w:val="ru-RU"/>
        </w:rPr>
      </w:pPr>
      <w:r w:rsidRPr="00EA470F">
        <w:rPr>
          <w:sz w:val="27"/>
          <w:szCs w:val="27"/>
          <w:lang w:val="ru-RU"/>
        </w:rPr>
        <w:t>Согласно п.</w:t>
      </w:r>
      <w:r>
        <w:rPr>
          <w:sz w:val="27"/>
          <w:szCs w:val="27"/>
          <w:lang w:val="ru-RU"/>
        </w:rPr>
        <w:t xml:space="preserve"> 6 </w:t>
      </w:r>
      <w:r w:rsidRPr="00EA470F">
        <w:rPr>
          <w:sz w:val="27"/>
          <w:szCs w:val="27"/>
          <w:lang w:val="ru-RU"/>
        </w:rPr>
        <w:t>Инструкции Nº 191н бюджетная отчетност</w:t>
      </w:r>
      <w:r w:rsidRPr="00EA470F">
        <w:rPr>
          <w:sz w:val="27"/>
          <w:szCs w:val="27"/>
          <w:lang w:val="ru-RU"/>
        </w:rPr>
        <w:t>ь</w:t>
      </w:r>
      <w:r>
        <w:rPr>
          <w:sz w:val="27"/>
          <w:szCs w:val="27"/>
          <w:lang w:val="ru-RU"/>
        </w:rPr>
        <w:t xml:space="preserve"> </w:t>
      </w:r>
      <w:r w:rsidRPr="00EA470F">
        <w:rPr>
          <w:sz w:val="27"/>
          <w:szCs w:val="27"/>
          <w:lang w:val="ru-RU"/>
        </w:rPr>
        <w:t>подписывается руководителем и главным бухгалтером субъекта бюджетной отчетности. Баланс Учреждения на 01.01.2024 подписан директором Воробьевым Н.В. и главным бухгалтером Гусевой Ю.В. 31.01.2024.</w:t>
      </w:r>
    </w:p>
    <w:p w:rsidR="00EA470F" w:rsidRPr="00EA470F" w:rsidP="00EA470F">
      <w:pPr>
        <w:ind w:right="-1" w:firstLine="851"/>
        <w:jc w:val="both"/>
        <w:rPr>
          <w:sz w:val="27"/>
          <w:szCs w:val="27"/>
          <w:lang w:val="ru-RU"/>
        </w:rPr>
      </w:pPr>
      <w:r w:rsidRPr="00EA470F">
        <w:rPr>
          <w:sz w:val="27"/>
          <w:szCs w:val="27"/>
          <w:lang w:val="ru-RU"/>
        </w:rPr>
        <w:t xml:space="preserve">Согласно положениям ч. 3 ст. 7, ч. 8 ст. 13 Закона </w:t>
      </w:r>
      <w:r>
        <w:rPr>
          <w:sz w:val="27"/>
          <w:szCs w:val="27"/>
          <w:lang w:val="ru-RU"/>
        </w:rPr>
        <w:t>№</w:t>
      </w:r>
      <w:r w:rsidRPr="00EA470F">
        <w:rPr>
          <w:sz w:val="27"/>
          <w:szCs w:val="27"/>
          <w:lang w:val="ru-RU"/>
        </w:rPr>
        <w:t>402-Ф3 руководитель экономического субъекта обязан возложить ведение бухгалтерского учета на главного бухгалтера или иное должностное лицо этого субъекта, бухгалтерская (финансовая) отчетность считается составленной после подписания ее руководителем эконом</w:t>
      </w:r>
      <w:r w:rsidRPr="00EA470F">
        <w:rPr>
          <w:sz w:val="27"/>
          <w:szCs w:val="27"/>
          <w:lang w:val="ru-RU"/>
        </w:rPr>
        <w:t>ического субъекта.</w:t>
      </w:r>
    </w:p>
    <w:p w:rsidR="00EA470F" w:rsidP="00EA470F">
      <w:pPr>
        <w:ind w:right="-1" w:firstLine="851"/>
        <w:jc w:val="both"/>
        <w:rPr>
          <w:sz w:val="27"/>
          <w:szCs w:val="27"/>
          <w:lang w:val="ru-RU"/>
        </w:rPr>
      </w:pPr>
      <w:r w:rsidRPr="00EA470F">
        <w:rPr>
          <w:sz w:val="27"/>
          <w:szCs w:val="27"/>
          <w:lang w:val="ru-RU"/>
        </w:rPr>
        <w:t xml:space="preserve">С учетом изложенного, дату подписания </w:t>
      </w:r>
      <w:r>
        <w:rPr>
          <w:sz w:val="27"/>
          <w:szCs w:val="27"/>
          <w:lang w:val="ru-RU"/>
        </w:rPr>
        <w:t>руководителем</w:t>
      </w:r>
      <w:r w:rsidRPr="00EA470F">
        <w:rPr>
          <w:sz w:val="27"/>
          <w:szCs w:val="27"/>
          <w:lang w:val="ru-RU"/>
        </w:rPr>
        <w:t xml:space="preserve"> ГКУ «Инвестстрой Республики Крым» Воробьевым Н.В. и главным бухгалтером ГКУ «Инвестстрой Республики Крым» Гусевой Ю.В. формы бюджетной отчетности - </w:t>
      </w:r>
      <w:r w:rsidRPr="00EA470F">
        <w:rPr>
          <w:sz w:val="27"/>
          <w:szCs w:val="27"/>
          <w:lang w:val="ru-RU"/>
        </w:rPr>
        <w:t>Баланса на 01.01.2024 следует считать</w:t>
      </w:r>
      <w:r w:rsidRPr="00EA470F">
        <w:rPr>
          <w:sz w:val="27"/>
          <w:szCs w:val="27"/>
          <w:lang w:val="ru-RU"/>
        </w:rPr>
        <w:t xml:space="preserve"> датой совершения административного правонарушения (31.01.2024).</w:t>
      </w:r>
    </w:p>
    <w:p w:rsidR="009A73D6" w:rsidP="00EA470F">
      <w:pPr>
        <w:ind w:right="-1" w:firstLine="851"/>
        <w:jc w:val="both"/>
        <w:rPr>
          <w:sz w:val="27"/>
          <w:szCs w:val="27"/>
          <w:lang w:val="ru-RU"/>
        </w:rPr>
      </w:pPr>
      <w:r w:rsidRPr="009A73D6">
        <w:rPr>
          <w:sz w:val="27"/>
          <w:szCs w:val="27"/>
          <w:lang w:val="ru-RU"/>
        </w:rPr>
        <w:t xml:space="preserve">В соответствии с приказом (распоряжением) ГКУ «Инвестстрой Республики Крым» от 04.12.2019 №238-ЛС о переводе работника на другую работу, Гусева </w:t>
      </w:r>
      <w:r>
        <w:rPr>
          <w:sz w:val="27"/>
          <w:szCs w:val="27"/>
          <w:lang w:val="ru-RU"/>
        </w:rPr>
        <w:t>Ю.В.</w:t>
      </w:r>
      <w:r w:rsidRPr="009A73D6">
        <w:rPr>
          <w:sz w:val="27"/>
          <w:szCs w:val="27"/>
          <w:lang w:val="ru-RU"/>
        </w:rPr>
        <w:t xml:space="preserve"> переведена на должность главного бухгалтер</w:t>
      </w:r>
      <w:r w:rsidRPr="009A73D6">
        <w:rPr>
          <w:sz w:val="27"/>
          <w:szCs w:val="27"/>
          <w:lang w:val="ru-RU"/>
        </w:rPr>
        <w:t xml:space="preserve">а </w:t>
      </w:r>
      <w:r w:rsidR="0023381C">
        <w:rPr>
          <w:sz w:val="27"/>
          <w:szCs w:val="27"/>
          <w:lang w:val="ru-RU"/>
        </w:rPr>
        <w:t xml:space="preserve">Учреждения </w:t>
      </w:r>
      <w:r w:rsidRPr="009A73D6">
        <w:rPr>
          <w:sz w:val="27"/>
          <w:szCs w:val="27"/>
          <w:lang w:val="ru-RU"/>
        </w:rPr>
        <w:t>с 04.12.2019.</w:t>
      </w:r>
    </w:p>
    <w:p w:rsidR="00047D39" w:rsidP="00047D39">
      <w:pPr>
        <w:ind w:right="-1" w:firstLine="851"/>
        <w:jc w:val="both"/>
        <w:rPr>
          <w:sz w:val="27"/>
          <w:szCs w:val="27"/>
          <w:lang w:val="ru-RU"/>
        </w:rPr>
      </w:pPr>
      <w:r w:rsidRPr="00047D39">
        <w:rPr>
          <w:sz w:val="27"/>
          <w:szCs w:val="27"/>
          <w:lang w:val="ru-RU"/>
        </w:rPr>
        <w:t>В соответствии с п. 2 должностной инструкции главного бухгалтера ГКУ «Инвестстрой Республики Крым» №ДИ-704, утвержденной 01.02.2023 (далее – Должностная инструкция), к функциям главного бухгалтера относится: контроль за составлен</w:t>
      </w:r>
      <w:r w:rsidRPr="00047D39">
        <w:rPr>
          <w:sz w:val="27"/>
          <w:szCs w:val="27"/>
          <w:lang w:val="ru-RU"/>
        </w:rPr>
        <w:t xml:space="preserve">ием бухгалтерской (финансовой) отчетности, организация составления консолидированной финансовой отчетности, внутренний контроль ведения бухгалтерского учета. </w:t>
      </w:r>
    </w:p>
    <w:p w:rsidR="00047D39" w:rsidP="00047D39">
      <w:pPr>
        <w:ind w:right="-1" w:firstLine="851"/>
        <w:jc w:val="both"/>
        <w:rPr>
          <w:sz w:val="27"/>
          <w:szCs w:val="27"/>
          <w:lang w:val="ru-RU"/>
        </w:rPr>
      </w:pPr>
      <w:r w:rsidRPr="00047D39">
        <w:rPr>
          <w:sz w:val="27"/>
          <w:szCs w:val="27"/>
          <w:lang w:val="ru-RU"/>
        </w:rPr>
        <w:t>Также в соответствии с Должностной инструкцией главный бухгалтер:</w:t>
      </w:r>
      <w:r>
        <w:rPr>
          <w:sz w:val="27"/>
          <w:szCs w:val="27"/>
          <w:lang w:val="ru-RU"/>
        </w:rPr>
        <w:t xml:space="preserve"> </w:t>
      </w:r>
      <w:r w:rsidRPr="00047D39">
        <w:rPr>
          <w:sz w:val="27"/>
          <w:szCs w:val="27"/>
          <w:lang w:val="ru-RU"/>
        </w:rPr>
        <w:t>контролирует работу по постанов</w:t>
      </w:r>
      <w:r w:rsidRPr="00047D39">
        <w:rPr>
          <w:sz w:val="27"/>
          <w:szCs w:val="27"/>
          <w:lang w:val="ru-RU"/>
        </w:rPr>
        <w:t>лению и ведению бухгалтерского учета Учреждения в целях получения полной и достоверной информации о финансово-хозяйственной деятельности Учреждения (п. 3.1);</w:t>
      </w:r>
      <w:r>
        <w:rPr>
          <w:sz w:val="27"/>
          <w:szCs w:val="27"/>
          <w:lang w:val="ru-RU"/>
        </w:rPr>
        <w:t xml:space="preserve"> </w:t>
      </w:r>
      <w:r w:rsidRPr="00047D39">
        <w:rPr>
          <w:sz w:val="27"/>
          <w:szCs w:val="27"/>
          <w:lang w:val="ru-RU"/>
        </w:rPr>
        <w:t>организовывает формирование в соответствии с законодательством о бухгалтерском учет учетной полити</w:t>
      </w:r>
      <w:r w:rsidRPr="00047D39">
        <w:rPr>
          <w:sz w:val="27"/>
          <w:szCs w:val="27"/>
          <w:lang w:val="ru-RU"/>
        </w:rPr>
        <w:t>ки, исходя из специфик условий хозяйствования, структуры, размеров, отраслевой принадлежности и других особенностей деятельности Учреждения (п. 3.2);</w:t>
      </w:r>
      <w:r>
        <w:rPr>
          <w:sz w:val="27"/>
          <w:szCs w:val="27"/>
          <w:lang w:val="ru-RU"/>
        </w:rPr>
        <w:t xml:space="preserve"> </w:t>
      </w:r>
      <w:r w:rsidRPr="00047D39">
        <w:rPr>
          <w:sz w:val="27"/>
          <w:szCs w:val="27"/>
          <w:lang w:val="ru-RU"/>
        </w:rPr>
        <w:t xml:space="preserve"> контролирует своевременное и точное отражение на счетах бухгалтерского учета хозяйственных операций, движ</w:t>
      </w:r>
      <w:r w:rsidRPr="00047D39">
        <w:rPr>
          <w:sz w:val="27"/>
          <w:szCs w:val="27"/>
          <w:lang w:val="ru-RU"/>
        </w:rPr>
        <w:t>ения активов, формирования доходов и расходов, выполнения обязательств (п. 3.4);</w:t>
      </w:r>
      <w:r>
        <w:rPr>
          <w:sz w:val="27"/>
          <w:szCs w:val="27"/>
          <w:lang w:val="ru-RU"/>
        </w:rPr>
        <w:t xml:space="preserve"> </w:t>
      </w:r>
      <w:r w:rsidRPr="00047D39">
        <w:rPr>
          <w:sz w:val="27"/>
          <w:szCs w:val="27"/>
          <w:lang w:val="ru-RU"/>
        </w:rPr>
        <w:t>организует работу по ведению регистров бухгалтерского учета (п. 3.6);</w:t>
      </w:r>
      <w:r>
        <w:rPr>
          <w:sz w:val="27"/>
          <w:szCs w:val="27"/>
          <w:lang w:val="ru-RU"/>
        </w:rPr>
        <w:t xml:space="preserve"> </w:t>
      </w:r>
      <w:r w:rsidRPr="00047D39">
        <w:rPr>
          <w:sz w:val="27"/>
          <w:szCs w:val="27"/>
          <w:lang w:val="ru-RU"/>
        </w:rPr>
        <w:t>организовывает составление отчета об исполнении бюджетов денежных средств и смет расходов, подготовку нео</w:t>
      </w:r>
      <w:r w:rsidRPr="00047D39">
        <w:rPr>
          <w:sz w:val="27"/>
          <w:szCs w:val="27"/>
          <w:lang w:val="ru-RU"/>
        </w:rPr>
        <w:t>бходимой бухгалтерской и статистической отчетности, предоставление их в установленном порядке в соответствующие органы (п. 3.9);</w:t>
      </w:r>
      <w:r>
        <w:rPr>
          <w:sz w:val="27"/>
          <w:szCs w:val="27"/>
          <w:lang w:val="ru-RU"/>
        </w:rPr>
        <w:t xml:space="preserve"> </w:t>
      </w:r>
      <w:r w:rsidRPr="00047D39">
        <w:rPr>
          <w:sz w:val="27"/>
          <w:szCs w:val="27"/>
          <w:lang w:val="ru-RU"/>
        </w:rPr>
        <w:t>несет ответственность за неисполнение, ненадлежащее исполнение обязанностей, предусмотренных Должностной инструкцией, - в преде</w:t>
      </w:r>
      <w:r w:rsidRPr="00047D39">
        <w:rPr>
          <w:sz w:val="27"/>
          <w:szCs w:val="27"/>
          <w:lang w:val="ru-RU"/>
        </w:rPr>
        <w:t>лах, определенных трудовым законодательством Российской Федерации (п. 5.1).</w:t>
      </w:r>
    </w:p>
    <w:p w:rsidR="00EA470F" w:rsidP="00047D39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Таким образом, на момент совершения правонарушения Гусева Ю.В. являлась</w:t>
      </w:r>
      <w:r w:rsidRPr="00EA470F">
        <w:rPr>
          <w:sz w:val="27"/>
          <w:szCs w:val="27"/>
          <w:lang w:val="ru-RU"/>
        </w:rPr>
        <w:t xml:space="preserve"> субъектом вмененного правонарушения, доказательства, опровергающие указанные обстоятельства, мировому судье </w:t>
      </w:r>
      <w:r w:rsidRPr="00EA470F">
        <w:rPr>
          <w:sz w:val="27"/>
          <w:szCs w:val="27"/>
          <w:lang w:val="ru-RU"/>
        </w:rPr>
        <w:t xml:space="preserve">не представлено.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Вина </w:t>
      </w:r>
      <w:r w:rsidRPr="006E284E" w:rsidR="006E284E">
        <w:rPr>
          <w:sz w:val="27"/>
          <w:szCs w:val="27"/>
          <w:lang w:val="ru-RU"/>
        </w:rPr>
        <w:t>Гусев</w:t>
      </w:r>
      <w:r w:rsidR="006E284E">
        <w:rPr>
          <w:sz w:val="27"/>
          <w:szCs w:val="27"/>
          <w:lang w:val="ru-RU"/>
        </w:rPr>
        <w:t>ой</w:t>
      </w:r>
      <w:r w:rsidRPr="006E284E" w:rsidR="006E284E">
        <w:rPr>
          <w:sz w:val="27"/>
          <w:szCs w:val="27"/>
          <w:lang w:val="ru-RU"/>
        </w:rPr>
        <w:t xml:space="preserve"> Ю.В. </w:t>
      </w:r>
      <w:r w:rsidRPr="00E60864">
        <w:rPr>
          <w:sz w:val="27"/>
          <w:szCs w:val="27"/>
          <w:lang w:val="ru-RU"/>
        </w:rPr>
        <w:t xml:space="preserve">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</w:t>
      </w:r>
      <w:r w:rsidR="00DC7A53">
        <w:rPr>
          <w:sz w:val="27"/>
          <w:szCs w:val="27"/>
          <w:lang w:val="ru-RU"/>
        </w:rPr>
        <w:t>№</w:t>
      </w:r>
      <w:r w:rsidR="00EA470F">
        <w:rPr>
          <w:sz w:val="27"/>
          <w:szCs w:val="27"/>
          <w:lang w:val="ru-RU"/>
        </w:rPr>
        <w:t>39</w:t>
      </w:r>
      <w:r w:rsidR="00DC7A53">
        <w:rPr>
          <w:sz w:val="27"/>
          <w:szCs w:val="27"/>
          <w:lang w:val="ru-RU"/>
        </w:rPr>
        <w:t xml:space="preserve"> от </w:t>
      </w:r>
      <w:r w:rsidR="00EA470F">
        <w:rPr>
          <w:sz w:val="27"/>
          <w:szCs w:val="27"/>
          <w:lang w:val="ru-RU"/>
        </w:rPr>
        <w:t>22.12.2025</w:t>
      </w:r>
      <w:r w:rsidRPr="00E60864">
        <w:rPr>
          <w:sz w:val="27"/>
          <w:szCs w:val="27"/>
          <w:lang w:val="ru-RU"/>
        </w:rPr>
        <w:t xml:space="preserve">, </w:t>
      </w:r>
      <w:r w:rsidR="00561FC6">
        <w:rPr>
          <w:sz w:val="27"/>
          <w:szCs w:val="27"/>
          <w:lang w:val="ru-RU"/>
        </w:rPr>
        <w:t xml:space="preserve">копией акта от </w:t>
      </w:r>
      <w:r w:rsidR="00EA470F">
        <w:rPr>
          <w:sz w:val="27"/>
          <w:szCs w:val="27"/>
          <w:lang w:val="ru-RU"/>
        </w:rPr>
        <w:t>№100 от 01.12.2025</w:t>
      </w:r>
      <w:r w:rsidR="00561FC6">
        <w:rPr>
          <w:sz w:val="27"/>
          <w:szCs w:val="27"/>
          <w:lang w:val="ru-RU"/>
        </w:rPr>
        <w:t xml:space="preserve">, </w:t>
      </w:r>
      <w:r w:rsidR="00EA470F">
        <w:rPr>
          <w:sz w:val="27"/>
          <w:szCs w:val="27"/>
          <w:lang w:val="ru-RU"/>
        </w:rPr>
        <w:t>копиями претензий, копией информация о штрафных санкциях,</w:t>
      </w:r>
      <w:r w:rsidR="00561FC6">
        <w:rPr>
          <w:sz w:val="27"/>
          <w:szCs w:val="27"/>
          <w:lang w:val="ru-RU"/>
        </w:rPr>
        <w:t xml:space="preserve"> </w:t>
      </w:r>
      <w:r w:rsidR="00EA470F">
        <w:rPr>
          <w:sz w:val="27"/>
          <w:szCs w:val="27"/>
          <w:lang w:val="ru-RU"/>
        </w:rPr>
        <w:t xml:space="preserve">копиями бухгалтерских документов, копией баланса  на 01.01.2024, </w:t>
      </w:r>
      <w:r w:rsidR="006E284E">
        <w:rPr>
          <w:sz w:val="27"/>
          <w:szCs w:val="27"/>
          <w:lang w:val="ru-RU"/>
        </w:rPr>
        <w:t>копией приказа</w:t>
      </w:r>
      <w:r w:rsidRPr="006E284E" w:rsidR="006E284E">
        <w:t xml:space="preserve"> </w:t>
      </w:r>
      <w:r w:rsidRPr="006E284E" w:rsidR="006E284E">
        <w:rPr>
          <w:sz w:val="27"/>
          <w:szCs w:val="27"/>
          <w:lang w:val="ru-RU"/>
        </w:rPr>
        <w:t>от 04.12.2019 №238-ЛС</w:t>
      </w:r>
      <w:r w:rsidR="006E284E">
        <w:rPr>
          <w:sz w:val="27"/>
          <w:szCs w:val="27"/>
          <w:lang w:val="ru-RU"/>
        </w:rPr>
        <w:t xml:space="preserve">, копией должностной инструкции </w:t>
      </w:r>
      <w:r w:rsidRPr="006E284E" w:rsidR="006E284E">
        <w:rPr>
          <w:sz w:val="27"/>
          <w:szCs w:val="27"/>
          <w:lang w:val="ru-RU"/>
        </w:rPr>
        <w:t>№ДИ-704</w:t>
      </w:r>
      <w:r w:rsidR="006E284E">
        <w:rPr>
          <w:sz w:val="27"/>
          <w:szCs w:val="27"/>
          <w:lang w:val="ru-RU"/>
        </w:rPr>
        <w:t xml:space="preserve"> от </w:t>
      </w:r>
      <w:r w:rsidR="0005645D">
        <w:rPr>
          <w:sz w:val="27"/>
          <w:szCs w:val="27"/>
          <w:lang w:val="ru-RU"/>
        </w:rPr>
        <w:t>01.02.2023</w:t>
      </w:r>
      <w:r w:rsidR="00EA470F">
        <w:rPr>
          <w:sz w:val="27"/>
          <w:szCs w:val="27"/>
          <w:lang w:val="ru-RU"/>
        </w:rPr>
        <w:t>, копией личной карточки</w:t>
      </w:r>
      <w:r w:rsidRPr="00E60864">
        <w:rPr>
          <w:sz w:val="27"/>
          <w:szCs w:val="27"/>
          <w:lang w:val="ru-RU"/>
        </w:rPr>
        <w:t>.</w:t>
      </w:r>
    </w:p>
    <w:p w:rsidR="00F13C19" w:rsidP="00F13C19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093BD2">
        <w:rPr>
          <w:sz w:val="27"/>
          <w:szCs w:val="27"/>
          <w:lang w:val="ru-RU"/>
        </w:rPr>
        <w:t>Гусевой Ю.В.</w:t>
      </w:r>
      <w:r w:rsidRPr="00E60864">
        <w:rPr>
          <w:sz w:val="27"/>
          <w:szCs w:val="27"/>
          <w:lang w:val="ru-RU"/>
        </w:rPr>
        <w:t xml:space="preserve"> в совершении вмененного административного правонарушения.</w:t>
      </w:r>
    </w:p>
    <w:p w:rsidR="00561FC6" w:rsidRPr="00561FC6" w:rsidP="00561FC6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Исследовав обстоятельства по делу и оценив имеющиеся доказательства в их совокупности, мировой судья квалифицирует бездействие </w:t>
      </w:r>
      <w:r w:rsidRPr="0005645D" w:rsidR="0005645D">
        <w:rPr>
          <w:sz w:val="27"/>
          <w:szCs w:val="27"/>
          <w:lang w:val="ru-RU"/>
        </w:rPr>
        <w:t xml:space="preserve">Гусевой Ю.В. </w:t>
      </w:r>
      <w:r w:rsidRPr="00E60864">
        <w:rPr>
          <w:sz w:val="27"/>
          <w:szCs w:val="27"/>
          <w:lang w:val="ru-RU"/>
        </w:rPr>
        <w:t xml:space="preserve">по признакам состава правонарушения, предусмотренного </w:t>
      </w:r>
      <w:r>
        <w:rPr>
          <w:sz w:val="27"/>
          <w:szCs w:val="27"/>
          <w:lang w:val="ru-RU"/>
        </w:rPr>
        <w:t xml:space="preserve">ч. </w:t>
      </w:r>
      <w:r w:rsidR="00EA470F">
        <w:rPr>
          <w:sz w:val="27"/>
          <w:szCs w:val="27"/>
          <w:lang w:val="ru-RU"/>
        </w:rPr>
        <w:t>4</w:t>
      </w:r>
      <w:r>
        <w:rPr>
          <w:sz w:val="27"/>
          <w:szCs w:val="27"/>
          <w:lang w:val="ru-RU"/>
        </w:rPr>
        <w:t xml:space="preserve"> ст. 15.15.6</w:t>
      </w:r>
      <w:r w:rsidRPr="00E6086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а именно: </w:t>
      </w:r>
      <w:r w:rsidRPr="007F3E83" w:rsidR="007F3E83">
        <w:rPr>
          <w:sz w:val="27"/>
          <w:szCs w:val="27"/>
          <w:lang w:val="ru-RU"/>
        </w:rPr>
        <w:t>грубое нарушение требований к бюджетному (бухгалтерскому) учету, в том числе к составлению бухгалтерской (финансовой) отчетности</w:t>
      </w:r>
      <w:r w:rsidR="007F3E83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5645D" w:rsidR="0005645D">
        <w:rPr>
          <w:sz w:val="27"/>
          <w:szCs w:val="27"/>
          <w:lang w:val="ru-RU"/>
        </w:rPr>
        <w:t xml:space="preserve">Гусевой Ю.В. </w:t>
      </w:r>
      <w:r w:rsidRPr="00E60864">
        <w:rPr>
          <w:sz w:val="27"/>
          <w:szCs w:val="27"/>
          <w:lang w:val="ru-RU"/>
        </w:rPr>
        <w:t>при возбужде</w:t>
      </w:r>
      <w:r w:rsidRPr="00E60864">
        <w:rPr>
          <w:sz w:val="27"/>
          <w:szCs w:val="27"/>
          <w:lang w:val="ru-RU"/>
        </w:rPr>
        <w:t>нии дела об административном правонарушении нарушены не были.</w:t>
      </w:r>
      <w:r w:rsidRPr="00E60864" w:rsidR="00E60864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 не истек. </w:t>
      </w:r>
    </w:p>
    <w:p w:rsidR="00432598" w:rsidRPr="00432598" w:rsidP="00432598">
      <w:pPr>
        <w:ind w:right="-1" w:firstLine="851"/>
        <w:jc w:val="both"/>
        <w:rPr>
          <w:sz w:val="27"/>
          <w:szCs w:val="27"/>
          <w:lang w:val="ru-RU"/>
        </w:rPr>
      </w:pPr>
      <w:r w:rsidRPr="00432598">
        <w:rPr>
          <w:sz w:val="27"/>
          <w:szCs w:val="27"/>
          <w:lang w:val="ru-RU"/>
        </w:rPr>
        <w:t>При назначении меры административного наказания за административное правонарушение, мировой судья, в соответств</w:t>
      </w:r>
      <w:r w:rsidRPr="00432598">
        <w:rPr>
          <w:sz w:val="27"/>
          <w:szCs w:val="27"/>
          <w:lang w:val="ru-RU"/>
        </w:rPr>
        <w:t xml:space="preserve">ии с требованиями статьи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</w:t>
      </w:r>
      <w:r w:rsidRPr="00432598">
        <w:rPr>
          <w:sz w:val="27"/>
          <w:szCs w:val="27"/>
          <w:lang w:val="ru-RU"/>
        </w:rPr>
        <w:t>отягчающих административную ответственность.</w:t>
      </w:r>
    </w:p>
    <w:p w:rsidR="00432598" w:rsidP="00432598">
      <w:pPr>
        <w:ind w:right="-1" w:firstLine="851"/>
        <w:jc w:val="both"/>
        <w:rPr>
          <w:sz w:val="27"/>
          <w:szCs w:val="27"/>
          <w:lang w:val="ru-RU"/>
        </w:rPr>
      </w:pPr>
      <w:r w:rsidRPr="00432598">
        <w:rPr>
          <w:sz w:val="27"/>
          <w:szCs w:val="27"/>
          <w:lang w:val="ru-RU"/>
        </w:rPr>
        <w:t>Обстоятельств, предусмотренных статьями 4.2, 4.3 Кодекса Российской Федерации об административных правонарушениях, по делу не установлено.</w:t>
      </w:r>
    </w:p>
    <w:p w:rsidR="007F3E83" w:rsidP="00A95464">
      <w:pPr>
        <w:ind w:right="-1" w:firstLine="851"/>
        <w:jc w:val="both"/>
        <w:rPr>
          <w:sz w:val="27"/>
          <w:szCs w:val="27"/>
          <w:lang w:val="ru-RU"/>
        </w:rPr>
      </w:pPr>
      <w:r w:rsidRPr="007F3E83">
        <w:rPr>
          <w:sz w:val="27"/>
          <w:szCs w:val="27"/>
          <w:lang w:val="ru-RU"/>
        </w:rPr>
        <w:t>Оснований для применения при назначении наказания положений ст. ст. 2.9,</w:t>
      </w:r>
      <w:r w:rsidRPr="007F3E83">
        <w:rPr>
          <w:sz w:val="27"/>
          <w:szCs w:val="27"/>
          <w:lang w:val="ru-RU"/>
        </w:rPr>
        <w:t xml:space="preserve"> 4.1.1 Кодекса Российской Федерации об административных правонарушениях, исходя из обстоятельств дела, характера вмененного правонарушения, объекта посягательства, не имеется.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При определении вида и размера административного наказания, оценив все собранные</w:t>
      </w:r>
      <w:r w:rsidRPr="00E60864">
        <w:rPr>
          <w:sz w:val="27"/>
          <w:szCs w:val="27"/>
          <w:lang w:val="ru-RU"/>
        </w:rPr>
        <w:t xml:space="preserve"> по делу доказательства в их совокупности, учитывая конкретные обстоятельства правонарушения, характер совершенного административного правонарушения, отсутствие обстоятельств, смягчающих и отягчающих административную ответственность, то обстоятельство, что</w:t>
      </w:r>
      <w:r w:rsidRPr="00E60864">
        <w:rPr>
          <w:sz w:val="27"/>
          <w:szCs w:val="27"/>
          <w:lang w:val="ru-RU"/>
        </w:rPr>
        <w:t xml:space="preserve"> </w:t>
      </w:r>
      <w:r w:rsidRPr="00432598" w:rsidR="00432598">
        <w:rPr>
          <w:sz w:val="27"/>
          <w:szCs w:val="27"/>
          <w:lang w:val="ru-RU"/>
        </w:rPr>
        <w:t>Гусев</w:t>
      </w:r>
      <w:r w:rsidR="00432598">
        <w:rPr>
          <w:sz w:val="27"/>
          <w:szCs w:val="27"/>
          <w:lang w:val="ru-RU"/>
        </w:rPr>
        <w:t>а</w:t>
      </w:r>
      <w:r w:rsidRPr="00432598" w:rsidR="00432598">
        <w:rPr>
          <w:sz w:val="27"/>
          <w:szCs w:val="27"/>
          <w:lang w:val="ru-RU"/>
        </w:rPr>
        <w:t xml:space="preserve"> Ю.В. </w:t>
      </w:r>
      <w:r w:rsidR="001F7EEF">
        <w:rPr>
          <w:sz w:val="27"/>
          <w:szCs w:val="27"/>
          <w:lang w:val="ru-RU"/>
        </w:rPr>
        <w:t>на момент совершения вмененного правонарушения к административной ответственности за однородные правонарушения не привлекалась</w:t>
      </w:r>
      <w:r w:rsidRPr="00E60864">
        <w:rPr>
          <w:sz w:val="27"/>
          <w:szCs w:val="27"/>
          <w:lang w:val="ru-RU"/>
        </w:rPr>
        <w:t xml:space="preserve">, мировой судья считает возможным подвергнуть </w:t>
      </w:r>
      <w:r w:rsidRPr="00432598" w:rsidR="00432598">
        <w:rPr>
          <w:sz w:val="27"/>
          <w:szCs w:val="27"/>
          <w:lang w:val="ru-RU"/>
        </w:rPr>
        <w:t>Гусев</w:t>
      </w:r>
      <w:r w:rsidR="00432598">
        <w:rPr>
          <w:sz w:val="27"/>
          <w:szCs w:val="27"/>
          <w:lang w:val="ru-RU"/>
        </w:rPr>
        <w:t>у</w:t>
      </w:r>
      <w:r w:rsidRPr="00432598" w:rsidR="00432598">
        <w:rPr>
          <w:sz w:val="27"/>
          <w:szCs w:val="27"/>
          <w:lang w:val="ru-RU"/>
        </w:rPr>
        <w:t xml:space="preserve"> Ю.В. </w:t>
      </w:r>
      <w:r w:rsidRPr="00E60864">
        <w:rPr>
          <w:sz w:val="27"/>
          <w:szCs w:val="27"/>
          <w:lang w:val="ru-RU"/>
        </w:rPr>
        <w:t xml:space="preserve"> административному наказанию в виде </w:t>
      </w:r>
      <w:r w:rsidR="007F3E83">
        <w:rPr>
          <w:sz w:val="27"/>
          <w:szCs w:val="27"/>
          <w:lang w:val="ru-RU"/>
        </w:rPr>
        <w:t xml:space="preserve">штрафа </w:t>
      </w:r>
      <w:r w:rsidRPr="00E60864">
        <w:rPr>
          <w:sz w:val="27"/>
          <w:szCs w:val="27"/>
          <w:lang w:val="ru-RU"/>
        </w:rPr>
        <w:t>в пределах санкц</w:t>
      </w:r>
      <w:r w:rsidRPr="00E60864">
        <w:rPr>
          <w:sz w:val="27"/>
          <w:szCs w:val="27"/>
          <w:lang w:val="ru-RU"/>
        </w:rPr>
        <w:t xml:space="preserve">ии </w:t>
      </w:r>
      <w:r w:rsidR="0023381C">
        <w:rPr>
          <w:sz w:val="27"/>
          <w:szCs w:val="27"/>
          <w:lang w:val="ru-RU"/>
        </w:rPr>
        <w:t xml:space="preserve">ч. </w:t>
      </w:r>
      <w:r w:rsidR="007F3E83">
        <w:rPr>
          <w:sz w:val="27"/>
          <w:szCs w:val="27"/>
          <w:lang w:val="ru-RU"/>
        </w:rPr>
        <w:t>4</w:t>
      </w:r>
      <w:r w:rsidR="0023381C">
        <w:rPr>
          <w:sz w:val="27"/>
          <w:szCs w:val="27"/>
          <w:lang w:val="ru-RU"/>
        </w:rPr>
        <w:t xml:space="preserve"> ст. 15.15.6</w:t>
      </w:r>
      <w:r w:rsidRPr="00E6086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по которой квалифицированы е</w:t>
      </w:r>
      <w:r w:rsidR="0023381C">
        <w:rPr>
          <w:sz w:val="27"/>
          <w:szCs w:val="27"/>
          <w:lang w:val="ru-RU"/>
        </w:rPr>
        <w:t>е</w:t>
      </w:r>
      <w:r w:rsidRPr="00E60864">
        <w:rPr>
          <w:sz w:val="27"/>
          <w:szCs w:val="27"/>
          <w:lang w:val="ru-RU"/>
        </w:rPr>
        <w:t xml:space="preserve"> действи</w:t>
      </w:r>
      <w:r w:rsidR="0023381C">
        <w:rPr>
          <w:sz w:val="27"/>
          <w:szCs w:val="27"/>
          <w:lang w:val="ru-RU"/>
        </w:rPr>
        <w:t>я</w:t>
      </w:r>
      <w:r w:rsidRPr="00E60864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A95464" w:rsidRPr="00E60864" w:rsidP="00A95464">
      <w:pPr>
        <w:ind w:right="-1" w:firstLine="851"/>
        <w:jc w:val="center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ПОСТАНОВИЛ:</w:t>
      </w:r>
    </w:p>
    <w:p w:rsidR="007F3E83" w:rsidRPr="007F3E83" w:rsidP="007F3E83">
      <w:pPr>
        <w:ind w:right="-1" w:firstLine="851"/>
        <w:jc w:val="both"/>
        <w:rPr>
          <w:sz w:val="27"/>
          <w:szCs w:val="27"/>
          <w:lang w:val="ru-RU"/>
        </w:rPr>
      </w:pPr>
      <w:r w:rsidRPr="00432598">
        <w:rPr>
          <w:sz w:val="27"/>
          <w:szCs w:val="27"/>
          <w:lang w:val="ru-RU"/>
        </w:rPr>
        <w:t>Гусев</w:t>
      </w:r>
      <w:r w:rsidR="003D16E0">
        <w:rPr>
          <w:sz w:val="27"/>
          <w:szCs w:val="27"/>
          <w:lang w:val="ru-RU"/>
        </w:rPr>
        <w:t>у</w:t>
      </w:r>
      <w:r w:rsidRPr="00432598">
        <w:rPr>
          <w:sz w:val="27"/>
          <w:szCs w:val="27"/>
          <w:lang w:val="ru-RU"/>
        </w:rPr>
        <w:t xml:space="preserve"> </w:t>
      </w:r>
      <w:r w:rsidR="00796966">
        <w:rPr>
          <w:sz w:val="27"/>
          <w:szCs w:val="27"/>
          <w:lang w:val="ru-RU"/>
        </w:rPr>
        <w:t>Ю.В.</w:t>
      </w:r>
      <w:r w:rsidRPr="00432598">
        <w:rPr>
          <w:sz w:val="27"/>
          <w:szCs w:val="27"/>
          <w:lang w:val="ru-RU"/>
        </w:rPr>
        <w:t xml:space="preserve"> </w:t>
      </w:r>
      <w:r w:rsidRPr="00E60864" w:rsidR="00A95464">
        <w:rPr>
          <w:sz w:val="27"/>
          <w:szCs w:val="27"/>
          <w:lang w:val="ru-RU"/>
        </w:rPr>
        <w:t>признать виновн</w:t>
      </w:r>
      <w:r>
        <w:rPr>
          <w:sz w:val="27"/>
          <w:szCs w:val="27"/>
          <w:lang w:val="ru-RU"/>
        </w:rPr>
        <w:t>ой</w:t>
      </w:r>
      <w:r w:rsidRPr="00E60864" w:rsidR="00A95464">
        <w:rPr>
          <w:sz w:val="27"/>
          <w:szCs w:val="27"/>
          <w:lang w:val="ru-RU"/>
        </w:rPr>
        <w:t xml:space="preserve"> в совершении административного правонарушения, предусмотренного </w:t>
      </w:r>
      <w:r w:rsidR="003D16E0">
        <w:rPr>
          <w:sz w:val="27"/>
          <w:szCs w:val="27"/>
          <w:lang w:val="ru-RU"/>
        </w:rPr>
        <w:t xml:space="preserve">ч. </w:t>
      </w:r>
      <w:r>
        <w:rPr>
          <w:sz w:val="27"/>
          <w:szCs w:val="27"/>
          <w:lang w:val="ru-RU"/>
        </w:rPr>
        <w:t>4</w:t>
      </w:r>
      <w:r w:rsidR="003D16E0">
        <w:rPr>
          <w:sz w:val="27"/>
          <w:szCs w:val="27"/>
          <w:lang w:val="ru-RU"/>
        </w:rPr>
        <w:t xml:space="preserve"> ст. 15.15.6 </w:t>
      </w:r>
      <w:r w:rsidRPr="00E60864" w:rsidR="00A9546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и назначить е</w:t>
      </w:r>
      <w:r>
        <w:rPr>
          <w:sz w:val="27"/>
          <w:szCs w:val="27"/>
          <w:lang w:val="ru-RU"/>
        </w:rPr>
        <w:t>й</w:t>
      </w:r>
      <w:r w:rsidRPr="00E60864" w:rsidR="00A95464">
        <w:rPr>
          <w:sz w:val="27"/>
          <w:szCs w:val="27"/>
          <w:lang w:val="ru-RU"/>
        </w:rPr>
        <w:t xml:space="preserve"> наказание в виде </w:t>
      </w:r>
      <w:r w:rsidRPr="007F3E83">
        <w:rPr>
          <w:sz w:val="27"/>
          <w:szCs w:val="27"/>
          <w:lang w:val="ru-RU"/>
        </w:rPr>
        <w:t>штрафа в размере 15000 (пятнадцат</w:t>
      </w:r>
      <w:r w:rsidR="004E48C6">
        <w:rPr>
          <w:sz w:val="27"/>
          <w:szCs w:val="27"/>
          <w:lang w:val="ru-RU"/>
        </w:rPr>
        <w:t>и</w:t>
      </w:r>
      <w:r w:rsidRPr="007F3E83">
        <w:rPr>
          <w:sz w:val="27"/>
          <w:szCs w:val="27"/>
          <w:lang w:val="ru-RU"/>
        </w:rPr>
        <w:t xml:space="preserve"> тысяч) рублей.</w:t>
      </w:r>
    </w:p>
    <w:p w:rsidR="007F3E83" w:rsidRPr="007F3E83" w:rsidP="007F3E83">
      <w:pPr>
        <w:ind w:right="-1" w:firstLine="851"/>
        <w:jc w:val="both"/>
        <w:rPr>
          <w:sz w:val="27"/>
          <w:szCs w:val="27"/>
          <w:lang w:val="ru-RU"/>
        </w:rPr>
      </w:pPr>
      <w:r w:rsidRPr="007F3E83">
        <w:rPr>
          <w:sz w:val="27"/>
          <w:szCs w:val="27"/>
          <w:lang w:val="ru-RU"/>
        </w:rPr>
        <w:t>Реквизиты для уплаты штрафа: УФК по Республике Крым (Счетная палата Республики Крым, л/с 047522022800</w:t>
      </w:r>
      <w:r w:rsidR="007B7A1F">
        <w:rPr>
          <w:sz w:val="27"/>
          <w:szCs w:val="27"/>
          <w:lang w:val="ru-RU"/>
        </w:rPr>
        <w:t>)</w:t>
      </w:r>
      <w:r w:rsidRPr="007F3E83">
        <w:rPr>
          <w:sz w:val="27"/>
          <w:szCs w:val="27"/>
          <w:lang w:val="ru-RU"/>
        </w:rPr>
        <w:t>, Отделение Республика Крым Банка России//УФК по Республике Крым г. Симферополь, ИНН 9102048248, КПП 910201001, БИК 013510002, к/с 4010281</w:t>
      </w:r>
      <w:r w:rsidRPr="007F3E83">
        <w:rPr>
          <w:sz w:val="27"/>
          <w:szCs w:val="27"/>
          <w:lang w:val="ru-RU"/>
        </w:rPr>
        <w:t>0645370000035, р/с 03100643000000017500, л/с 04752202800 в УФК по Республике Крым, КБК 84711601242010000140.</w:t>
      </w:r>
    </w:p>
    <w:p w:rsidR="007F3E83" w:rsidRPr="007F3E83" w:rsidP="007F3E83">
      <w:pPr>
        <w:ind w:right="-1" w:firstLine="851"/>
        <w:jc w:val="both"/>
        <w:rPr>
          <w:sz w:val="27"/>
          <w:szCs w:val="27"/>
          <w:lang w:val="ru-RU"/>
        </w:rPr>
      </w:pPr>
      <w:r w:rsidRPr="007F3E83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</w:t>
      </w:r>
      <w:r w:rsidRPr="007F3E83">
        <w:rPr>
          <w:sz w:val="27"/>
          <w:szCs w:val="27"/>
          <w:lang w:val="ru-RU"/>
        </w:rPr>
        <w:t>я срока отсрочки или срока рассрочки уплаты штрафа, предусмотренных статьей 31.5 Кодекса Российской Федерации об административных правонарушениях.</w:t>
      </w:r>
    </w:p>
    <w:p w:rsidR="007F3E83" w:rsidRPr="007F3E83" w:rsidP="007F3E83">
      <w:pPr>
        <w:ind w:right="-1" w:firstLine="851"/>
        <w:jc w:val="both"/>
        <w:rPr>
          <w:sz w:val="27"/>
          <w:szCs w:val="27"/>
          <w:lang w:val="ru-RU"/>
        </w:rPr>
      </w:pPr>
      <w:r w:rsidRPr="007F3E83">
        <w:rPr>
          <w:sz w:val="27"/>
          <w:szCs w:val="27"/>
          <w:lang w:val="ru-RU"/>
        </w:rPr>
        <w:t xml:space="preserve">В соответствии с п. 1.3-3 ч. 1 ст. 32.2 Кодекса Российской Федерации об административных правонарушениях при </w:t>
      </w:r>
      <w:r w:rsidRPr="007F3E83">
        <w:rPr>
          <w:sz w:val="27"/>
          <w:szCs w:val="27"/>
          <w:lang w:val="ru-RU"/>
        </w:rPr>
        <w:t xml:space="preserve">уплате административного штрафа за </w:t>
      </w:r>
      <w:r w:rsidRPr="007F3E83">
        <w:rPr>
          <w:sz w:val="27"/>
          <w:szCs w:val="27"/>
          <w:lang w:val="ru-RU"/>
        </w:rPr>
        <w:t>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</w:t>
      </w:r>
      <w:r w:rsidRPr="007F3E83">
        <w:rPr>
          <w:sz w:val="27"/>
          <w:szCs w:val="27"/>
          <w:lang w:val="ru-RU"/>
        </w:rPr>
        <w:t xml:space="preserve">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</w:t>
      </w:r>
      <w:r w:rsidRPr="007F3E83">
        <w:rPr>
          <w:sz w:val="27"/>
          <w:szCs w:val="27"/>
          <w:lang w:val="ru-RU"/>
        </w:rPr>
        <w:t xml:space="preserve">. </w:t>
      </w:r>
    </w:p>
    <w:p w:rsidR="007F3E83" w:rsidRPr="007F3E83" w:rsidP="007F3E83">
      <w:pPr>
        <w:ind w:right="-1" w:firstLine="851"/>
        <w:jc w:val="both"/>
        <w:rPr>
          <w:sz w:val="27"/>
          <w:szCs w:val="27"/>
          <w:lang w:val="ru-RU"/>
        </w:rPr>
      </w:pPr>
      <w:r w:rsidRPr="007F3E83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частью 1 статьи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</w:t>
      </w:r>
      <w:r w:rsidRPr="007F3E83">
        <w:rPr>
          <w:sz w:val="27"/>
          <w:szCs w:val="27"/>
          <w:lang w:val="ru-RU"/>
        </w:rPr>
        <w:t>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F3E83" w:rsidRPr="007F3E83" w:rsidP="007F3E83">
      <w:pPr>
        <w:ind w:right="-1" w:firstLine="851"/>
        <w:jc w:val="both"/>
        <w:rPr>
          <w:sz w:val="27"/>
          <w:szCs w:val="27"/>
          <w:lang w:val="ru-RU"/>
        </w:rPr>
      </w:pPr>
      <w:r w:rsidRPr="007F3E83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</w:t>
      </w:r>
      <w:r w:rsidRPr="007F3E83">
        <w:rPr>
          <w:sz w:val="27"/>
          <w:szCs w:val="27"/>
          <w:lang w:val="ru-RU"/>
        </w:rPr>
        <w:t>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7F3E83" w:rsidRPr="007F3E83" w:rsidP="007F3E83">
      <w:pPr>
        <w:ind w:right="-1" w:firstLine="851"/>
        <w:jc w:val="both"/>
        <w:rPr>
          <w:sz w:val="27"/>
          <w:szCs w:val="27"/>
          <w:lang w:val="ru-RU"/>
        </w:rPr>
      </w:pPr>
      <w:r w:rsidRPr="007F3E83">
        <w:rPr>
          <w:sz w:val="27"/>
          <w:szCs w:val="27"/>
          <w:lang w:val="ru-RU"/>
        </w:rPr>
        <w:t>Постановление может быть обжаловано в Центральный районный суд города С</w:t>
      </w:r>
      <w:r w:rsidRPr="007F3E83">
        <w:rPr>
          <w:sz w:val="27"/>
          <w:szCs w:val="27"/>
          <w:lang w:val="ru-RU"/>
        </w:rPr>
        <w:t>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7F3E83" w:rsidRPr="007F3E83" w:rsidP="007F3E83">
      <w:pPr>
        <w:ind w:right="-1" w:firstLine="851"/>
        <w:jc w:val="both"/>
        <w:rPr>
          <w:sz w:val="27"/>
          <w:szCs w:val="27"/>
          <w:lang w:val="ru-RU"/>
        </w:rPr>
      </w:pPr>
    </w:p>
    <w:p w:rsidR="007F3E83" w:rsidP="007F3E83">
      <w:pPr>
        <w:ind w:right="-1" w:firstLine="851"/>
        <w:jc w:val="both"/>
        <w:rPr>
          <w:sz w:val="27"/>
          <w:szCs w:val="27"/>
          <w:lang w:val="ru-RU"/>
        </w:rPr>
      </w:pPr>
      <w:r w:rsidRPr="007F3E83">
        <w:rPr>
          <w:sz w:val="27"/>
          <w:szCs w:val="27"/>
          <w:lang w:val="ru-RU"/>
        </w:rPr>
        <w:t xml:space="preserve">Мировой судья   </w:t>
      </w:r>
      <w:r w:rsidRPr="007F3E83">
        <w:rPr>
          <w:sz w:val="27"/>
          <w:szCs w:val="27"/>
          <w:lang w:val="ru-RU"/>
        </w:rPr>
        <w:t xml:space="preserve">                                                              А.Л. Тоскин</w:t>
      </w:r>
    </w:p>
    <w:p w:rsidR="007F3E83" w:rsidP="007F3E83">
      <w:pPr>
        <w:ind w:right="-1" w:firstLine="851"/>
        <w:jc w:val="both"/>
        <w:rPr>
          <w:sz w:val="27"/>
          <w:szCs w:val="27"/>
          <w:lang w:val="ru-RU"/>
        </w:rPr>
      </w:pPr>
    </w:p>
    <w:sectPr w:rsidSect="00CE2AA7">
      <w:footerReference w:type="even" r:id="rId4"/>
      <w:footerReference w:type="default" r:id="rId5"/>
      <w:pgSz w:w="11906" w:h="16838"/>
      <w:pgMar w:top="568" w:right="707" w:bottom="709" w:left="1701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6966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432FC"/>
    <w:rsid w:val="00047D39"/>
    <w:rsid w:val="0005453E"/>
    <w:rsid w:val="00055F18"/>
    <w:rsid w:val="0005645D"/>
    <w:rsid w:val="00093BD2"/>
    <w:rsid w:val="000F7071"/>
    <w:rsid w:val="00104F7B"/>
    <w:rsid w:val="001213E1"/>
    <w:rsid w:val="00164F51"/>
    <w:rsid w:val="00196B36"/>
    <w:rsid w:val="001F7EEF"/>
    <w:rsid w:val="00202A4B"/>
    <w:rsid w:val="0021258C"/>
    <w:rsid w:val="0023381C"/>
    <w:rsid w:val="00253DFF"/>
    <w:rsid w:val="002933ED"/>
    <w:rsid w:val="0029591D"/>
    <w:rsid w:val="002E2A1D"/>
    <w:rsid w:val="002F0E21"/>
    <w:rsid w:val="0036637B"/>
    <w:rsid w:val="0039495F"/>
    <w:rsid w:val="003D16E0"/>
    <w:rsid w:val="00422A52"/>
    <w:rsid w:val="00432598"/>
    <w:rsid w:val="004474A4"/>
    <w:rsid w:val="004E48C6"/>
    <w:rsid w:val="00545FC2"/>
    <w:rsid w:val="00561FC6"/>
    <w:rsid w:val="005766A2"/>
    <w:rsid w:val="005F6743"/>
    <w:rsid w:val="006235B0"/>
    <w:rsid w:val="00651547"/>
    <w:rsid w:val="006D45CB"/>
    <w:rsid w:val="006E284E"/>
    <w:rsid w:val="007234CE"/>
    <w:rsid w:val="00796966"/>
    <w:rsid w:val="007B7A1F"/>
    <w:rsid w:val="007F3E83"/>
    <w:rsid w:val="00892C2D"/>
    <w:rsid w:val="008E6520"/>
    <w:rsid w:val="00925510"/>
    <w:rsid w:val="009A73D6"/>
    <w:rsid w:val="00A07BF0"/>
    <w:rsid w:val="00A332A1"/>
    <w:rsid w:val="00A91494"/>
    <w:rsid w:val="00A93178"/>
    <w:rsid w:val="00A95464"/>
    <w:rsid w:val="00AB7DA7"/>
    <w:rsid w:val="00B7654E"/>
    <w:rsid w:val="00C36FF9"/>
    <w:rsid w:val="00C70B17"/>
    <w:rsid w:val="00CB04B2"/>
    <w:rsid w:val="00CD5529"/>
    <w:rsid w:val="00CE2AA7"/>
    <w:rsid w:val="00D323AF"/>
    <w:rsid w:val="00D504A2"/>
    <w:rsid w:val="00DC7A53"/>
    <w:rsid w:val="00DE5C42"/>
    <w:rsid w:val="00DF03DE"/>
    <w:rsid w:val="00DF7649"/>
    <w:rsid w:val="00E60864"/>
    <w:rsid w:val="00E77406"/>
    <w:rsid w:val="00EA470F"/>
    <w:rsid w:val="00F13C19"/>
    <w:rsid w:val="00F45683"/>
    <w:rsid w:val="00FC3B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