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2B3089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078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EB4DE8" w:rsidRPr="002B3089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смарта 2025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3089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B3089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B308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B3089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2B3089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2B308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B3089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4DE8" w:rsidRPr="002B3089" w:rsidP="00EB4D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2B3089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2B3089" w:rsidR="0085224F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B3089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Pr="002B3089" w:rsidR="002B3089">
        <w:rPr>
          <w:rFonts w:ascii="Times New Roman" w:hAnsi="Times New Roman" w:cs="Times New Roman"/>
          <w:sz w:val="27"/>
          <w:szCs w:val="27"/>
        </w:rPr>
        <w:t>ТИКОСЕРВИС-ЮГ</w:t>
      </w:r>
      <w:r w:rsidRPr="002B3089">
        <w:rPr>
          <w:rFonts w:ascii="Times New Roman" w:hAnsi="Times New Roman" w:cs="Times New Roman"/>
          <w:sz w:val="27"/>
          <w:szCs w:val="27"/>
        </w:rPr>
        <w:t xml:space="preserve">» </w:t>
      </w:r>
      <w:r w:rsidRPr="002B3089" w:rsidR="002B3089">
        <w:rPr>
          <w:rFonts w:ascii="Times New Roman" w:hAnsi="Times New Roman" w:cs="Times New Roman"/>
          <w:sz w:val="27"/>
          <w:szCs w:val="27"/>
        </w:rPr>
        <w:t>Сторожука</w:t>
      </w:r>
      <w:r w:rsidRPr="002B3089" w:rsidR="002B3089">
        <w:rPr>
          <w:rFonts w:ascii="Times New Roman" w:hAnsi="Times New Roman" w:cs="Times New Roman"/>
          <w:sz w:val="27"/>
          <w:szCs w:val="27"/>
        </w:rPr>
        <w:t xml:space="preserve"> Владимира Петровича</w:t>
      </w:r>
      <w:r w:rsidRPr="002B3089">
        <w:rPr>
          <w:rFonts w:ascii="Times New Roman" w:hAnsi="Times New Roman" w:cs="Times New Roman"/>
          <w:sz w:val="27"/>
          <w:szCs w:val="27"/>
        </w:rPr>
        <w:t xml:space="preserve">, </w:t>
      </w:r>
      <w:r w:rsidR="008B5B4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B3089">
        <w:rPr>
          <w:rFonts w:ascii="Times New Roman" w:hAnsi="Times New Roman" w:cs="Times New Roman"/>
          <w:sz w:val="27"/>
          <w:szCs w:val="27"/>
        </w:rPr>
        <w:t>,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смотренного ч.1 ст.15.6</w:t>
      </w:r>
      <w:r w:rsidRPr="002B308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4DE8" w:rsidRPr="002B3089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Сторожук В.П., являясь </w:t>
      </w:r>
      <w:r w:rsidRPr="002B3089" w:rsidR="0085224F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директором Общества с ограниченной ответственностью «ТИКОСЕРВИС-ЮГ»</w:t>
      </w:r>
      <w:r w:rsidRPr="002B3089" w:rsidR="0085224F">
        <w:rPr>
          <w:rFonts w:ascii="Times New Roman" w:eastAsia="Times New Roman" w:hAnsi="Times New Roman" w:cs="Times New Roman"/>
          <w:sz w:val="27"/>
          <w:szCs w:val="27"/>
        </w:rPr>
        <w:t xml:space="preserve"> (далее ООО «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ТИКОСЕРВИС-ЮГ</w:t>
      </w:r>
      <w:r w:rsidRPr="002B3089" w:rsidR="0085224F">
        <w:rPr>
          <w:rFonts w:ascii="Times New Roman" w:eastAsia="Times New Roman" w:hAnsi="Times New Roman" w:cs="Times New Roman"/>
          <w:sz w:val="27"/>
          <w:szCs w:val="27"/>
        </w:rPr>
        <w:t>», юридическое лицо)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, зарег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истрированного по адресу: г. Симферополь, ул. Пушкина, 35, не предоставил в ИФНС России по г. Симферополю в установленный законодательством о налогах и сборах срок налоговую декларацию по налогу по налогу на прибыль за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 xml:space="preserve">полугодие 2024 года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25.07.2024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16.09.2024</w:t>
      </w:r>
      <w:r w:rsidRPr="002B3089" w:rsidR="0085224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 xml:space="preserve">Сторожук В.П.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не явился, о месте и времени рассмотрения дела уведомлен надлежащим образом,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сообщил, ходатайств не направил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Учит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Статья 23 На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Порядок и сро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911C5" w:rsidRPr="00D911C5" w:rsidP="00D91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D911C5" w:rsidRPr="00D911C5" w:rsidP="00D91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D911C5" w:rsidRPr="00D911C5" w:rsidP="00D91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D911C5" w:rsidRPr="00D911C5" w:rsidP="00D91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D911C5" w:rsidP="00D91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Налоговые декларации (налоговые расчеты) по итогам налогового период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а представляются налогоплательщиками (налоговыми агентами) не позднее 25 марта года, следующего за истекшим налоговым периодом (п. 4 ст. 289 Налогового кодекса Российской Федерации).</w:t>
      </w:r>
    </w:p>
    <w:p w:rsidR="00EB4DE8" w:rsidRPr="002B3089" w:rsidP="00D91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Следовательно, гр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аничным днем срока предоставления декларации по налогу на прибыль  за 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 xml:space="preserve">полугодие 2024 года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25.07.2024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налоговая декларация на пологу на прибыль за 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полугодие 2024 года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юри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дическим лицом посредством телекоммуникационной связи –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16.09.2024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D911C5">
        <w:rPr>
          <w:rFonts w:ascii="Times New Roman" w:eastAsia="Times New Roman" w:hAnsi="Times New Roman" w:cs="Times New Roman"/>
          <w:sz w:val="27"/>
          <w:szCs w:val="27"/>
        </w:rPr>
        <w:t>25.07.2024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, то есть  документ представлен с нарушением граничного срока предоставления.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ного реестра юридических лиц 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>Сторожук В.П.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>Сторожук В.П.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>Сторожук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 xml:space="preserve"> В.П.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№91022</w:t>
      </w:r>
      <w:r w:rsidR="00D911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433301091</w:t>
      </w:r>
      <w:r w:rsidRPr="002B3089" w:rsidR="00A81C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00002/17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D911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15.01.2025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декларации в электронном вид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, копией квитанции о приеме налоговой декларации (расчета) в электронном виде, 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 акта, копией решения, сведениями  из ЕГРЮЛ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овокупности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являются достаточными для вывода о виновности 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>Сторожук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 xml:space="preserve"> В.П.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>Сторожук В.П.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 1 ст. 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ке документы, необходимые для осуществления налогового контроля.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ой ответственности установлен в один год со дня совершения административного правонарушения. 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производства по данному делу не установлено.  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а и законные интересы 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>Сторожук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 xml:space="preserve"> В.П.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 4.1 Кодекса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ость.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ответственность, по делу не установлено.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Сторожука В.П., в соответствии с ч. 1 ст. 4.3 Кодекса Российской Федерации об административных правонарушениях, является п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23.10.2023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18.11.2023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, Сторожук В.П. признан виновным в совершении административного правонарушения, предусмотренного ч. 1 ст. 15.6 Кодек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са Российской Федерации об административных правонарушениях, и ему назначено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. Принимая во внимание положения ст. 4.6 Кодекса Российской Федерации об административных правонарушениях, а также установленные по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 делу обстоятельства, Сторожук В.П. на момент совершения вмененного правонарушения считается ранее подвергнутым административному наказанию за однородное правонарушение.  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Сторожука В.П. ад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правонаруш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ениях, мировой судья – </w:t>
      </w:r>
    </w:p>
    <w:p w:rsidR="00D911C5" w:rsidRPr="00D911C5" w:rsidP="00D911C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Сторожука Владимира Петровича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виде штрафа в размере 300 рублей.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3000000017500, УИН 0410760300175000782515129, ОКТМО 35701000, КБК 828 1 16 01153 01 0006 140.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е работы на срок до пятидесяти часов (ч.1 ст.20.25 Кодекса Российской Федерации об административных правонарушениях).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D911C5" w:rsidRPr="00D911C5" w:rsidP="00D911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11C5">
        <w:rPr>
          <w:rFonts w:ascii="Times New Roman" w:eastAsia="Times New Roman" w:hAnsi="Times New Roman" w:cs="Times New Roman"/>
          <w:sz w:val="27"/>
          <w:szCs w:val="27"/>
        </w:rPr>
        <w:t xml:space="preserve">   Ми</w:t>
      </w:r>
      <w:r w:rsidRPr="00D911C5">
        <w:rPr>
          <w:rFonts w:ascii="Times New Roman" w:eastAsia="Times New Roman" w:hAnsi="Times New Roman" w:cs="Times New Roman"/>
          <w:sz w:val="27"/>
          <w:szCs w:val="27"/>
        </w:rPr>
        <w:t>ровой судья:                                   А.Л. Тоскина</w:t>
      </w:r>
    </w:p>
    <w:p w:rsidR="007E6AD1" w:rsidRPr="002B3089" w:rsidP="00D911C5">
      <w:pPr>
        <w:spacing w:after="0" w:line="240" w:lineRule="auto"/>
        <w:ind w:firstLine="993"/>
        <w:jc w:val="both"/>
        <w:rPr>
          <w:sz w:val="27"/>
          <w:szCs w:val="27"/>
        </w:rPr>
      </w:pP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42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2B3089"/>
    <w:rsid w:val="007E6AD1"/>
    <w:rsid w:val="0085224F"/>
    <w:rsid w:val="008B5B42"/>
    <w:rsid w:val="00930D63"/>
    <w:rsid w:val="009F0F1D"/>
    <w:rsid w:val="00A81C8E"/>
    <w:rsid w:val="00B439E0"/>
    <w:rsid w:val="00B677EF"/>
    <w:rsid w:val="00D911C5"/>
    <w:rsid w:val="00EB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