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700B1">
        <w:rPr>
          <w:rFonts w:ascii="Times New Roman" w:eastAsia="Times New Roman" w:hAnsi="Times New Roman" w:cs="Times New Roman"/>
          <w:sz w:val="27"/>
          <w:szCs w:val="27"/>
        </w:rPr>
        <w:t>0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84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марта 2025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5585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5585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F5585F">
        <w:rPr>
          <w:rFonts w:ascii="Times New Roman" w:hAnsi="Times New Roman" w:cs="Times New Roman"/>
          <w:sz w:val="27"/>
          <w:szCs w:val="27"/>
        </w:rPr>
        <w:t>поль</w:t>
      </w:r>
      <w:r w:rsidR="00216B50">
        <w:rPr>
          <w:rFonts w:ascii="Times New Roman" w:hAnsi="Times New Roman" w:cs="Times New Roman"/>
          <w:sz w:val="27"/>
          <w:szCs w:val="27"/>
        </w:rPr>
        <w:t xml:space="preserve"> </w:t>
      </w:r>
      <w:r w:rsidRPr="00F5585F" w:rsidR="00216B50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5585F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5585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71F0B" w:rsidP="00171F0B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25049B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25049B">
        <w:rPr>
          <w:rFonts w:ascii="Times New Roman" w:hAnsi="Times New Roman" w:cs="Times New Roman"/>
          <w:sz w:val="27"/>
          <w:szCs w:val="27"/>
        </w:rPr>
        <w:t>«ЭКОНОМНАЯ АПТЕКА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25049B">
        <w:rPr>
          <w:rFonts w:ascii="Times New Roman" w:hAnsi="Times New Roman" w:cs="Times New Roman"/>
          <w:sz w:val="27"/>
          <w:szCs w:val="27"/>
        </w:rPr>
        <w:t>Дьяченко Михаила Матвеевича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C03BCF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F5585F" w:rsidR="00AC4EAB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>Дьяченко М.М.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генеральным 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 xml:space="preserve">директором Общества с ограниченной ответственностью </w:t>
      </w:r>
      <w:r>
        <w:rPr>
          <w:rFonts w:ascii="Times New Roman" w:hAnsi="Times New Roman" w:cs="Times New Roman"/>
          <w:sz w:val="27"/>
          <w:szCs w:val="27"/>
          <w:lang w:eastAsia="en-US"/>
        </w:rPr>
        <w:t>«</w:t>
      </w:r>
      <w:r w:rsidRPr="0025049B">
        <w:rPr>
          <w:rFonts w:ascii="Times New Roman" w:hAnsi="Times New Roman" w:cs="Times New Roman"/>
          <w:sz w:val="27"/>
          <w:szCs w:val="27"/>
          <w:lang w:eastAsia="en-US"/>
        </w:rPr>
        <w:t>ЭКОНОМНАЯ АПТЕКА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 xml:space="preserve">» (далее ООО </w:t>
      </w:r>
      <w:r>
        <w:rPr>
          <w:rFonts w:ascii="Times New Roman" w:hAnsi="Times New Roman" w:cs="Times New Roman"/>
          <w:sz w:val="27"/>
          <w:szCs w:val="27"/>
          <w:lang w:eastAsia="en-US"/>
        </w:rPr>
        <w:t>«</w:t>
      </w:r>
      <w:r w:rsidRPr="0025049B">
        <w:rPr>
          <w:rFonts w:ascii="Times New Roman" w:hAnsi="Times New Roman" w:cs="Times New Roman"/>
          <w:sz w:val="27"/>
          <w:szCs w:val="27"/>
          <w:lang w:eastAsia="en-US"/>
        </w:rPr>
        <w:t>ЭКОНОМНАЯ АПТЕКА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 xml:space="preserve">», юридическое лицо), зарегистрированного по адресу: г. Симферополь, Козлова, </w:t>
      </w:r>
      <w:r>
        <w:rPr>
          <w:rFonts w:ascii="Times New Roman" w:hAnsi="Times New Roman" w:cs="Times New Roman"/>
          <w:sz w:val="27"/>
          <w:szCs w:val="27"/>
          <w:lang w:eastAsia="en-US"/>
        </w:rPr>
        <w:t>Дмитрия Ульянова, 12, пом. 22,23</w:t>
      </w:r>
      <w:r w:rsidRPr="00F5585F" w:rsidR="00ED22A4">
        <w:rPr>
          <w:rFonts w:ascii="Times New Roman" w:hAnsi="Times New Roman" w:cs="Times New Roman"/>
          <w:sz w:val="27"/>
          <w:szCs w:val="27"/>
          <w:lang w:eastAsia="en-US"/>
        </w:rPr>
        <w:t xml:space="preserve">,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1 квартал 2024 года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25.04.2024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фактически расчет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редоставлен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30.10.2024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25049B" w:rsidR="0025049B">
        <w:rPr>
          <w:rFonts w:ascii="Times New Roman" w:hAnsi="Times New Roman" w:cs="Times New Roman"/>
          <w:sz w:val="27"/>
          <w:szCs w:val="27"/>
          <w:lang w:eastAsia="en-US"/>
        </w:rPr>
        <w:t>Дьяченко М.М.</w:t>
      </w:r>
      <w:r w:rsidR="0025049B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месте рассмотрения дела </w:t>
      </w:r>
      <w:r w:rsidR="00073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извещался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надлежащим образом.</w:t>
      </w:r>
    </w:p>
    <w:p w:rsidR="00073476" w:rsidP="000700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рушении, считаю возможным рассмотреть дело в</w:t>
      </w:r>
      <w:r w:rsidR="002504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его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отсутствие</w:t>
      </w:r>
      <w:r w:rsidRPr="00171F0B" w:rsidR="00171F0B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D31863" w:rsidRPr="00F5585F" w:rsidP="00070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D31863" w:rsidRPr="00F5585F" w:rsidP="000700B1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31863" w:rsidRPr="00F5585F" w:rsidP="00E14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силу п. 2 ст. 230 Налогового кодекса Российской Федерации </w:t>
      </w:r>
      <w:r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  <w:r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</w:t>
      </w:r>
      <w:r w:rsidRPr="00E142DC" w:rsidR="00E142DC">
        <w:rPr>
          <w:rFonts w:ascii="Times New Roman" w:hAnsi="Times New Roman" w:cs="Times New Roman"/>
          <w:sz w:val="27"/>
          <w:szCs w:val="27"/>
          <w:shd w:val="clear" w:color="auto" w:fill="FFFFFF"/>
        </w:rPr>
        <w:t>периодом, за год - не позднее 25 февраля года, следующего за истекшим налоговым периодом</w:t>
      </w:r>
      <w:r w:rsidRPr="00F5585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Следо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вательно, последним днем срока предоставления расчета за  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1 квартал 2024</w:t>
      </w:r>
      <w:r w:rsidRPr="00F5585F" w:rsidR="00C21E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года является 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25.04.2024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1 квартал 2024 года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подан в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 xml:space="preserve">налоговый орган 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30.10.2024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>25.04.2024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>, то есть расчет представлен с нарушением срока предоставления</w:t>
      </w:r>
      <w:r w:rsidRPr="00F5585F">
        <w:rPr>
          <w:rStyle w:val="FontStyle12"/>
          <w:sz w:val="27"/>
          <w:szCs w:val="27"/>
          <w:lang w:eastAsia="uk-UA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ъеме или в искаженном виде, за исключением случаев, предусмотренных частью 2 настоящей статьи.</w:t>
      </w:r>
    </w:p>
    <w:p w:rsidR="00073476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</w:p>
    <w:p w:rsidR="00216B50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ому судье не представлено.</w:t>
      </w:r>
    </w:p>
    <w:p w:rsidR="00D31863" w:rsidRPr="00F5585F" w:rsidP="00ED22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вмененного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2504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920025020000177</w:t>
      </w:r>
      <w:r w:rsidRPr="00F5585F" w:rsidR="00ED22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00002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2504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19.02.2025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2504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квитанции о приеме расчета в электронном виде</w:t>
      </w:r>
      <w:r w:rsidR="00171F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сведениями  из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ЕГРЮЛ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  <w:r w:rsidR="00E142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рушены не были.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1863" w:rsidRPr="00F5585F" w:rsidP="00D31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.3 Кодекса Российской Федерации об административных правонарушениях по делу не установлено.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енных частью 2 настоящей статьи.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выносится в письменной форме.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ого и техногенного характера, а также при отсутствии имущественного ущерба.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иде административного штрафа подлежит замене на предупреждение в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административных правонарушениях. </w:t>
      </w:r>
    </w:p>
    <w:p w:rsid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, который ранее (на момент совершения вмененного правонарушения) к административной ответственности </w:t>
      </w:r>
      <w:r w:rsidR="00E142DC">
        <w:rPr>
          <w:rFonts w:ascii="Times New Roman" w:eastAsia="Times New Roman" w:hAnsi="Times New Roman" w:cs="Times New Roman"/>
          <w:sz w:val="27"/>
          <w:szCs w:val="27"/>
        </w:rPr>
        <w:t xml:space="preserve">за однородные правонарушения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не привлекался (иные данные в материалах дела отсутствуют), отсутствие обстоятельств, отягчающих и смягчающих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25049B" w:rsidR="0025049B">
        <w:rPr>
          <w:rFonts w:ascii="Times New Roman" w:eastAsia="Times New Roman" w:hAnsi="Times New Roman" w:cs="Times New Roman"/>
          <w:sz w:val="27"/>
          <w:szCs w:val="27"/>
        </w:rPr>
        <w:t>Дьяченко М.М.</w:t>
      </w:r>
      <w:r w:rsidR="002504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наказание с применен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ием ч. 1 ст. 4.1.1 Кодекса Российской Федерации об административных правонарушениях.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ПОСТАНОВИЛ: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049B">
        <w:rPr>
          <w:rFonts w:ascii="Times New Roman" w:eastAsia="Times New Roman" w:hAnsi="Times New Roman" w:cs="Times New Roman"/>
          <w:sz w:val="27"/>
          <w:szCs w:val="27"/>
        </w:rPr>
        <w:t xml:space="preserve">Дьяченко Михаила Матвеевича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C5A43" w:rsidRPr="00F5585F" w:rsidP="00F5585F">
      <w:pPr>
        <w:spacing w:after="0" w:line="240" w:lineRule="auto"/>
        <w:ind w:firstLine="993"/>
        <w:jc w:val="both"/>
        <w:rPr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F5585F" w:rsidR="003F0AED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А.Л. Тоскина</w:t>
      </w:r>
    </w:p>
    <w:sectPr w:rsidSect="00F5585F">
      <w:footerReference w:type="default" r:id="rId4"/>
      <w:pgSz w:w="11906" w:h="16838"/>
      <w:pgMar w:top="426" w:right="849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C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0700B1"/>
    <w:rsid w:val="00073476"/>
    <w:rsid w:val="00171F0B"/>
    <w:rsid w:val="00216B50"/>
    <w:rsid w:val="0025049B"/>
    <w:rsid w:val="00254D27"/>
    <w:rsid w:val="002C5A43"/>
    <w:rsid w:val="00326552"/>
    <w:rsid w:val="003F0AED"/>
    <w:rsid w:val="0047429A"/>
    <w:rsid w:val="007E32D6"/>
    <w:rsid w:val="00801B48"/>
    <w:rsid w:val="009F0F1D"/>
    <w:rsid w:val="00AC4EAB"/>
    <w:rsid w:val="00B52F2D"/>
    <w:rsid w:val="00C03BCF"/>
    <w:rsid w:val="00C21E90"/>
    <w:rsid w:val="00C545F8"/>
    <w:rsid w:val="00D31863"/>
    <w:rsid w:val="00E142DC"/>
    <w:rsid w:val="00ED22A4"/>
    <w:rsid w:val="00F5585F"/>
    <w:rsid w:val="00F81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1F0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