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641E50">
        <w:rPr>
          <w:rFonts w:ascii="Times New Roman" w:eastAsia="Times New Roman" w:hAnsi="Times New Roman" w:cs="Times New Roman"/>
          <w:sz w:val="27"/>
          <w:szCs w:val="27"/>
        </w:rPr>
        <w:t>2</w:t>
      </w:r>
      <w:r w:rsidR="00016385">
        <w:rPr>
          <w:rFonts w:ascii="Times New Roman" w:eastAsia="Times New Roman" w:hAnsi="Times New Roman" w:cs="Times New Roman"/>
          <w:sz w:val="27"/>
          <w:szCs w:val="27"/>
        </w:rPr>
        <w:t>22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641E50">
        <w:rPr>
          <w:rFonts w:ascii="Times New Roman" w:eastAsia="Times New Roman" w:hAnsi="Times New Roman" w:cs="Times New Roman"/>
          <w:sz w:val="27"/>
          <w:szCs w:val="27"/>
        </w:rPr>
        <w:t xml:space="preserve"> мая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41E50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</w:t>
      </w:r>
      <w:r w:rsidRPr="00641E50">
        <w:rPr>
          <w:rFonts w:ascii="Times New Roman" w:hAnsi="Times New Roman" w:cs="Times New Roman"/>
          <w:sz w:val="27"/>
          <w:szCs w:val="27"/>
        </w:rPr>
        <w:t>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641E50">
        <w:rPr>
          <w:rFonts w:ascii="Times New Roman" w:hAnsi="Times New Roman" w:cs="Times New Roman"/>
          <w:sz w:val="27"/>
          <w:szCs w:val="27"/>
        </w:rPr>
        <w:t>мировых судей</w:t>
      </w:r>
      <w:r w:rsidRPr="00636843">
        <w:rPr>
          <w:rFonts w:ascii="Times New Roman" w:hAnsi="Times New Roman" w:cs="Times New Roman"/>
          <w:sz w:val="27"/>
          <w:szCs w:val="27"/>
        </w:rPr>
        <w:t xml:space="preserve"> Центр</w:t>
      </w:r>
      <w:r w:rsidRPr="00636843">
        <w:rPr>
          <w:rFonts w:ascii="Times New Roman" w:hAnsi="Times New Roman" w:cs="Times New Roman"/>
          <w:sz w:val="27"/>
          <w:szCs w:val="27"/>
        </w:rPr>
        <w:t>ального 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41E50" w:rsidRPr="00641E50" w:rsidP="00641E50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016385">
        <w:rPr>
          <w:rFonts w:ascii="Times New Roman" w:hAnsi="Times New Roman" w:cs="Times New Roman"/>
          <w:sz w:val="27"/>
          <w:szCs w:val="27"/>
        </w:rPr>
        <w:t>конкурсного управляющего</w:t>
      </w:r>
      <w:r w:rsidRPr="00641E50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 w:rsidR="00016385">
        <w:rPr>
          <w:rFonts w:ascii="Times New Roman" w:hAnsi="Times New Roman" w:cs="Times New Roman"/>
          <w:sz w:val="27"/>
          <w:szCs w:val="27"/>
        </w:rPr>
        <w:t>«НЕФТЕГАЗБЕЗОПАНОСТЬ» Моргунова Романа Николаевича</w:t>
      </w:r>
      <w:r w:rsidRPr="00641E50">
        <w:rPr>
          <w:rFonts w:ascii="Times New Roman" w:hAnsi="Times New Roman" w:cs="Times New Roman"/>
          <w:sz w:val="27"/>
          <w:szCs w:val="27"/>
        </w:rPr>
        <w:t>,</w:t>
      </w:r>
      <w:r w:rsidRPr="00763568" w:rsidR="00763568">
        <w:t xml:space="preserve"> </w:t>
      </w:r>
      <w:r w:rsidRPr="00763568" w:rsidR="0076356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641E50" w:rsidRPr="00641E50" w:rsidP="0064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ст. 15.5 Кодекса Российской Федерации об административных правонарушениях,</w:t>
      </w:r>
    </w:p>
    <w:p w:rsidR="00641E50" w:rsidRPr="00641E50" w:rsidP="00641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УСТАНОВИЛ:</w:t>
      </w:r>
    </w:p>
    <w:p w:rsidR="00685555" w:rsidRPr="00636843" w:rsidP="00641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Моргунов Р.Н.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</w:t>
      </w:r>
      <w:r>
        <w:rPr>
          <w:rFonts w:ascii="Times New Roman" w:hAnsi="Times New Roman" w:cs="Times New Roman"/>
          <w:sz w:val="27"/>
          <w:szCs w:val="27"/>
        </w:rPr>
        <w:t>руководителем</w:t>
      </w:r>
      <w:r w:rsidRPr="000163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(конкурсным управляющим) </w:t>
      </w:r>
      <w:r w:rsidRPr="00016385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«НЕФТЕГАЗБЕЗОПАНОСТЬ» 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(далее ООО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16385">
        <w:rPr>
          <w:rFonts w:ascii="Times New Roman" w:hAnsi="Times New Roman" w:cs="Times New Roman"/>
          <w:sz w:val="27"/>
          <w:szCs w:val="27"/>
        </w:rPr>
        <w:t>НЕФТЕГАЗБЕЗОПАНОСТЬ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763568" w:rsidR="0076356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 в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налогу на добычу полезных ископаемых за апрель 2024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– </w:t>
      </w:r>
      <w:r>
        <w:rPr>
          <w:rFonts w:ascii="Times New Roman" w:eastAsia="Times New Roman" w:hAnsi="Times New Roman" w:cs="Times New Roman"/>
          <w:sz w:val="27"/>
          <w:szCs w:val="27"/>
        </w:rPr>
        <w:t>27.05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22.07.</w:t>
      </w:r>
      <w:r w:rsidR="00D208A6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16385" w:rsidP="0001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14.05.2024 в порядке 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>п. 18 ст. 29 Федерального зако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>на от 12.06.2002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получено согласие прокурора Республики Крым на привлечение Моргунова Р.Н. к административной ответственности за совершение правонарушения, предусмотренного ст. 15.5 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016385" w:rsid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 Р.Н.</w:t>
      </w:r>
      <w:r w:rsid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об отложении рассмотрении дела мировому судье не направил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, представил п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менные возражения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Учитывая надлежащее из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предусмотрено, что налогоплательщики обязаны представлять в установленном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борах.</w:t>
      </w:r>
    </w:p>
    <w:p w:rsidR="003F4AA4" w:rsidRPr="003F4AA4" w:rsidP="003F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341 Налогового кодекса Российской Федерации н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 xml:space="preserve">алоговым периодом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для представления налоговой декларации </w:t>
      </w:r>
      <w:r w:rsidRPr="00FA3A90" w:rsidR="00FA3A90">
        <w:rPr>
          <w:rFonts w:ascii="Times New Roman" w:eastAsia="Times New Roman" w:hAnsi="Times New Roman" w:cs="Times New Roman"/>
          <w:sz w:val="27"/>
          <w:szCs w:val="27"/>
        </w:rPr>
        <w:t xml:space="preserve">по налогу на добычу полезных ископаемых 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>признается календарный месяц.</w:t>
      </w:r>
    </w:p>
    <w:p w:rsidR="00016385" w:rsidP="003F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2 ст. 345 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>алоговая декларация представляется не позднее 25-го числа месяца, следующего за истекшим налоговым периодом.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налогу </w:t>
      </w:r>
      <w:r w:rsidRPr="003F4AA4" w:rsidR="003F4AA4">
        <w:rPr>
          <w:rFonts w:ascii="Times New Roman" w:eastAsia="Times New Roman" w:hAnsi="Times New Roman" w:cs="Times New Roman"/>
          <w:sz w:val="27"/>
          <w:szCs w:val="27"/>
        </w:rPr>
        <w:t xml:space="preserve">на добычу полезных ископаемых за апрель 2024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3F4AA4">
        <w:rPr>
          <w:rFonts w:ascii="Times New Roman" w:eastAsia="Times New Roman" w:hAnsi="Times New Roman" w:cs="Times New Roman"/>
          <w:sz w:val="27"/>
          <w:szCs w:val="27"/>
        </w:rPr>
        <w:t>27.05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 xml:space="preserve">налоговая декларация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по налогу 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>на добычу полезных ископаемых за апрель 2024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юридическим лицом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22.07.2024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налоговой декларации –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27.05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058F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момент совершения вменённого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 являлся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D058F">
        <w:rPr>
          <w:rFonts w:ascii="Times New Roman" w:eastAsia="Times New Roman" w:hAnsi="Times New Roman" w:cs="Times New Roman"/>
          <w:sz w:val="27"/>
          <w:szCs w:val="27"/>
        </w:rPr>
        <w:t xml:space="preserve">Моргунов Р.Н.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ED058F" w:rsidR="00ED058F">
        <w:rPr>
          <w:rFonts w:ascii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указанные обстоятельства доказательств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мировому судье не представлен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>Моргунов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225048000293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/17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25.03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>копией квитанции о приеме налоговой декларации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 xml:space="preserve">копией акта, копией решения,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выпиской из Единого государственного реестра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юридических лиц.</w:t>
      </w:r>
    </w:p>
    <w:p w:rsidR="00FA3A90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Вопреки доводам </w:t>
      </w:r>
      <w:r w:rsidRP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</w:t>
      </w:r>
      <w:r w:rsidRP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Р.Н.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порядок привлечения лица к административной ответственности соблюден. 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Нарушений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оложение 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ст. 28.2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возбуждении производства по делу об адм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инистративном правонарушении 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налоговым органом не допущено.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 Р.Н. извещен о времени и месте рассмотрения вопроса о возбуждении производства по делу об административном правонарушении по адресу регистрации места жительства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последнего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указанному,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том числе в ЕГРЮЛ.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данным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официального сайта Почта России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уведомление о месте и времени составления протокола об административном правонарушении, направленное по адресу места жительства Моргунова Р.Н., 12.03.2025 возвращено отправителю с отметкой почтового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отделения связи: «истек срок хранения», протокол об административном правонарушении составлен 25.03.2025. </w:t>
      </w:r>
    </w:p>
    <w:p w:rsidR="00ED058F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006936" w:rsidR="00006936">
        <w:t xml:space="preserve"> </w:t>
      </w:r>
      <w:r w:rsidRPr="00006936"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п. 1 ст. 165.1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согласно</w:t>
      </w:r>
      <w:r w:rsidRPr="00ED058F">
        <w:t xml:space="preserve"> 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Федерального закона от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08.08.2001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дического лица, считаются достоверными до внесения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них соответствующих изменений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Доказательств внесения данных в ЕГРЮЛ относительно адреса места жительства Моргунова Р.Н. по адресу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 пребывания последним не представлено. Наличие официального ад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реса для корреспонденции в открытых источниках для направления корреспонденции конкурсному управляющему в силу вышеуказанных правовых норм не свидетельствует о наличии обязанности у налогового органа извещения Моргунова Р.Н. по данному адресу о времени  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сте рассмотрения вопроса о составлении протокола об административном правонарушении.  </w:t>
      </w:r>
    </w:p>
    <w:p w:rsidR="00FA3A90" w:rsidP="0000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Следовательно, Моргунов Р.Н. надлежащим образом и заблаговременно извещен о месте и времени рассмотрения вопроса о возбуждении производства по делу об административном п</w:t>
      </w:r>
      <w:r w:rsidRP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равонарушении.  </w:t>
      </w:r>
    </w:p>
    <w:p w:rsidR="00006936" w:rsidP="0000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Положения </w:t>
      </w:r>
      <w:r w:rsidRP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п. 18 ст. 29 Федерального закона от 12.06.2002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соблюдены.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Надлежащих и допустимых доказательств, свидетельствующих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невозможности предоставления декларации в установленный срок по объективным причинам, представленные материалы не содержат, не представлены они и лицом, в отношении которого ведется производство по делу о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административном правонарушении.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Представленная копия определения от 30.05.2024 указанные обстоятельства в полной мере не подтверждает, поскольку не свидетельствует о наличии объективных причин, </w:t>
      </w:r>
      <w:r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препятствующих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представлению декларации в установленный в срок 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министративном правонарушении в совокупности, прихожу к выводу, что </w:t>
      </w:r>
      <w:r w:rsidRPr="00ED058F" w:rsidR="00ED058F">
        <w:rPr>
          <w:rFonts w:ascii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Pr="00AE7415" w:rsidR="00AE7415">
        <w:rPr>
          <w:rFonts w:ascii="Times New Roman" w:hAnsi="Times New Roman" w:cs="Times New Roman"/>
          <w:sz w:val="27"/>
          <w:szCs w:val="27"/>
        </w:rPr>
        <w:t>Моргунов</w:t>
      </w:r>
      <w:r w:rsidR="00AE7415">
        <w:rPr>
          <w:rFonts w:ascii="Times New Roman" w:hAnsi="Times New Roman" w:cs="Times New Roman"/>
          <w:sz w:val="27"/>
          <w:szCs w:val="27"/>
        </w:rPr>
        <w:t>а</w:t>
      </w:r>
      <w:r w:rsidRPr="00AE7415" w:rsidR="00AE7415">
        <w:rPr>
          <w:rFonts w:ascii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636843">
        <w:rPr>
          <w:rFonts w:ascii="Times New Roman" w:hAnsi="Times New Roman" w:cs="Times New Roman"/>
          <w:sz w:val="27"/>
          <w:szCs w:val="27"/>
        </w:rPr>
        <w:t>ответственность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AE7415"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</w:t>
      </w:r>
      <w:r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E7415"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Р.Н.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AE7415" w:rsidR="00AE7415">
        <w:rPr>
          <w:rFonts w:ascii="Times New Roman" w:eastAsia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AE7415" w:rsidR="00AE7415">
        <w:rPr>
          <w:rFonts w:ascii="Times New Roman" w:hAnsi="Times New Roman" w:cs="Times New Roman"/>
          <w:sz w:val="27"/>
          <w:szCs w:val="27"/>
        </w:rPr>
        <w:t>Моргунов</w:t>
      </w:r>
      <w:r w:rsidR="00AE7415">
        <w:rPr>
          <w:rFonts w:ascii="Times New Roman" w:hAnsi="Times New Roman" w:cs="Times New Roman"/>
          <w:sz w:val="27"/>
          <w:szCs w:val="27"/>
        </w:rPr>
        <w:t>а</w:t>
      </w:r>
      <w:r w:rsidRPr="00AE7415" w:rsidR="00AE7415">
        <w:rPr>
          <w:rFonts w:ascii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7415">
        <w:rPr>
          <w:rFonts w:ascii="Times New Roman" w:hAnsi="Times New Roman" w:cs="Times New Roman"/>
          <w:sz w:val="27"/>
          <w:szCs w:val="27"/>
        </w:rPr>
        <w:t xml:space="preserve">Моргунова Романа Николаевича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="00954A80">
        <w:rPr>
          <w:rFonts w:ascii="Times New Roman" w:eastAsia="Times New Roman" w:hAnsi="Times New Roman" w:cs="Times New Roman"/>
          <w:sz w:val="27"/>
          <w:szCs w:val="27"/>
        </w:rPr>
        <w:t>Л.А. Шуб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568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06936"/>
    <w:rsid w:val="00016385"/>
    <w:rsid w:val="00036262"/>
    <w:rsid w:val="000A080E"/>
    <w:rsid w:val="000E4C7E"/>
    <w:rsid w:val="00194D1D"/>
    <w:rsid w:val="001A0299"/>
    <w:rsid w:val="001E1710"/>
    <w:rsid w:val="001E6FD3"/>
    <w:rsid w:val="002050D5"/>
    <w:rsid w:val="00222772"/>
    <w:rsid w:val="00242CC2"/>
    <w:rsid w:val="00350008"/>
    <w:rsid w:val="003F4AA4"/>
    <w:rsid w:val="004227E3"/>
    <w:rsid w:val="004C0C92"/>
    <w:rsid w:val="005843D3"/>
    <w:rsid w:val="005F0058"/>
    <w:rsid w:val="00612AA1"/>
    <w:rsid w:val="00636843"/>
    <w:rsid w:val="00641E50"/>
    <w:rsid w:val="00684E61"/>
    <w:rsid w:val="00685555"/>
    <w:rsid w:val="006C5CFF"/>
    <w:rsid w:val="006F1063"/>
    <w:rsid w:val="00700625"/>
    <w:rsid w:val="00763568"/>
    <w:rsid w:val="008C6D99"/>
    <w:rsid w:val="008D4C48"/>
    <w:rsid w:val="00954A80"/>
    <w:rsid w:val="009D736E"/>
    <w:rsid w:val="00A304CD"/>
    <w:rsid w:val="00AB23E6"/>
    <w:rsid w:val="00AE7415"/>
    <w:rsid w:val="00B84F05"/>
    <w:rsid w:val="00BF68FF"/>
    <w:rsid w:val="00C71CA3"/>
    <w:rsid w:val="00CA53D8"/>
    <w:rsid w:val="00D208A6"/>
    <w:rsid w:val="00ED058F"/>
    <w:rsid w:val="00FA3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