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280503">
        <w:rPr>
          <w:rFonts w:ascii="Times New Roman" w:eastAsia="Times New Roman" w:hAnsi="Times New Roman" w:cs="Times New Roman"/>
          <w:sz w:val="27"/>
          <w:szCs w:val="27"/>
        </w:rPr>
        <w:t>224</w:t>
      </w:r>
      <w:r w:rsidRPr="002B3089">
        <w:rPr>
          <w:rFonts w:ascii="Times New Roman" w:eastAsia="Times New Roman" w:hAnsi="Times New Roman" w:cs="Times New Roman"/>
          <w:sz w:val="27"/>
          <w:szCs w:val="27"/>
        </w:rPr>
        <w:t>/17/202</w:t>
      </w:r>
      <w:r w:rsidR="00280503">
        <w:rPr>
          <w:rFonts w:ascii="Times New Roman" w:eastAsia="Times New Roman" w:hAnsi="Times New Roman" w:cs="Times New Roman"/>
          <w:sz w:val="27"/>
          <w:szCs w:val="27"/>
        </w:rPr>
        <w:t>5</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25 апреля 2025</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Pr="002B3089">
        <w:rPr>
          <w:rFonts w:ascii="Times New Roman" w:hAnsi="Times New Roman" w:cs="Times New Roman"/>
          <w:sz w:val="27"/>
          <w:szCs w:val="27"/>
        </w:rPr>
        <w:t>директора Общества с ограниченной ответственностью «</w:t>
      </w:r>
      <w:r w:rsidR="00280503">
        <w:rPr>
          <w:rFonts w:ascii="Times New Roman" w:hAnsi="Times New Roman" w:cs="Times New Roman"/>
          <w:sz w:val="27"/>
          <w:szCs w:val="27"/>
        </w:rPr>
        <w:t>ПРОДРЕСУРС</w:t>
      </w:r>
      <w:r w:rsidRPr="002B3089">
        <w:rPr>
          <w:rFonts w:ascii="Times New Roman" w:hAnsi="Times New Roman" w:cs="Times New Roman"/>
          <w:sz w:val="27"/>
          <w:szCs w:val="27"/>
        </w:rPr>
        <w:t xml:space="preserve">» </w:t>
      </w:r>
      <w:r w:rsidR="00280503">
        <w:rPr>
          <w:rFonts w:ascii="Times New Roman" w:hAnsi="Times New Roman" w:cs="Times New Roman"/>
          <w:sz w:val="27"/>
          <w:szCs w:val="27"/>
        </w:rPr>
        <w:t>Барбасова Сергея Николаевича</w:t>
      </w:r>
      <w:r w:rsidRPr="002B3089">
        <w:rPr>
          <w:rFonts w:ascii="Times New Roman" w:hAnsi="Times New Roman" w:cs="Times New Roman"/>
          <w:sz w:val="27"/>
          <w:szCs w:val="27"/>
        </w:rPr>
        <w:t xml:space="preserve">, </w:t>
      </w:r>
      <w:r w:rsidR="00247B68">
        <w:rPr>
          <w:rFonts w:ascii="Times New Roman" w:hAnsi="Times New Roman" w:cs="Times New Roman"/>
          <w:sz w:val="27"/>
          <w:szCs w:val="27"/>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w:t>
      </w:r>
      <w:r w:rsidRPr="002B3089">
        <w:rPr>
          <w:rFonts w:ascii="Times New Roman" w:eastAsia="Times New Roman" w:hAnsi="Times New Roman" w:cs="Times New Roman"/>
          <w:sz w:val="27"/>
          <w:szCs w:val="27"/>
        </w:rPr>
        <w:t>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80503">
        <w:rPr>
          <w:rFonts w:ascii="Times New Roman" w:eastAsia="Times New Roman" w:hAnsi="Times New Roman" w:cs="Times New Roman"/>
          <w:sz w:val="27"/>
          <w:szCs w:val="27"/>
        </w:rPr>
        <w:t>Барбасов</w:t>
      </w:r>
      <w:r>
        <w:rPr>
          <w:rFonts w:ascii="Times New Roman" w:eastAsia="Times New Roman" w:hAnsi="Times New Roman" w:cs="Times New Roman"/>
          <w:sz w:val="27"/>
          <w:szCs w:val="27"/>
        </w:rPr>
        <w:t xml:space="preserve"> С.Н.</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280503">
        <w:rPr>
          <w:rFonts w:ascii="Times New Roman" w:eastAsia="Times New Roman" w:hAnsi="Times New Roman" w:cs="Times New Roman"/>
          <w:sz w:val="27"/>
          <w:szCs w:val="27"/>
        </w:rPr>
        <w:t>ПРОДРЕСУРС</w:t>
      </w:r>
      <w:r w:rsidRPr="00834A87" w:rsidR="00834A87">
        <w:rPr>
          <w:rFonts w:ascii="Times New Roman" w:eastAsia="Times New Roman" w:hAnsi="Times New Roman" w:cs="Times New Roman"/>
          <w:sz w:val="27"/>
          <w:szCs w:val="27"/>
        </w:rPr>
        <w:t xml:space="preserve">» </w:t>
      </w:r>
      <w:r w:rsidRPr="002B3089" w:rsidR="0085224F">
        <w:rPr>
          <w:rFonts w:ascii="Times New Roman" w:eastAsia="Times New Roman" w:hAnsi="Times New Roman" w:cs="Times New Roman"/>
          <w:sz w:val="27"/>
          <w:szCs w:val="27"/>
        </w:rPr>
        <w:t xml:space="preserve">(далее ООО </w:t>
      </w:r>
      <w:r w:rsidRPr="00834A87" w:rsidR="00834A87">
        <w:rPr>
          <w:rFonts w:ascii="Times New Roman" w:eastAsia="Times New Roman" w:hAnsi="Times New Roman" w:cs="Times New Roman"/>
          <w:sz w:val="27"/>
          <w:szCs w:val="27"/>
        </w:rPr>
        <w:t>«</w:t>
      </w:r>
      <w:r w:rsidRPr="00280503">
        <w:rPr>
          <w:rFonts w:ascii="Times New Roman" w:eastAsia="Times New Roman" w:hAnsi="Times New Roman" w:cs="Times New Roman"/>
          <w:sz w:val="27"/>
          <w:szCs w:val="27"/>
        </w:rPr>
        <w:t>ПРОДРЕСУРС</w:t>
      </w:r>
      <w:r w:rsidRPr="00834A87" w:rsidR="00834A87">
        <w:rPr>
          <w:rFonts w:ascii="Times New Roman" w:eastAsia="Times New Roman" w:hAnsi="Times New Roman" w:cs="Times New Roman"/>
          <w:sz w:val="27"/>
          <w:szCs w:val="27"/>
        </w:rPr>
        <w:t>»</w:t>
      </w:r>
      <w:r w:rsidRPr="002B3089" w:rsidR="0085224F">
        <w:rPr>
          <w:rFonts w:ascii="Times New Roman" w:eastAsia="Times New Roman" w:hAnsi="Times New Roman" w:cs="Times New Roman"/>
          <w:sz w:val="27"/>
          <w:szCs w:val="27"/>
        </w:rPr>
        <w:t>, юридическое лицо)</w:t>
      </w:r>
      <w:r w:rsidRPr="002B3089">
        <w:rPr>
          <w:rFonts w:ascii="Times New Roman" w:eastAsia="Times New Roman" w:hAnsi="Times New Roman" w:cs="Times New Roman"/>
          <w:sz w:val="27"/>
          <w:szCs w:val="27"/>
        </w:rPr>
        <w:t xml:space="preserve">, зарегистрированного по адресу: г. Симферополь, ул. </w:t>
      </w:r>
      <w:r w:rsidR="009348DA">
        <w:rPr>
          <w:rFonts w:ascii="Times New Roman" w:eastAsia="Times New Roman" w:hAnsi="Times New Roman" w:cs="Times New Roman"/>
          <w:sz w:val="27"/>
          <w:szCs w:val="27"/>
        </w:rPr>
        <w:t>Севастопольская, 29</w:t>
      </w:r>
      <w:r>
        <w:rPr>
          <w:rFonts w:ascii="Times New Roman" w:eastAsia="Times New Roman" w:hAnsi="Times New Roman" w:cs="Times New Roman"/>
          <w:sz w:val="27"/>
          <w:szCs w:val="27"/>
        </w:rPr>
        <w:t>а, пом. 2</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Pr>
          <w:rFonts w:ascii="Times New Roman" w:eastAsia="Times New Roman" w:hAnsi="Times New Roman" w:cs="Times New Roman"/>
          <w:sz w:val="27"/>
          <w:szCs w:val="27"/>
        </w:rPr>
        <w:t>1 квартал</w:t>
      </w:r>
      <w:r w:rsidR="00834A87">
        <w:rPr>
          <w:rFonts w:ascii="Times New Roman" w:eastAsia="Times New Roman" w:hAnsi="Times New Roman" w:cs="Times New Roman"/>
          <w:sz w:val="27"/>
          <w:szCs w:val="27"/>
        </w:rPr>
        <w:t xml:space="preserve"> 202</w:t>
      </w:r>
      <w:r>
        <w:rPr>
          <w:rFonts w:ascii="Times New Roman" w:eastAsia="Times New Roman" w:hAnsi="Times New Roman" w:cs="Times New Roman"/>
          <w:sz w:val="27"/>
          <w:szCs w:val="27"/>
        </w:rPr>
        <w:t>4</w:t>
      </w:r>
      <w:r w:rsidR="00F35E00">
        <w:rPr>
          <w:rFonts w:ascii="Times New Roman" w:eastAsia="Times New Roman" w:hAnsi="Times New Roman" w:cs="Times New Roman"/>
          <w:sz w:val="27"/>
          <w:szCs w:val="27"/>
        </w:rPr>
        <w:t xml:space="preserve"> год</w:t>
      </w:r>
      <w:r w:rsidR="00CC4AE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w:t>
      </w:r>
      <w:r>
        <w:rPr>
          <w:rFonts w:ascii="Times New Roman" w:eastAsia="Times New Roman" w:hAnsi="Times New Roman" w:cs="Times New Roman"/>
          <w:sz w:val="27"/>
          <w:szCs w:val="27"/>
        </w:rPr>
        <w:t>04.2025</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05.08.2024</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280503" w:rsidR="00280503">
        <w:rPr>
          <w:rFonts w:ascii="Times New Roman" w:eastAsia="Times New Roman" w:hAnsi="Times New Roman" w:cs="Times New Roman"/>
          <w:sz w:val="27"/>
          <w:szCs w:val="27"/>
        </w:rPr>
        <w:t>Барбасов С.Н.</w:t>
      </w:r>
      <w:r w:rsidR="00280503">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280503">
        <w:rPr>
          <w:rFonts w:ascii="Times New Roman" w:eastAsia="Times New Roman" w:hAnsi="Times New Roman" w:cs="Times New Roman"/>
          <w:sz w:val="27"/>
          <w:szCs w:val="27"/>
        </w:rPr>
        <w:t>о причинах неявки не сообщил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w:t>
      </w:r>
      <w:r w:rsidRPr="002B3089">
        <w:rPr>
          <w:rFonts w:ascii="Times New Roman" w:eastAsia="Times New Roman" w:hAnsi="Times New Roman" w:cs="Times New Roman"/>
          <w:sz w:val="27"/>
          <w:szCs w:val="27"/>
        </w:rPr>
        <w:t>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w:t>
      </w:r>
      <w:r w:rsidRPr="002B3089">
        <w:rPr>
          <w:rFonts w:ascii="Times New Roman" w:eastAsia="Times New Roman" w:hAnsi="Times New Roman" w:cs="Times New Roman"/>
          <w:sz w:val="27"/>
          <w:szCs w:val="27"/>
        </w:rPr>
        <w:t>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w:t>
      </w:r>
      <w:r w:rsidRPr="002B3089">
        <w:rPr>
          <w:rFonts w:ascii="Times New Roman" w:eastAsia="Times New Roman" w:hAnsi="Times New Roman" w:cs="Times New Roman"/>
          <w:sz w:val="27"/>
          <w:szCs w:val="27"/>
        </w:rPr>
        <w:t xml:space="preserve">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Порядок и сроки предоставления налоговых деклараций по налогу на прибыль регулируется главой 25 Налогового кодекса </w:t>
      </w:r>
      <w:r w:rsidRPr="002B3089">
        <w:rPr>
          <w:rFonts w:ascii="Times New Roman" w:eastAsia="Times New Roman" w:hAnsi="Times New Roman" w:cs="Times New Roman"/>
          <w:sz w:val="27"/>
          <w:szCs w:val="27"/>
        </w:rPr>
        <w:t>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w:t>
      </w:r>
      <w:r w:rsidRPr="00834A87">
        <w:rPr>
          <w:rFonts w:ascii="Times New Roman" w:eastAsia="Times New Roman" w:hAnsi="Times New Roman" w:cs="Times New Roman"/>
          <w:sz w:val="27"/>
          <w:szCs w:val="27"/>
        </w:rPr>
        <w:t>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w:t>
      </w:r>
      <w:r w:rsidRPr="00834A87">
        <w:rPr>
          <w:rFonts w:ascii="Times New Roman" w:eastAsia="Times New Roman" w:hAnsi="Times New Roman" w:cs="Times New Roman"/>
          <w:sz w:val="27"/>
          <w:szCs w:val="27"/>
        </w:rPr>
        <w:t>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предусмотрено, что отчетными периодами по </w:t>
      </w:r>
      <w:r w:rsidRPr="002B3089">
        <w:rPr>
          <w:rFonts w:ascii="Times New Roman" w:eastAsia="Times New Roman" w:hAnsi="Times New Roman" w:cs="Times New Roman"/>
          <w:sz w:val="27"/>
          <w:szCs w:val="27"/>
        </w:rPr>
        <w:t>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w:t>
      </w:r>
      <w:r w:rsidRPr="00834A87">
        <w:rPr>
          <w:rFonts w:ascii="Times New Roman" w:eastAsia="Times New Roman" w:hAnsi="Times New Roman" w:cs="Times New Roman"/>
          <w:sz w:val="27"/>
          <w:szCs w:val="27"/>
        </w:rPr>
        <w:t>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w:t>
      </w:r>
      <w:r w:rsidRPr="002B3089">
        <w:rPr>
          <w:rFonts w:ascii="Times New Roman" w:eastAsia="Times New Roman" w:hAnsi="Times New Roman" w:cs="Times New Roman"/>
          <w:sz w:val="27"/>
          <w:szCs w:val="27"/>
        </w:rPr>
        <w:t xml:space="preserve">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прибыль  за  </w:t>
      </w:r>
      <w:r w:rsidR="00280503">
        <w:rPr>
          <w:rFonts w:ascii="Times New Roman" w:eastAsia="Times New Roman" w:hAnsi="Times New Roman" w:cs="Times New Roman"/>
          <w:sz w:val="27"/>
          <w:szCs w:val="27"/>
        </w:rPr>
        <w:t>1 квартала 2024</w:t>
      </w:r>
      <w:r w:rsidRPr="002B3089">
        <w:rPr>
          <w:rFonts w:ascii="Times New Roman" w:eastAsia="Times New Roman" w:hAnsi="Times New Roman" w:cs="Times New Roman"/>
          <w:sz w:val="27"/>
          <w:szCs w:val="27"/>
        </w:rPr>
        <w:t xml:space="preserve"> года является</w:t>
      </w:r>
      <w:r w:rsidRPr="002B3089">
        <w:rPr>
          <w:rFonts w:ascii="Times New Roman" w:eastAsia="Times New Roman" w:hAnsi="Times New Roman" w:cs="Times New Roman"/>
          <w:sz w:val="27"/>
          <w:szCs w:val="27"/>
        </w:rPr>
        <w:t xml:space="preserve"> </w:t>
      </w:r>
      <w:r w:rsidR="00F000EA">
        <w:rPr>
          <w:rFonts w:ascii="Times New Roman" w:eastAsia="Times New Roman" w:hAnsi="Times New Roman" w:cs="Times New Roman"/>
          <w:sz w:val="27"/>
          <w:szCs w:val="27"/>
        </w:rPr>
        <w:t>25.</w:t>
      </w:r>
      <w:r w:rsidR="00280503">
        <w:rPr>
          <w:rFonts w:ascii="Times New Roman" w:eastAsia="Times New Roman" w:hAnsi="Times New Roman" w:cs="Times New Roman"/>
          <w:sz w:val="27"/>
          <w:szCs w:val="27"/>
        </w:rPr>
        <w:t>04</w:t>
      </w:r>
      <w:r w:rsidR="00F000EA">
        <w:rPr>
          <w:rFonts w:ascii="Times New Roman" w:eastAsia="Times New Roman" w:hAnsi="Times New Roman" w:cs="Times New Roman"/>
          <w:sz w:val="27"/>
          <w:szCs w:val="27"/>
        </w:rPr>
        <w:t>.202</w:t>
      </w:r>
      <w:r w:rsidR="00280503">
        <w:rPr>
          <w:rFonts w:ascii="Times New Roman" w:eastAsia="Times New Roman" w:hAnsi="Times New Roman" w:cs="Times New Roman"/>
          <w:sz w:val="27"/>
          <w:szCs w:val="27"/>
        </w:rPr>
        <w:t>4</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280503">
        <w:rPr>
          <w:rFonts w:ascii="Times New Roman" w:eastAsia="Times New Roman" w:hAnsi="Times New Roman" w:cs="Times New Roman"/>
          <w:sz w:val="27"/>
          <w:szCs w:val="27"/>
        </w:rPr>
        <w:t>1 квартал 2024</w:t>
      </w:r>
      <w:r w:rsidRPr="00F000EA" w:rsidR="00F000EA">
        <w:rPr>
          <w:rFonts w:ascii="Times New Roman" w:eastAsia="Times New Roman" w:hAnsi="Times New Roman" w:cs="Times New Roman"/>
          <w:sz w:val="27"/>
          <w:szCs w:val="27"/>
        </w:rPr>
        <w:t xml:space="preserve">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280503">
        <w:rPr>
          <w:rFonts w:ascii="Times New Roman" w:eastAsia="Times New Roman" w:hAnsi="Times New Roman" w:cs="Times New Roman"/>
          <w:sz w:val="27"/>
          <w:szCs w:val="27"/>
        </w:rPr>
        <w:t>05.08.2024</w:t>
      </w:r>
      <w:r w:rsidRPr="002B3089">
        <w:rPr>
          <w:rFonts w:ascii="Times New Roman" w:eastAsia="Times New Roman" w:hAnsi="Times New Roman" w:cs="Times New Roman"/>
          <w:sz w:val="27"/>
          <w:szCs w:val="27"/>
        </w:rPr>
        <w:t>, граничный срок предоставления н</w:t>
      </w:r>
      <w:r w:rsidRPr="002B3089">
        <w:rPr>
          <w:rFonts w:ascii="Times New Roman" w:eastAsia="Times New Roman" w:hAnsi="Times New Roman" w:cs="Times New Roman"/>
          <w:sz w:val="27"/>
          <w:szCs w:val="27"/>
        </w:rPr>
        <w:t xml:space="preserve">алоговой декларации – </w:t>
      </w:r>
      <w:r w:rsidR="00F000EA">
        <w:rPr>
          <w:rFonts w:ascii="Times New Roman" w:eastAsia="Times New Roman" w:hAnsi="Times New Roman" w:cs="Times New Roman"/>
          <w:sz w:val="27"/>
          <w:szCs w:val="27"/>
        </w:rPr>
        <w:t>25.</w:t>
      </w:r>
      <w:r w:rsidR="00280503">
        <w:rPr>
          <w:rFonts w:ascii="Times New Roman" w:eastAsia="Times New Roman" w:hAnsi="Times New Roman" w:cs="Times New Roman"/>
          <w:sz w:val="27"/>
          <w:szCs w:val="27"/>
        </w:rPr>
        <w:t>04.2024</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w:t>
      </w:r>
      <w:r w:rsidRPr="002B3089">
        <w:rPr>
          <w:rFonts w:ascii="Times New Roman" w:eastAsia="Times New Roman" w:hAnsi="Times New Roman" w:cs="Times New Roman"/>
          <w:sz w:val="27"/>
          <w:szCs w:val="27"/>
        </w:rPr>
        <w:t>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w:t>
      </w:r>
      <w:r w:rsidRPr="002B3089">
        <w:rPr>
          <w:rFonts w:ascii="Times New Roman" w:eastAsia="Times New Roman" w:hAnsi="Times New Roman" w:cs="Times New Roman"/>
          <w:sz w:val="27"/>
          <w:szCs w:val="27"/>
        </w:rPr>
        <w:t>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280503" w:rsidR="00280503">
        <w:rPr>
          <w:rFonts w:ascii="Times New Roman" w:eastAsia="Times New Roman" w:hAnsi="Times New Roman" w:cs="Times New Roman"/>
          <w:sz w:val="27"/>
          <w:szCs w:val="27"/>
        </w:rPr>
        <w:t>Барбасов С.Н.</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w:t>
      </w:r>
      <w:r w:rsidRPr="002B3089">
        <w:rPr>
          <w:rFonts w:ascii="Times New Roman" w:eastAsia="Times New Roman" w:hAnsi="Times New Roman" w:cs="Times New Roman"/>
          <w:sz w:val="27"/>
          <w:szCs w:val="27"/>
        </w:rPr>
        <w:t xml:space="preserve">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80503" w:rsidR="00280503">
        <w:rPr>
          <w:rFonts w:ascii="Times New Roman" w:eastAsia="Times New Roman" w:hAnsi="Times New Roman" w:cs="Times New Roman"/>
          <w:sz w:val="27"/>
          <w:szCs w:val="27"/>
        </w:rPr>
        <w:t>Барбасов С.Н.</w:t>
      </w:r>
      <w:r w:rsidR="000D3467">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w:t>
      </w:r>
      <w:r w:rsidRPr="002B3089">
        <w:rPr>
          <w:rFonts w:ascii="Times New Roman" w:eastAsia="Times New Roman" w:hAnsi="Times New Roman" w:cs="Times New Roman"/>
          <w:sz w:val="27"/>
          <w:szCs w:val="27"/>
        </w:rPr>
        <w:t xml:space="preserve">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280503" w:rsidR="00280503">
        <w:rPr>
          <w:rFonts w:ascii="Times New Roman" w:eastAsia="Times New Roman" w:hAnsi="Times New Roman" w:cs="Times New Roman"/>
          <w:sz w:val="27"/>
          <w:szCs w:val="27"/>
        </w:rPr>
        <w:t>Барбасов</w:t>
      </w:r>
      <w:r w:rsidR="00280503">
        <w:rPr>
          <w:rFonts w:ascii="Times New Roman" w:eastAsia="Times New Roman" w:hAnsi="Times New Roman" w:cs="Times New Roman"/>
          <w:sz w:val="27"/>
          <w:szCs w:val="27"/>
        </w:rPr>
        <w:t>а</w:t>
      </w:r>
      <w:r w:rsidRPr="00280503" w:rsidR="00280503">
        <w:rPr>
          <w:rFonts w:ascii="Times New Roman" w:eastAsia="Times New Roman" w:hAnsi="Times New Roman" w:cs="Times New Roman"/>
          <w:sz w:val="27"/>
          <w:szCs w:val="27"/>
        </w:rPr>
        <w:t xml:space="preserve"> С.Н.</w:t>
      </w:r>
      <w:r w:rsidR="00280503">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№91022</w:t>
      </w:r>
      <w:r w:rsidR="00280503">
        <w:rPr>
          <w:rFonts w:ascii="Times New Roman" w:eastAsia="Times New Roman" w:hAnsi="Times New Roman" w:cs="Times New Roman"/>
          <w:color w:val="000000"/>
          <w:sz w:val="27"/>
          <w:szCs w:val="27"/>
          <w:shd w:val="clear" w:color="auto" w:fill="FFFFFF"/>
        </w:rPr>
        <w:t>5056000291</w:t>
      </w:r>
      <w:r w:rsidRPr="002B3089" w:rsidR="00A81C8E">
        <w:rPr>
          <w:rFonts w:ascii="Times New Roman" w:eastAsia="Times New Roman" w:hAnsi="Times New Roman" w:cs="Times New Roman"/>
          <w:color w:val="000000"/>
          <w:sz w:val="27"/>
          <w:szCs w:val="27"/>
          <w:shd w:val="clear" w:color="auto" w:fill="FFFFFF"/>
        </w:rPr>
        <w:t>00002/17</w:t>
      </w:r>
      <w:r w:rsidRPr="002B3089">
        <w:rPr>
          <w:rFonts w:ascii="Times New Roman" w:eastAsia="Times New Roman" w:hAnsi="Times New Roman" w:cs="Times New Roman"/>
          <w:color w:val="000000"/>
          <w:sz w:val="27"/>
          <w:szCs w:val="27"/>
          <w:shd w:val="clear" w:color="auto" w:fill="FFFFFF"/>
        </w:rPr>
        <w:t xml:space="preserve"> от </w:t>
      </w:r>
      <w:r w:rsidR="00280503">
        <w:rPr>
          <w:rFonts w:ascii="Times New Roman" w:eastAsia="Times New Roman" w:hAnsi="Times New Roman" w:cs="Times New Roman"/>
          <w:color w:val="000000"/>
          <w:sz w:val="27"/>
          <w:szCs w:val="27"/>
          <w:shd w:val="clear" w:color="auto" w:fill="FFFFFF"/>
        </w:rPr>
        <w:t>25.03.2024</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копией квит</w:t>
      </w:r>
      <w:r w:rsidRPr="002B3089">
        <w:rPr>
          <w:rFonts w:ascii="Times New Roman" w:eastAsia="Times New Roman" w:hAnsi="Times New Roman" w:cs="Times New Roman"/>
          <w:sz w:val="27"/>
          <w:szCs w:val="27"/>
        </w:rPr>
        <w:t xml:space="preserve">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действующего законодательства и в совокупности яв</w:t>
      </w:r>
      <w:r w:rsidRPr="002B3089">
        <w:rPr>
          <w:rFonts w:ascii="Times New Roman" w:eastAsia="Times New Roman" w:hAnsi="Times New Roman" w:cs="Times New Roman"/>
          <w:sz w:val="27"/>
          <w:szCs w:val="27"/>
        </w:rPr>
        <w:t xml:space="preserve">ляются достаточными для вывода о виновности </w:t>
      </w:r>
      <w:r w:rsidRPr="00280503" w:rsidR="00280503">
        <w:rPr>
          <w:rFonts w:ascii="Times New Roman" w:eastAsia="Times New Roman" w:hAnsi="Times New Roman" w:cs="Times New Roman"/>
          <w:sz w:val="27"/>
          <w:szCs w:val="27"/>
        </w:rPr>
        <w:t xml:space="preserve">Барбасова С.Н.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280503" w:rsidR="00280503">
        <w:rPr>
          <w:rFonts w:ascii="Times New Roman" w:eastAsia="Times New Roman" w:hAnsi="Times New Roman" w:cs="Times New Roman"/>
          <w:sz w:val="27"/>
          <w:szCs w:val="27"/>
        </w:rPr>
        <w:t xml:space="preserve">Барбасов С.Н. </w:t>
      </w:r>
      <w:r w:rsidRPr="002B3089">
        <w:rPr>
          <w:rFonts w:ascii="Times New Roman" w:eastAsia="Times New Roman" w:hAnsi="Times New Roman" w:cs="Times New Roman"/>
          <w:sz w:val="27"/>
          <w:szCs w:val="27"/>
        </w:rPr>
        <w:t>совершил пра</w:t>
      </w:r>
      <w:r w:rsidRPr="002B3089">
        <w:rPr>
          <w:rFonts w:ascii="Times New Roman" w:eastAsia="Times New Roman" w:hAnsi="Times New Roman" w:cs="Times New Roman"/>
          <w:sz w:val="27"/>
          <w:szCs w:val="27"/>
        </w:rPr>
        <w:t xml:space="preserve">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w:t>
      </w:r>
      <w:r w:rsidRPr="002B3089">
        <w:rPr>
          <w:rFonts w:ascii="Times New Roman" w:eastAsia="Times New Roman" w:hAnsi="Times New Roman" w:cs="Times New Roman"/>
          <w:sz w:val="27"/>
          <w:szCs w:val="27"/>
        </w:rPr>
        <w:t>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w:t>
      </w:r>
      <w:r w:rsidRPr="002B3089">
        <w:rPr>
          <w:rFonts w:ascii="Times New Roman" w:eastAsia="Times New Roman" w:hAnsi="Times New Roman" w:cs="Times New Roman"/>
          <w:sz w:val="27"/>
          <w:szCs w:val="27"/>
        </w:rPr>
        <w:t xml:space="preserve">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w:t>
      </w:r>
      <w:r w:rsidRPr="002B3089">
        <w:rPr>
          <w:rFonts w:ascii="Times New Roman" w:eastAsia="Times New Roman" w:hAnsi="Times New Roman" w:cs="Times New Roman"/>
          <w:sz w:val="27"/>
          <w:szCs w:val="27"/>
        </w:rPr>
        <w:t xml:space="preserve">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w:t>
      </w:r>
      <w:r w:rsidRPr="002B3089">
        <w:rPr>
          <w:rFonts w:ascii="Times New Roman" w:eastAsia="Times New Roman" w:hAnsi="Times New Roman" w:cs="Times New Roman"/>
          <w:sz w:val="27"/>
          <w:szCs w:val="27"/>
        </w:rPr>
        <w:t xml:space="preserve">нтересы </w:t>
      </w:r>
      <w:r w:rsidRPr="00280503" w:rsidR="00280503">
        <w:rPr>
          <w:rFonts w:ascii="Times New Roman" w:eastAsia="Times New Roman" w:hAnsi="Times New Roman" w:cs="Times New Roman"/>
          <w:sz w:val="27"/>
          <w:szCs w:val="27"/>
        </w:rPr>
        <w:t xml:space="preserve">Барбасова С.Н.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w:t>
      </w:r>
      <w:r w:rsidRPr="002B3089">
        <w:rPr>
          <w:rFonts w:ascii="Times New Roman" w:eastAsia="Times New Roman" w:hAnsi="Times New Roman" w:cs="Times New Roman"/>
          <w:sz w:val="27"/>
          <w:szCs w:val="27"/>
        </w:rPr>
        <w:t>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w:t>
      </w:r>
      <w:r w:rsidRPr="002B3089">
        <w:rPr>
          <w:rFonts w:ascii="Times New Roman" w:eastAsia="Times New Roman" w:hAnsi="Times New Roman" w:cs="Times New Roman"/>
          <w:sz w:val="27"/>
          <w:szCs w:val="27"/>
        </w:rPr>
        <w:t>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w:t>
      </w:r>
      <w:r w:rsidRPr="002B3089">
        <w:rPr>
          <w:rFonts w:ascii="Times New Roman" w:eastAsia="Times New Roman" w:hAnsi="Times New Roman" w:cs="Times New Roman"/>
          <w:sz w:val="27"/>
          <w:szCs w:val="27"/>
        </w:rPr>
        <w:t>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w:t>
      </w:r>
      <w:r w:rsidRPr="002B3089">
        <w:rPr>
          <w:rFonts w:ascii="Times New Roman" w:eastAsia="Times New Roman" w:hAnsi="Times New Roman" w:cs="Times New Roman"/>
          <w:sz w:val="27"/>
          <w:szCs w:val="27"/>
        </w:rPr>
        <w:t>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w:t>
      </w:r>
      <w:r w:rsidRPr="002B3089">
        <w:rPr>
          <w:rFonts w:ascii="Times New Roman" w:eastAsia="Times New Roman" w:hAnsi="Times New Roman" w:cs="Times New Roman"/>
          <w:sz w:val="27"/>
          <w:szCs w:val="27"/>
        </w:rPr>
        <w:t>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w:t>
      </w:r>
      <w:r w:rsidRPr="002B3089">
        <w:rPr>
          <w:rFonts w:ascii="Times New Roman" w:eastAsia="Times New Roman" w:hAnsi="Times New Roman" w:cs="Times New Roman"/>
          <w:sz w:val="27"/>
          <w:szCs w:val="27"/>
        </w:rPr>
        <w:t>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 адми</w:t>
      </w:r>
      <w:r w:rsidRPr="002B3089">
        <w:rPr>
          <w:rFonts w:ascii="Times New Roman" w:eastAsia="Times New Roman" w:hAnsi="Times New Roman" w:cs="Times New Roman"/>
          <w:sz w:val="27"/>
          <w:szCs w:val="27"/>
        </w:rPr>
        <w:t>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w:t>
      </w:r>
      <w:r w:rsidRPr="002B3089">
        <w:rPr>
          <w:rFonts w:ascii="Times New Roman" w:eastAsia="Times New Roman" w:hAnsi="Times New Roman" w:cs="Times New Roman"/>
          <w:sz w:val="27"/>
          <w:szCs w:val="27"/>
        </w:rPr>
        <w:t>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w:t>
      </w:r>
      <w:r w:rsidRPr="002B3089">
        <w:rPr>
          <w:rFonts w:ascii="Times New Roman" w:eastAsia="Times New Roman" w:hAnsi="Times New Roman" w:cs="Times New Roman"/>
          <w:sz w:val="27"/>
          <w:szCs w:val="27"/>
        </w:rPr>
        <w:t>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w:t>
      </w:r>
      <w:r w:rsidRPr="002B3089">
        <w:rPr>
          <w:rFonts w:ascii="Times New Roman" w:eastAsia="Times New Roman" w:hAnsi="Times New Roman" w:cs="Times New Roman"/>
          <w:sz w:val="27"/>
          <w:szCs w:val="27"/>
        </w:rPr>
        <w:t xml:space="preserve">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 учетом взаимосвязанных положений ч. ч. 2, 3 ст. 3.4 и ч. 1 ст. 4.1.1 Кодекса Российской Федерации об административных правонарушениях замена наказания в </w:t>
      </w:r>
      <w:r w:rsidRPr="002B3089">
        <w:rPr>
          <w:rFonts w:ascii="Times New Roman" w:eastAsia="Times New Roman" w:hAnsi="Times New Roman" w:cs="Times New Roman"/>
          <w:sz w:val="27"/>
          <w:szCs w:val="27"/>
        </w:rPr>
        <w:t xml:space="preserve">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w:t>
      </w:r>
      <w:r w:rsidRPr="002B3089">
        <w:rPr>
          <w:rFonts w:ascii="Times New Roman" w:eastAsia="Times New Roman" w:hAnsi="Times New Roman" w:cs="Times New Roman"/>
          <w:sz w:val="27"/>
          <w:szCs w:val="27"/>
        </w:rPr>
        <w:t xml:space="preserve">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w:t>
      </w:r>
      <w:r w:rsidRPr="002B3089">
        <w:rPr>
          <w:rFonts w:ascii="Times New Roman" w:eastAsia="Times New Roman" w:hAnsi="Times New Roman" w:cs="Times New Roman"/>
          <w:sz w:val="27"/>
          <w:szCs w:val="27"/>
        </w:rPr>
        <w:t>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w:t>
      </w:r>
      <w:r w:rsidRPr="002B3089">
        <w:rPr>
          <w:rFonts w:ascii="Times New Roman" w:eastAsia="Times New Roman" w:hAnsi="Times New Roman" w:cs="Times New Roman"/>
          <w:sz w:val="27"/>
          <w:szCs w:val="27"/>
        </w:rPr>
        <w:t xml:space="preserve">. 3.4 Кодекса Российской Федерации об административных правонарушениях, считаю возможным назначить </w:t>
      </w:r>
      <w:r w:rsidRPr="00280503" w:rsidR="00280503">
        <w:rPr>
          <w:rFonts w:ascii="Times New Roman" w:eastAsia="Times New Roman" w:hAnsi="Times New Roman" w:cs="Times New Roman"/>
          <w:sz w:val="27"/>
          <w:szCs w:val="27"/>
        </w:rPr>
        <w:t>Барбасов</w:t>
      </w:r>
      <w:r w:rsidR="00280503">
        <w:rPr>
          <w:rFonts w:ascii="Times New Roman" w:eastAsia="Times New Roman" w:hAnsi="Times New Roman" w:cs="Times New Roman"/>
          <w:sz w:val="27"/>
          <w:szCs w:val="27"/>
        </w:rPr>
        <w:t>у</w:t>
      </w:r>
      <w:r w:rsidRPr="00280503" w:rsidR="00280503">
        <w:rPr>
          <w:rFonts w:ascii="Times New Roman" w:eastAsia="Times New Roman" w:hAnsi="Times New Roman" w:cs="Times New Roman"/>
          <w:sz w:val="27"/>
          <w:szCs w:val="27"/>
        </w:rPr>
        <w:t xml:space="preserve"> С.Н.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 29.10, 2</w:t>
      </w:r>
      <w:r w:rsidRPr="002B3089">
        <w:rPr>
          <w:rFonts w:ascii="Times New Roman" w:eastAsia="Times New Roman" w:hAnsi="Times New Roman" w:cs="Times New Roman"/>
          <w:sz w:val="27"/>
          <w:szCs w:val="27"/>
        </w:rPr>
        <w:t xml:space="preserve">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80503">
        <w:rPr>
          <w:rFonts w:ascii="Times New Roman" w:eastAsia="Times New Roman" w:hAnsi="Times New Roman" w:cs="Times New Roman"/>
          <w:sz w:val="27"/>
          <w:szCs w:val="27"/>
        </w:rPr>
        <w:t xml:space="preserve">Барбасова Сергея Николаевича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w:t>
      </w:r>
      <w:r w:rsidRPr="002B3089">
        <w:rPr>
          <w:rFonts w:ascii="Times New Roman" w:eastAsia="Times New Roman" w:hAnsi="Times New Roman" w:cs="Times New Roman"/>
          <w:sz w:val="27"/>
          <w:szCs w:val="27"/>
        </w:rPr>
        <w:t>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w:t>
      </w:r>
      <w:r w:rsidRPr="002B3089">
        <w:rPr>
          <w:rFonts w:ascii="Times New Roman" w:eastAsia="Times New Roman" w:hAnsi="Times New Roman" w:cs="Times New Roman"/>
          <w:sz w:val="27"/>
          <w:szCs w:val="27"/>
        </w:rPr>
        <w:t>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w:t>
      </w:r>
      <w:r w:rsidRPr="002B3089">
        <w:rPr>
          <w:rFonts w:ascii="Times New Roman" w:eastAsia="Times New Roman" w:hAnsi="Times New Roman" w:cs="Times New Roman"/>
          <w:sz w:val="27"/>
          <w:szCs w:val="27"/>
        </w:rPr>
        <w:t>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247B68"/>
    <w:rsid w:val="00280503"/>
    <w:rsid w:val="00281265"/>
    <w:rsid w:val="002B3089"/>
    <w:rsid w:val="00543FC5"/>
    <w:rsid w:val="007E6AD1"/>
    <w:rsid w:val="00834A87"/>
    <w:rsid w:val="0085224F"/>
    <w:rsid w:val="00930D63"/>
    <w:rsid w:val="009348DA"/>
    <w:rsid w:val="009F0F1D"/>
    <w:rsid w:val="00A81C8E"/>
    <w:rsid w:val="00B677EF"/>
    <w:rsid w:val="00CC4AE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