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7F19" w:rsidRPr="00FB0E63" w:rsidP="00D37F19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0E63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261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>/17/20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37F19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E6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37F19" w:rsidRPr="00FB0E63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мая 2025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года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г. Симферополь</w:t>
      </w:r>
    </w:p>
    <w:p w:rsidR="00D37F19" w:rsidRPr="00FB0E63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5EB" w:rsidP="00D37F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5EB">
        <w:rPr>
          <w:rFonts w:ascii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(Центральный район </w:t>
      </w:r>
      <w:r w:rsidRPr="002715EB">
        <w:rPr>
          <w:rFonts w:ascii="Times New Roman" w:hAnsi="Times New Roman" w:cs="Times New Roman"/>
          <w:sz w:val="28"/>
          <w:szCs w:val="28"/>
        </w:rPr>
        <w:t>городского 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D37F19" w:rsidRPr="00FB0E63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="002715EB">
        <w:rPr>
          <w:rFonts w:ascii="Times New Roman" w:hAnsi="Times New Roman" w:cs="Times New Roman"/>
          <w:bCs/>
          <w:color w:val="000000"/>
          <w:sz w:val="28"/>
          <w:szCs w:val="28"/>
        </w:rPr>
        <w:t>помещении</w:t>
      </w:r>
      <w:r w:rsidRPr="00FB0E63">
        <w:rPr>
          <w:rFonts w:ascii="Times New Roman" w:hAnsi="Times New Roman" w:cs="Times New Roman"/>
          <w:sz w:val="28"/>
          <w:szCs w:val="28"/>
        </w:rPr>
        <w:t xml:space="preserve"> </w:t>
      </w:r>
      <w:r w:rsidR="002715EB">
        <w:rPr>
          <w:rFonts w:ascii="Times New Roman" w:hAnsi="Times New Roman" w:cs="Times New Roman"/>
          <w:sz w:val="28"/>
          <w:szCs w:val="28"/>
        </w:rPr>
        <w:t>мировых судей</w:t>
      </w:r>
      <w:r w:rsidRPr="00FB0E63">
        <w:rPr>
          <w:rFonts w:ascii="Times New Roman" w:hAnsi="Times New Roman" w:cs="Times New Roman"/>
          <w:sz w:val="28"/>
          <w:szCs w:val="28"/>
        </w:rPr>
        <w:t xml:space="preserve"> Центральног</w:t>
      </w:r>
      <w:r w:rsidRPr="00FB0E63">
        <w:rPr>
          <w:rFonts w:ascii="Times New Roman" w:hAnsi="Times New Roman" w:cs="Times New Roman"/>
          <w:sz w:val="28"/>
          <w:szCs w:val="28"/>
        </w:rPr>
        <w:t>о судебного района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FB0E63">
        <w:rPr>
          <w:rFonts w:ascii="Times New Roman" w:hAnsi="Times New Roman" w:cs="Times New Roman"/>
          <w:sz w:val="28"/>
          <w:szCs w:val="28"/>
        </w:rPr>
        <w:t xml:space="preserve"> Симферополь по адресу: </w:t>
      </w:r>
      <w:r w:rsidRPr="00FB0E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FB0E63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>должностного лица – конкурсного управляющего Общества с ограниченной ответственностью «НЕФТЕГАЗБЕЗОПАНОСТЬ» Моргунова Романа Николаевича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B0E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B0E6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37F19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E63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 №910225048000151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>0000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2/17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25.03.2025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Моргунов Р.Н.</w:t>
      </w:r>
      <w:r w:rsidRPr="00B73D84" w:rsidR="00B73D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будучи должностным лицом – руководителем </w:t>
      </w:r>
      <w:r w:rsidR="00971AA5">
        <w:rPr>
          <w:rFonts w:ascii="Times New Roman" w:eastAsia="Times New Roman" w:hAnsi="Times New Roman" w:cs="Times New Roman"/>
          <w:sz w:val="28"/>
          <w:szCs w:val="28"/>
        </w:rPr>
        <w:t>ООО «НЕФТЕГАЗБЕЗОПАНОСТЬ»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285A23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              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налоговый орган в установленный законодательством о налогах и сборах срок декларацию по налогу на добычу полезных ископаемых за 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 xml:space="preserve"> 2024 года по сроку предоставления – 2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15EB" w:rsidR="002715EB">
        <w:rPr>
          <w:rFonts w:ascii="Times New Roman" w:eastAsia="Times New Roman" w:hAnsi="Times New Roman" w:cs="Times New Roman"/>
          <w:sz w:val="28"/>
          <w:szCs w:val="28"/>
        </w:rPr>
        <w:t>.2024, фактически декларация представлена 22.07.2024</w:t>
      </w:r>
      <w:r w:rsidR="0032789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Указанное бездействие лица, в отношении которого ведется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квалифицировано должностным лицом налогового органа по признакам состава пр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ст. 15.5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24.04.2025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принято к производству, наз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начено судебное заседание на 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25.04.2024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25.04.2025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дела отложено на 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30.05.2025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отсутствием сведений на дату проведения судебного заседания об извещения лица, в отношении которого ведется производство по делу об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нистративном правонарушении, о времени и месте рассмотрения дела.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2715EB">
        <w:rPr>
          <w:rFonts w:ascii="Times New Roman" w:eastAsia="Times New Roman" w:hAnsi="Times New Roman" w:cs="Times New Roman"/>
          <w:sz w:val="28"/>
          <w:szCs w:val="28"/>
        </w:rPr>
        <w:t>30.05.2025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>Моргунов Р.Н.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явился, о дате и времени судебного разбирательства уведомлен надлежащим образом, о причинах неявки не сообщил, ходатайств об отложении 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трении дела мировому судье не направил.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B73D84" w:rsidR="00B73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</w:t>
      </w:r>
      <w:r>
        <w:rPr>
          <w:rFonts w:ascii="Times New Roman" w:eastAsia="Times New Roman" w:hAnsi="Times New Roman" w:cs="Times New Roman"/>
          <w:sz w:val="28"/>
          <w:szCs w:val="28"/>
        </w:rPr>
        <w:t>дующему.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</w:t>
      </w:r>
      <w:r>
        <w:rPr>
          <w:rFonts w:ascii="Times New Roman" w:eastAsia="Times New Roman" w:hAnsi="Times New Roman" w:cs="Times New Roman"/>
          <w:sz w:val="28"/>
          <w:szCs w:val="28"/>
        </w:rPr>
        <w:t>ия административного правонарушения.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Пунктом 14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 разъясне</w:t>
      </w:r>
      <w:r>
        <w:rPr>
          <w:rFonts w:ascii="Times New Roman" w:eastAsia="Times New Roman" w:hAnsi="Times New Roman" w:cs="Times New Roman"/>
          <w:sz w:val="28"/>
          <w:szCs w:val="28"/>
        </w:rPr>
        <w:t>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</w:t>
      </w:r>
      <w:r>
        <w:rPr>
          <w:rFonts w:ascii="Times New Roman" w:eastAsia="Times New Roman" w:hAnsi="Times New Roman" w:cs="Times New Roman"/>
          <w:sz w:val="28"/>
          <w:szCs w:val="28"/>
        </w:rPr>
        <w:t>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4.8 Кодекса Рос</w:t>
      </w:r>
      <w:r>
        <w:rPr>
          <w:rFonts w:ascii="Times New Roman" w:eastAsia="Times New Roman" w:hAnsi="Times New Roman" w:cs="Times New Roman"/>
          <w:sz w:val="28"/>
          <w:szCs w:val="28"/>
        </w:rPr>
        <w:t>сийской Федерации об административных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екает в последние сутки этого месяца. Срок, исчисляемый годами, истекает в соответствующий месяц и число последнего года.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вменяемого 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>Моргунов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24.03.2005 №5 «О некоторых вопросах, возникающих у судов при применен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Кодекса Российской Федерации об административных правонарушениях», срок привлечения 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>Моргунов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по ст. 15.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истек 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>04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ст.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тративной ответственности.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28.9 Кодекса Российской Федерации об административных правонарушениях при наличии хотя бы одного из обстоятельств, перечисленных в ст. 24.5 Кодекса Российской Федерации об административных правонарушениях орган</w:t>
      </w:r>
      <w:r>
        <w:rPr>
          <w:rFonts w:ascii="Times New Roman" w:eastAsia="Times New Roman" w:hAnsi="Times New Roman" w:cs="Times New Roman"/>
          <w:sz w:val="28"/>
          <w:szCs w:val="28"/>
        </w:rPr>
        <w:t>, должностное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правонарушениях. 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учитывая, что на момент рассмотрения дела истек срок давности привлечения 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>Моргунов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 w:rsidRPr="00B73D84"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 по ст. 15.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производство по д</w:t>
      </w:r>
      <w:r>
        <w:rPr>
          <w:rFonts w:ascii="Times New Roman" w:eastAsia="Times New Roman" w:hAnsi="Times New Roman" w:cs="Times New Roman"/>
          <w:sz w:val="28"/>
          <w:szCs w:val="28"/>
        </w:rPr>
        <w:t>елу подлежит прекращению на основании п. 6 ч. 1 ст. 24.5 Кодекса Российской Федерации об административных правонарушениях.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п. 6 ч. 1 ст. 24.5, ст. ст. 28.9, 29.1, 29.10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 правонарушениях, мировой судья –</w:t>
      </w:r>
    </w:p>
    <w:p w:rsidR="00D37F19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B42A9B" w:rsidR="00B42A9B">
        <w:rPr>
          <w:rFonts w:ascii="Times New Roman" w:eastAsia="Times New Roman" w:hAnsi="Times New Roman" w:cs="Times New Roman"/>
          <w:sz w:val="28"/>
          <w:szCs w:val="28"/>
        </w:rPr>
        <w:t xml:space="preserve">Моргунова Романа Николаевича </w:t>
      </w:r>
      <w:r w:rsidRPr="00EE39F1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</w:t>
      </w:r>
      <w:r w:rsidR="00B73D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E3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правонарушениях, прекратить на основании п. 6 ч. 1 ст. 24.5 Кодекса Российской Федерации об административных правонарушениях, в связи с истечением срока давности привлечения к административной ответственности.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суток со дня вручения или получения копии постановления.</w:t>
      </w: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P="00D37F19">
      <w:pPr>
        <w:spacing w:after="0" w:line="240" w:lineRule="auto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9B">
        <w:rPr>
          <w:rFonts w:ascii="Times New Roman" w:eastAsia="Times New Roman" w:hAnsi="Times New Roman" w:cs="Times New Roman"/>
          <w:sz w:val="28"/>
          <w:szCs w:val="28"/>
        </w:rPr>
        <w:t>Л.А. Шуб</w:t>
      </w:r>
    </w:p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0C1467"/>
    <w:sectPr w:rsidSect="006C5F0A">
      <w:pgSz w:w="11906" w:h="16838"/>
      <w:pgMar w:top="851" w:right="849" w:bottom="709" w:left="156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19"/>
    <w:rsid w:val="000A2F2B"/>
    <w:rsid w:val="000C1467"/>
    <w:rsid w:val="00175416"/>
    <w:rsid w:val="001E5273"/>
    <w:rsid w:val="002715EB"/>
    <w:rsid w:val="00285A23"/>
    <w:rsid w:val="00327895"/>
    <w:rsid w:val="00383A52"/>
    <w:rsid w:val="00971AA5"/>
    <w:rsid w:val="00B42A9B"/>
    <w:rsid w:val="00B73D84"/>
    <w:rsid w:val="00D37F19"/>
    <w:rsid w:val="00EE39F1"/>
    <w:rsid w:val="00FB0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3D8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