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6063D2">
        <w:rPr>
          <w:rFonts w:ascii="Times New Roman" w:eastAsia="Times New Roman" w:hAnsi="Times New Roman" w:cs="Times New Roman"/>
          <w:sz w:val="27"/>
          <w:szCs w:val="27"/>
        </w:rPr>
        <w:t>81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6063D2"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FC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6063D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«КРЫМСКОЕ КУЛЬТУРНО-ПРОСВЕТИТЕЛЬСКОЕ ОБЩЕСТВО ЧЕХОВ «ВЛТАВА»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="006063D2">
        <w:rPr>
          <w:rFonts w:ascii="Times New Roman" w:hAnsi="Times New Roman" w:cs="Times New Roman"/>
          <w:sz w:val="27"/>
          <w:szCs w:val="27"/>
        </w:rPr>
        <w:t>Непраш</w:t>
      </w:r>
      <w:r w:rsidR="006063D2">
        <w:rPr>
          <w:rFonts w:ascii="Times New Roman" w:hAnsi="Times New Roman" w:cs="Times New Roman"/>
          <w:sz w:val="27"/>
          <w:szCs w:val="27"/>
        </w:rPr>
        <w:t xml:space="preserve"> Натальи </w:t>
      </w:r>
      <w:r w:rsidR="006063D2">
        <w:rPr>
          <w:rFonts w:ascii="Times New Roman" w:hAnsi="Times New Roman" w:cs="Times New Roman"/>
          <w:sz w:val="27"/>
          <w:szCs w:val="27"/>
        </w:rPr>
        <w:t>Светозаровны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507574" w:rsidR="00507574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Непраш Н.С.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6063D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«КРЫМСКОЕ КУЛЬТУРНО-ПРОСВЕТИТЕЛЬСКОЕ ОБЩЕСТВО ЧЕХОВ «ВЛТАВА»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507574" w:rsidR="00507574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</w:t>
      </w:r>
      <w:r w:rsidRPr="00F56819">
        <w:rPr>
          <w:rFonts w:ascii="Times New Roman" w:hAnsi="Times New Roman" w:cs="Times New Roman"/>
          <w:sz w:val="27"/>
          <w:szCs w:val="27"/>
        </w:rPr>
        <w:t>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случаев на производстве и профессиональных заболеваний (ЕФС-1)») за 2024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047932">
        <w:rPr>
          <w:rFonts w:ascii="Times New Roman" w:hAnsi="Times New Roman" w:cs="Times New Roman"/>
          <w:sz w:val="27"/>
          <w:szCs w:val="27"/>
        </w:rPr>
        <w:t>.01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не явилась, о месте и времени рассмотрения дела уведомлена на</w:t>
      </w:r>
      <w:r w:rsidRPr="00047932">
        <w:rPr>
          <w:rFonts w:ascii="Times New Roman" w:hAnsi="Times New Roman" w:cs="Times New Roman"/>
          <w:sz w:val="27"/>
          <w:szCs w:val="27"/>
        </w:rPr>
        <w:t>длежащим образом, о причинах неявки не сообщила.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ее отсутствие.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Исследовав материалы дела, прихожу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к следующему.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</w:t>
      </w:r>
      <w:r w:rsidRPr="00047932">
        <w:rPr>
          <w:rFonts w:ascii="Times New Roman" w:hAnsi="Times New Roman" w:cs="Times New Roman"/>
          <w:sz w:val="27"/>
          <w:szCs w:val="27"/>
        </w:rPr>
        <w:t>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</w:t>
      </w:r>
      <w:r w:rsidRPr="00047932">
        <w:rPr>
          <w:rFonts w:ascii="Times New Roman" w:hAnsi="Times New Roman" w:cs="Times New Roman"/>
          <w:sz w:val="27"/>
          <w:szCs w:val="27"/>
        </w:rPr>
        <w:t>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</w:t>
      </w:r>
      <w:r w:rsidRPr="00047932">
        <w:rPr>
          <w:rFonts w:ascii="Times New Roman" w:hAnsi="Times New Roman" w:cs="Times New Roman"/>
          <w:sz w:val="27"/>
          <w:szCs w:val="27"/>
        </w:rPr>
        <w:t xml:space="preserve">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047932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</w:t>
      </w:r>
      <w:r w:rsidRPr="00047932">
        <w:rPr>
          <w:rFonts w:ascii="Times New Roman" w:hAnsi="Times New Roman" w:cs="Times New Roman"/>
          <w:sz w:val="27"/>
          <w:szCs w:val="27"/>
        </w:rPr>
        <w:t>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Pr="00047932">
        <w:rPr>
          <w:rFonts w:ascii="Times New Roman" w:hAnsi="Times New Roman" w:cs="Times New Roman"/>
          <w:sz w:val="27"/>
          <w:szCs w:val="27"/>
        </w:rPr>
        <w:t>, будучи должностным лицом - руководи</w:t>
      </w:r>
      <w:r w:rsidRPr="00047932">
        <w:rPr>
          <w:rFonts w:ascii="Times New Roman" w:hAnsi="Times New Roman" w:cs="Times New Roman"/>
          <w:sz w:val="27"/>
          <w:szCs w:val="27"/>
        </w:rPr>
        <w:t>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</w:t>
      </w:r>
      <w:r w:rsidRPr="00047932">
        <w:rPr>
          <w:rFonts w:ascii="Times New Roman" w:hAnsi="Times New Roman" w:cs="Times New Roman"/>
          <w:sz w:val="27"/>
          <w:szCs w:val="27"/>
        </w:rPr>
        <w:t xml:space="preserve">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063D2" w:rsidR="006063D2">
        <w:rPr>
          <w:rFonts w:ascii="Times New Roman" w:hAnsi="Times New Roman" w:cs="Times New Roman"/>
          <w:sz w:val="27"/>
          <w:szCs w:val="27"/>
        </w:rPr>
        <w:t>за 2024 год по сроку представления 27.01.2025, фактически сведения представлены 30.01.2025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</w:t>
      </w:r>
      <w:r w:rsidRPr="00047932">
        <w:rPr>
          <w:rFonts w:ascii="Times New Roman" w:hAnsi="Times New Roman" w:cs="Times New Roman"/>
          <w:sz w:val="27"/>
          <w:szCs w:val="27"/>
        </w:rPr>
        <w:t>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</w:t>
      </w:r>
      <w:r w:rsidRPr="00047932">
        <w:rPr>
          <w:rFonts w:ascii="Times New Roman" w:hAnsi="Times New Roman" w:cs="Times New Roman"/>
          <w:sz w:val="27"/>
          <w:szCs w:val="27"/>
        </w:rPr>
        <w:t>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Тибекина Т.Е. Опровергающих указанны</w:t>
      </w:r>
      <w:r w:rsidRPr="00047932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№7</w:t>
      </w:r>
      <w:r w:rsidR="006063D2">
        <w:rPr>
          <w:rFonts w:ascii="Times New Roman" w:hAnsi="Times New Roman" w:cs="Times New Roman"/>
          <w:sz w:val="27"/>
          <w:szCs w:val="27"/>
        </w:rPr>
        <w:t>91659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6063D2">
        <w:rPr>
          <w:rFonts w:ascii="Times New Roman" w:hAnsi="Times New Roman" w:cs="Times New Roman"/>
          <w:sz w:val="27"/>
          <w:szCs w:val="27"/>
        </w:rPr>
        <w:t>13.05</w:t>
      </w:r>
      <w:r w:rsidRPr="00047932">
        <w:rPr>
          <w:rFonts w:ascii="Times New Roman" w:hAnsi="Times New Roman" w:cs="Times New Roman"/>
          <w:sz w:val="27"/>
          <w:szCs w:val="27"/>
        </w:rPr>
        <w:t>.2025,</w:t>
      </w:r>
      <w:r w:rsidRPr="00047932">
        <w:rPr>
          <w:rFonts w:ascii="Times New Roman" w:hAnsi="Times New Roman" w:cs="Times New Roman"/>
          <w:sz w:val="27"/>
          <w:szCs w:val="27"/>
        </w:rPr>
        <w:t xml:space="preserve"> копией сведений, копией </w:t>
      </w:r>
      <w:r w:rsidR="006063D2">
        <w:rPr>
          <w:rFonts w:ascii="Times New Roman" w:hAnsi="Times New Roman" w:cs="Times New Roman"/>
          <w:sz w:val="27"/>
          <w:szCs w:val="27"/>
        </w:rPr>
        <w:t>скриншота полученных сведений в электронном виде,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</w:t>
      </w:r>
      <w:r w:rsidRPr="00047932">
        <w:rPr>
          <w:rFonts w:ascii="Times New Roman" w:hAnsi="Times New Roman" w:cs="Times New Roman"/>
          <w:sz w:val="27"/>
          <w:szCs w:val="27"/>
        </w:rPr>
        <w:t xml:space="preserve">ыводу, что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страховании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</w:t>
      </w:r>
      <w:r w:rsidRPr="00047932">
        <w:rPr>
          <w:rFonts w:ascii="Times New Roman" w:hAnsi="Times New Roman" w:cs="Times New Roman"/>
          <w:sz w:val="27"/>
          <w:szCs w:val="27"/>
        </w:rPr>
        <w:t xml:space="preserve">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047932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</w:t>
      </w:r>
      <w:r w:rsidRPr="00047932">
        <w:rPr>
          <w:rFonts w:ascii="Times New Roman" w:hAnsi="Times New Roman" w:cs="Times New Roman"/>
          <w:sz w:val="27"/>
          <w:szCs w:val="27"/>
        </w:rPr>
        <w:t xml:space="preserve">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</w:t>
      </w:r>
      <w:r w:rsidRPr="00047932">
        <w:rPr>
          <w:rFonts w:ascii="Times New Roman" w:hAnsi="Times New Roman" w:cs="Times New Roman"/>
          <w:sz w:val="27"/>
          <w:szCs w:val="27"/>
        </w:rPr>
        <w:t>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</w:t>
      </w:r>
      <w:r w:rsidRPr="00047932">
        <w:rPr>
          <w:rFonts w:ascii="Times New Roman" w:hAnsi="Times New Roman" w:cs="Times New Roman"/>
          <w:sz w:val="27"/>
          <w:szCs w:val="27"/>
        </w:rPr>
        <w:t>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</w:t>
      </w:r>
      <w:r w:rsidRPr="00047932">
        <w:rPr>
          <w:rFonts w:ascii="Times New Roman" w:hAnsi="Times New Roman" w:cs="Times New Roman"/>
          <w:sz w:val="27"/>
          <w:szCs w:val="27"/>
        </w:rPr>
        <w:t xml:space="preserve">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</w:t>
      </w:r>
      <w:r w:rsidRPr="00047932">
        <w:rPr>
          <w:rFonts w:ascii="Times New Roman" w:hAnsi="Times New Roman" w:cs="Times New Roman"/>
          <w:sz w:val="27"/>
          <w:szCs w:val="27"/>
        </w:rPr>
        <w:t>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047932">
        <w:rPr>
          <w:rFonts w:ascii="Times New Roman" w:hAnsi="Times New Roman" w:cs="Times New Roman"/>
          <w:sz w:val="27"/>
          <w:szCs w:val="27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</w:t>
      </w:r>
      <w:r w:rsidRPr="00047932">
        <w:rPr>
          <w:rFonts w:ascii="Times New Roman" w:hAnsi="Times New Roman" w:cs="Times New Roman"/>
          <w:sz w:val="27"/>
          <w:szCs w:val="27"/>
        </w:rPr>
        <w:t>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</w:t>
      </w:r>
      <w:r w:rsidRPr="00047932">
        <w:rPr>
          <w:rFonts w:ascii="Times New Roman" w:hAnsi="Times New Roman" w:cs="Times New Roman"/>
          <w:sz w:val="27"/>
          <w:szCs w:val="27"/>
        </w:rPr>
        <w:t>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</w:t>
      </w:r>
      <w:r w:rsidRPr="00047932">
        <w:rPr>
          <w:rFonts w:ascii="Times New Roman" w:hAnsi="Times New Roman" w:cs="Times New Roman"/>
          <w:sz w:val="27"/>
          <w:szCs w:val="27"/>
        </w:rPr>
        <w:t>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 w:rsidRPr="00047932">
        <w:rPr>
          <w:rFonts w:ascii="Times New Roman" w:hAnsi="Times New Roman" w:cs="Times New Roman"/>
          <w:sz w:val="27"/>
          <w:szCs w:val="27"/>
        </w:rPr>
        <w:t>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</w:t>
      </w:r>
      <w:r w:rsidRPr="00047932">
        <w:rPr>
          <w:rFonts w:ascii="Times New Roman" w:hAnsi="Times New Roman" w:cs="Times New Roman"/>
          <w:sz w:val="27"/>
          <w:szCs w:val="27"/>
        </w:rPr>
        <w:t>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</w:t>
      </w:r>
      <w:r w:rsidRPr="00047932">
        <w:rPr>
          <w:rFonts w:ascii="Times New Roman" w:hAnsi="Times New Roman" w:cs="Times New Roman"/>
          <w:sz w:val="27"/>
          <w:szCs w:val="27"/>
        </w:rPr>
        <w:t xml:space="preserve">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047932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</w:t>
      </w:r>
      <w:r w:rsidRPr="00047932">
        <w:rPr>
          <w:rFonts w:ascii="Times New Roman" w:hAnsi="Times New Roman" w:cs="Times New Roman"/>
          <w:sz w:val="27"/>
          <w:szCs w:val="27"/>
        </w:rPr>
        <w:t xml:space="preserve">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047932">
        <w:rPr>
          <w:rFonts w:ascii="Times New Roman" w:hAnsi="Times New Roman" w:cs="Times New Roman"/>
          <w:sz w:val="27"/>
          <w:szCs w:val="27"/>
        </w:rPr>
        <w:t>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6063D2" w:rsidR="006063D2">
        <w:rPr>
          <w:rFonts w:ascii="Times New Roman" w:hAnsi="Times New Roman" w:cs="Times New Roman"/>
          <w:sz w:val="27"/>
          <w:szCs w:val="27"/>
        </w:rPr>
        <w:t>Непраш Н.С.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063D2">
        <w:rPr>
          <w:rFonts w:ascii="Times New Roman" w:hAnsi="Times New Roman" w:cs="Times New Roman"/>
          <w:sz w:val="27"/>
          <w:szCs w:val="27"/>
        </w:rPr>
        <w:t>Непраш Наталь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6063D2">
        <w:rPr>
          <w:rFonts w:ascii="Times New Roman" w:hAnsi="Times New Roman" w:cs="Times New Roman"/>
          <w:sz w:val="27"/>
          <w:szCs w:val="27"/>
        </w:rPr>
        <w:t xml:space="preserve"> Светозаровн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 в совершении ад</w:t>
      </w:r>
      <w:r w:rsidRPr="00047932">
        <w:rPr>
          <w:rFonts w:ascii="Times New Roman" w:hAnsi="Times New Roman" w:cs="Times New Roman"/>
          <w:sz w:val="27"/>
          <w:szCs w:val="27"/>
        </w:rPr>
        <w:t>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</w:t>
      </w:r>
      <w:r w:rsidRPr="00047932">
        <w:rPr>
          <w:rFonts w:ascii="Times New Roman" w:hAnsi="Times New Roman" w:cs="Times New Roman"/>
          <w:sz w:val="27"/>
          <w:szCs w:val="27"/>
        </w:rPr>
        <w:t>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</w:t>
      </w:r>
      <w:r w:rsidRPr="00047932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7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07574"/>
    <w:rsid w:val="005D4B3E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2A86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