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2EDA" w:rsidP="00412EDA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Pr="00412EDA">
        <w:rPr>
          <w:rFonts w:ascii="Times New Roman" w:eastAsia="Times New Roman" w:hAnsi="Times New Roman" w:cs="Times New Roman"/>
          <w:sz w:val="27"/>
          <w:szCs w:val="27"/>
        </w:rPr>
        <w:t>318</w:t>
      </w:r>
      <w:r>
        <w:rPr>
          <w:rFonts w:ascii="Times New Roman" w:eastAsia="Times New Roman" w:hAnsi="Times New Roman" w:cs="Times New Roman"/>
          <w:sz w:val="27"/>
          <w:szCs w:val="27"/>
        </w:rPr>
        <w:t>/17/2025</w:t>
      </w:r>
    </w:p>
    <w:p w:rsidR="00412EDA" w:rsidP="00412ED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412EDA" w:rsidP="00412E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12EDA">
        <w:rPr>
          <w:rFonts w:ascii="Times New Roman" w:eastAsia="Times New Roman" w:hAnsi="Times New Roman" w:cs="Times New Roman"/>
          <w:sz w:val="27"/>
          <w:szCs w:val="27"/>
        </w:rPr>
        <w:t>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июня 2025 года                                               г. Симферополь</w:t>
      </w:r>
    </w:p>
    <w:p w:rsidR="00412EDA" w:rsidP="00412E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412EDA" w:rsidP="00412EDA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>
        <w:rPr>
          <w:rFonts w:ascii="Times New Roman" w:hAnsi="Times New Roman" w:eastAsiaTheme="minorEastAsia" w:cs="Times New Roman"/>
          <w:sz w:val="27"/>
          <w:szCs w:val="27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412EDA" w:rsidP="00412E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>
        <w:rPr>
          <w:rFonts w:ascii="Times New Roman" w:hAnsi="Times New Roman" w:eastAsiaTheme="minorEastAsia" w:cs="Times New Roman"/>
          <w:sz w:val="27"/>
          <w:szCs w:val="27"/>
        </w:rPr>
        <w:t xml:space="preserve">мировых судей Центрального судебного района города Симферополь, по </w:t>
      </w:r>
      <w:r>
        <w:rPr>
          <w:rFonts w:ascii="Times New Roman" w:hAnsi="Times New Roman" w:eastAsiaTheme="minorEastAsia" w:cs="Times New Roman"/>
          <w:sz w:val="27"/>
          <w:szCs w:val="27"/>
        </w:rPr>
        <w:t xml:space="preserve">адресу: 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412EDA" w:rsidP="00412EDA">
      <w:pPr>
        <w:spacing w:after="0" w:line="240" w:lineRule="auto"/>
        <w:ind w:left="184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должностного лица – руководителя Общества с ограниченной ответственностью «ТИТУЛ-С» </w:t>
      </w:r>
      <w:r>
        <w:rPr>
          <w:rFonts w:ascii="Times New Roman" w:hAnsi="Times New Roman" w:cs="Times New Roman"/>
          <w:sz w:val="27"/>
          <w:szCs w:val="27"/>
        </w:rPr>
        <w:t>Бутузова</w:t>
      </w:r>
      <w:r>
        <w:rPr>
          <w:rFonts w:ascii="Times New Roman" w:hAnsi="Times New Roman" w:cs="Times New Roman"/>
          <w:sz w:val="27"/>
          <w:szCs w:val="27"/>
        </w:rPr>
        <w:t xml:space="preserve"> Вячеслава  Владимировича, </w:t>
      </w:r>
      <w:r w:rsidRPr="00CC5E16">
        <w:rPr>
          <w:rFonts w:ascii="Times New Roman" w:hAnsi="Times New Roman" w:cs="Times New Roman"/>
          <w:sz w:val="27"/>
          <w:szCs w:val="27"/>
        </w:rPr>
        <w:t xml:space="preserve">«данные изъяты»               </w:t>
      </w:r>
    </w:p>
    <w:p w:rsidR="00412EDA" w:rsidP="00412E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признакам состава правонарушения, предусмотренного ч. 2 ст. 15.33</w:t>
      </w:r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равонарушениях,</w:t>
      </w:r>
    </w:p>
    <w:p w:rsidR="00412EDA" w:rsidP="00412ED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412EDA" w:rsidP="00412E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Бутузов В.В., будучи должностным лицом – руководителем Общества с ограниченной ответственностью «ТИТУЛ-С», зарегистрированного по адресу: </w:t>
      </w:r>
      <w:r>
        <w:rPr>
          <w:rFonts w:ascii="Times New Roman" w:hAnsi="Times New Roman" w:cs="Times New Roman"/>
          <w:sz w:val="27"/>
          <w:szCs w:val="27"/>
        </w:rPr>
        <w:t>г</w:t>
      </w:r>
      <w:r w:rsidRPr="00CC5E16">
        <w:rPr>
          <w:rFonts w:ascii="Times New Roman" w:hAnsi="Times New Roman" w:cs="Times New Roman"/>
          <w:sz w:val="27"/>
          <w:szCs w:val="27"/>
        </w:rPr>
        <w:t>«данные</w:t>
      </w:r>
      <w:r w:rsidRPr="00CC5E16">
        <w:rPr>
          <w:rFonts w:ascii="Times New Roman" w:hAnsi="Times New Roman" w:cs="Times New Roman"/>
          <w:sz w:val="27"/>
          <w:szCs w:val="27"/>
        </w:rPr>
        <w:t xml:space="preserve"> изъяты»               </w:t>
      </w:r>
      <w:r>
        <w:rPr>
          <w:rFonts w:ascii="Times New Roman" w:hAnsi="Times New Roman" w:cs="Times New Roman"/>
          <w:sz w:val="27"/>
          <w:szCs w:val="27"/>
        </w:rPr>
        <w:t>не представил в территориальный орган Фонда пенс</w:t>
      </w:r>
      <w:r>
        <w:rPr>
          <w:rFonts w:ascii="Times New Roman" w:hAnsi="Times New Roman" w:cs="Times New Roman"/>
          <w:sz w:val="27"/>
          <w:szCs w:val="27"/>
        </w:rPr>
        <w:t>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</w:t>
      </w:r>
      <w:r>
        <w:rPr>
          <w:rFonts w:ascii="Times New Roman" w:hAnsi="Times New Roman" w:cs="Times New Roman"/>
          <w:sz w:val="27"/>
          <w:szCs w:val="27"/>
        </w:rPr>
        <w:t>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2024 год по сроку представления 27.01.2025, фактически</w:t>
      </w:r>
      <w:r>
        <w:rPr>
          <w:rFonts w:ascii="Times New Roman" w:hAnsi="Times New Roman" w:cs="Times New Roman"/>
          <w:sz w:val="27"/>
          <w:szCs w:val="27"/>
        </w:rPr>
        <w:t xml:space="preserve"> сведения представлены 03.03.2025. </w:t>
      </w:r>
    </w:p>
    <w:p w:rsidR="00412EDA" w:rsidP="00412E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судебное заседание Бутузов В.В. не явился, о месте и времени рассмотрения дела уведомлен надлежащим образом, о причинах неявки не сообщил.</w:t>
      </w:r>
    </w:p>
    <w:p w:rsidR="00412EDA" w:rsidP="00412E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Учитывая надлежащее извещение лица, в отношении которого ведется производство </w:t>
      </w:r>
      <w:r>
        <w:rPr>
          <w:rFonts w:ascii="Times New Roman" w:hAnsi="Times New Roman" w:cs="Times New Roman"/>
          <w:sz w:val="27"/>
          <w:szCs w:val="27"/>
        </w:rPr>
        <w:t>по делу об административном правонарушении, считаю возможным рассмотреть дело в его отсутствие.</w:t>
      </w:r>
    </w:p>
    <w:p w:rsidR="00412EDA" w:rsidP="00412E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412EDA" w:rsidP="00412E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</w:t>
      </w:r>
      <w:r>
        <w:rPr>
          <w:rFonts w:ascii="Times New Roman" w:hAnsi="Times New Roman" w:cs="Times New Roman"/>
          <w:sz w:val="27"/>
          <w:szCs w:val="27"/>
        </w:rPr>
        <w:t>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412EDA" w:rsidP="00412E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силу ч. 1 ст. 24 Федерального закона от 24.07.1998 №125-ФЗ («Об обязательном социал</w:t>
      </w:r>
      <w:r>
        <w:rPr>
          <w:rFonts w:ascii="Times New Roman" w:hAnsi="Times New Roman" w:cs="Times New Roman"/>
          <w:sz w:val="27"/>
          <w:szCs w:val="27"/>
        </w:rPr>
        <w:t>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</w:t>
      </w:r>
      <w:r>
        <w:rPr>
          <w:rFonts w:ascii="Times New Roman" w:hAnsi="Times New Roman" w:cs="Times New Roman"/>
          <w:sz w:val="27"/>
          <w:szCs w:val="27"/>
        </w:rPr>
        <w:t>я по страхованию, ведут государственную ежеквартальную статистическую, а также бухгалтерскую отчетность.</w:t>
      </w:r>
    </w:p>
    <w:p w:rsidR="00412EDA" w:rsidP="00412E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</w:t>
      </w:r>
      <w:r>
        <w:rPr>
          <w:rFonts w:ascii="Times New Roman" w:hAnsi="Times New Roman" w:cs="Times New Roman"/>
          <w:sz w:val="27"/>
          <w:szCs w:val="27"/>
        </w:rPr>
        <w:t xml:space="preserve"> регистрации сведения о начисленных страховых взносах в составе единой формы сведений, предусмотренной статьей 8 Федерального закона от </w:t>
      </w:r>
      <w:r>
        <w:rPr>
          <w:rFonts w:ascii="Times New Roman" w:hAnsi="Times New Roman" w:cs="Times New Roman"/>
          <w:sz w:val="27"/>
          <w:szCs w:val="27"/>
        </w:rPr>
        <w:t>01.04.1996 №27-ФЗ «Об индивидуальном (персонифицированном) учете в системах обязательного пенсионного страхования и обяз</w:t>
      </w:r>
      <w:r>
        <w:rPr>
          <w:rFonts w:ascii="Times New Roman" w:hAnsi="Times New Roman" w:cs="Times New Roman"/>
          <w:sz w:val="27"/>
          <w:szCs w:val="27"/>
        </w:rPr>
        <w:t>ательного социального страхования».</w:t>
      </w:r>
    </w:p>
    <w:p w:rsidR="00412EDA" w:rsidP="00412E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Из представленных документов установлено, что Бутузов В.В., будучи должностным лицом - руководителем юридического лица, не представил в территориальный орган Фонда пенсионного и социального страхования Российской Федерац</w:t>
      </w:r>
      <w:r>
        <w:rPr>
          <w:rFonts w:ascii="Times New Roman" w:hAnsi="Times New Roman" w:cs="Times New Roman"/>
          <w:sz w:val="27"/>
          <w:szCs w:val="27"/>
        </w:rPr>
        <w:t>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(персонифицированного) учета и сведения о начисленных страховых взносах на обязательное социальное страх</w:t>
      </w:r>
      <w:r>
        <w:rPr>
          <w:rFonts w:ascii="Times New Roman" w:hAnsi="Times New Roman" w:cs="Times New Roman"/>
          <w:sz w:val="27"/>
          <w:szCs w:val="27"/>
        </w:rPr>
        <w:t xml:space="preserve">ование от несчастных случаев на производстве и профессиональных заболеваний (ЕФС-1)») за 2024 год по сроку представления 27.01.2025, фактически сведения представлены 03.03.2025. </w:t>
      </w:r>
    </w:p>
    <w:p w:rsidR="00412EDA" w:rsidP="00412E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Доказательств исполнения возложенной законом обязанности по представлению в у</w:t>
      </w:r>
      <w:r>
        <w:rPr>
          <w:rFonts w:ascii="Times New Roman" w:hAnsi="Times New Roman" w:cs="Times New Roman"/>
          <w:sz w:val="27"/>
          <w:szCs w:val="27"/>
        </w:rPr>
        <w:t>становленный действующим законодательством срок необходимых сведений в территориальный орган Фонда пенсионного и социального страхования Российской Федерации, представленные материалы не содержат, не представлены они и лицом, в отношении которого ведется п</w:t>
      </w:r>
      <w:r>
        <w:rPr>
          <w:rFonts w:ascii="Times New Roman" w:hAnsi="Times New Roman" w:cs="Times New Roman"/>
          <w:sz w:val="27"/>
          <w:szCs w:val="27"/>
        </w:rPr>
        <w:t>роизводство по делу об административном правонарушении.</w:t>
      </w:r>
    </w:p>
    <w:p w:rsidR="00412EDA" w:rsidP="00412E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</w:t>
      </w:r>
      <w:r>
        <w:rPr>
          <w:rFonts w:ascii="Times New Roman" w:hAnsi="Times New Roman" w:cs="Times New Roman"/>
          <w:sz w:val="27"/>
          <w:szCs w:val="27"/>
        </w:rPr>
        <w:t xml:space="preserve"> о начисленных страховых взносах в территориальные органы Фонда пенсионного и социального страхования Российской Федерации, образует объективную сторону состава административного правонарушения, предусмотренного ч. 2 ст. 15.33 Кодекса Российской Федерации </w:t>
      </w:r>
      <w:r>
        <w:rPr>
          <w:rFonts w:ascii="Times New Roman" w:hAnsi="Times New Roman" w:cs="Times New Roman"/>
          <w:sz w:val="27"/>
          <w:szCs w:val="27"/>
        </w:rPr>
        <w:t xml:space="preserve">об административных правонарушениях. </w:t>
      </w:r>
    </w:p>
    <w:p w:rsidR="00412EDA" w:rsidP="00412E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Согласно сведениям из ЕГРЮЛ руководителем юридического лица является Бутузов В.В.</w:t>
      </w:r>
    </w:p>
    <w:p w:rsidR="00412EDA" w:rsidP="00412E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Таким образом, с учетом имеющихся в материалах дела документов, в данном случае субъектом правонарушения, предусмотренного ч. 2 ст. 15.3</w:t>
      </w:r>
      <w:r>
        <w:rPr>
          <w:rFonts w:ascii="Times New Roman" w:hAnsi="Times New Roman" w:cs="Times New Roman"/>
          <w:sz w:val="27"/>
          <w:szCs w:val="27"/>
        </w:rPr>
        <w:t>3 Кодекса Российской Федерации об административных правонарушениях, является именно Бутузов В.В. Опровергающих указанные обстоятельства доказательств мировому судье не представлено.</w:t>
      </w:r>
    </w:p>
    <w:p w:rsidR="00412EDA" w:rsidP="00412E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Вина Бутузова</w:t>
      </w:r>
      <w:r>
        <w:rPr>
          <w:rFonts w:ascii="Times New Roman" w:hAnsi="Times New Roman" w:cs="Times New Roman"/>
          <w:sz w:val="27"/>
          <w:szCs w:val="27"/>
        </w:rPr>
        <w:t xml:space="preserve"> В.В. 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№791398 от 13.05.2025, копией сведений, копией уведомления о доставке в электронном виде, копией</w:t>
      </w:r>
      <w:r>
        <w:rPr>
          <w:rFonts w:ascii="Times New Roman" w:hAnsi="Times New Roman" w:cs="Times New Roman"/>
          <w:sz w:val="27"/>
          <w:szCs w:val="27"/>
        </w:rPr>
        <w:t xml:space="preserve"> протокола проверки в электронном виде, выпиской из ЕГРЮЛ.</w:t>
      </w:r>
    </w:p>
    <w:p w:rsidR="00412EDA" w:rsidP="00412E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Оценив доказательства, имеющиеся в деле об административном правонарушении в их совокупности, прихожу к выводу, что Бутузов В.В. совершил правонарушение, предусмотренное ч. 2 ст.15.33 Кодекса Росси</w:t>
      </w:r>
      <w:r>
        <w:rPr>
          <w:rFonts w:ascii="Times New Roman" w:hAnsi="Times New Roman" w:cs="Times New Roman"/>
          <w:sz w:val="27"/>
          <w:szCs w:val="27"/>
        </w:rPr>
        <w:t>йской Федерации об административных правонарушениях, а именно: 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</w:t>
      </w:r>
      <w:r>
        <w:rPr>
          <w:rFonts w:ascii="Times New Roman" w:hAnsi="Times New Roman" w:cs="Times New Roman"/>
          <w:sz w:val="27"/>
          <w:szCs w:val="27"/>
        </w:rPr>
        <w:t xml:space="preserve">ений о начисленных страховых взносах в территориальный орган Фонда пенсионного и социального страхования Российской Федерации. </w:t>
      </w:r>
    </w:p>
    <w:p w:rsidR="00412EDA" w:rsidP="00412E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страхового законодательства ср</w:t>
      </w:r>
      <w:r>
        <w:rPr>
          <w:rFonts w:ascii="Times New Roman" w:hAnsi="Times New Roman" w:cs="Times New Roman"/>
          <w:sz w:val="27"/>
          <w:szCs w:val="27"/>
        </w:rPr>
        <w:t xml:space="preserve">ок привлечения к административной ответственности установлен один год со дня совершения </w:t>
      </w:r>
      <w:r>
        <w:rPr>
          <w:rFonts w:ascii="Times New Roman" w:hAnsi="Times New Roman" w:cs="Times New Roman"/>
          <w:sz w:val="27"/>
          <w:szCs w:val="27"/>
        </w:rPr>
        <w:t>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</w:t>
      </w:r>
      <w:r>
        <w:rPr>
          <w:rFonts w:ascii="Times New Roman" w:hAnsi="Times New Roman" w:cs="Times New Roman"/>
          <w:sz w:val="27"/>
          <w:szCs w:val="27"/>
        </w:rPr>
        <w:t xml:space="preserve">. Оснований для прекращения производства по данному делу не установлено.  </w:t>
      </w:r>
    </w:p>
    <w:p w:rsidR="00412EDA" w:rsidP="00412E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</w:t>
      </w:r>
      <w:r>
        <w:rPr>
          <w:rFonts w:ascii="Times New Roman" w:hAnsi="Times New Roman" w:cs="Times New Roman"/>
          <w:sz w:val="27"/>
          <w:szCs w:val="27"/>
        </w:rPr>
        <w:t>отиворечий не содержит. Права и законные интересы Бутузова В.В. при возбуждении производства по делу об административном правонарушении соблюдены.</w:t>
      </w:r>
    </w:p>
    <w:p w:rsidR="00412EDA" w:rsidP="00412E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</w:t>
      </w:r>
      <w:r>
        <w:rPr>
          <w:rFonts w:ascii="Times New Roman" w:hAnsi="Times New Roman" w:cs="Times New Roman"/>
          <w:sz w:val="27"/>
          <w:szCs w:val="27"/>
        </w:rPr>
        <w:t>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</w:t>
      </w:r>
      <w:r>
        <w:rPr>
          <w:rFonts w:ascii="Times New Roman" w:hAnsi="Times New Roman" w:cs="Times New Roman"/>
          <w:sz w:val="27"/>
          <w:szCs w:val="27"/>
        </w:rPr>
        <w:t>ягчающих административную ответственность.</w:t>
      </w:r>
    </w:p>
    <w:p w:rsidR="00412EDA" w:rsidP="00412E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 правонарушениях обстоятельств, смягчающих и отягчающих ответственность лица, в отношении которого ведется производство об админис</w:t>
      </w:r>
      <w:r>
        <w:rPr>
          <w:rFonts w:ascii="Times New Roman" w:hAnsi="Times New Roman" w:cs="Times New Roman"/>
          <w:sz w:val="27"/>
          <w:szCs w:val="27"/>
        </w:rPr>
        <w:t xml:space="preserve">тративном правонарушении, по делу не установлено. </w:t>
      </w:r>
    </w:p>
    <w:p w:rsidR="00412EDA" w:rsidP="00412E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</w:t>
      </w:r>
      <w:r>
        <w:rPr>
          <w:rFonts w:ascii="Times New Roman" w:hAnsi="Times New Roman" w:cs="Times New Roman"/>
          <w:sz w:val="27"/>
          <w:szCs w:val="27"/>
        </w:rPr>
        <w:t>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</w:t>
      </w:r>
      <w:r>
        <w:rPr>
          <w:rFonts w:ascii="Times New Roman" w:hAnsi="Times New Roman" w:cs="Times New Roman"/>
          <w:sz w:val="27"/>
          <w:szCs w:val="27"/>
        </w:rPr>
        <w:t>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412EDA" w:rsidP="00412E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соответ</w:t>
      </w:r>
      <w:r>
        <w:rPr>
          <w:rFonts w:ascii="Times New Roman" w:hAnsi="Times New Roman" w:cs="Times New Roman"/>
          <w:sz w:val="27"/>
          <w:szCs w:val="27"/>
        </w:rPr>
        <w:t>ствии с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412EDA" w:rsidP="00412E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си</w:t>
      </w:r>
      <w:r>
        <w:rPr>
          <w:rFonts w:ascii="Times New Roman" w:hAnsi="Times New Roman" w:cs="Times New Roman"/>
          <w:sz w:val="27"/>
          <w:szCs w:val="27"/>
        </w:rPr>
        <w:t>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</w:t>
      </w:r>
      <w:r>
        <w:rPr>
          <w:rFonts w:ascii="Times New Roman" w:hAnsi="Times New Roman" w:cs="Times New Roman"/>
          <w:sz w:val="27"/>
          <w:szCs w:val="27"/>
        </w:rPr>
        <w:t>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</w:t>
      </w:r>
      <w:r>
        <w:rPr>
          <w:rFonts w:ascii="Times New Roman" w:hAnsi="Times New Roman" w:cs="Times New Roman"/>
          <w:sz w:val="27"/>
          <w:szCs w:val="27"/>
        </w:rPr>
        <w:t>кже при отсутствии имущественного ущерба.</w:t>
      </w:r>
    </w:p>
    <w:p w:rsidR="00412EDA" w:rsidP="00412E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</w:t>
      </w:r>
      <w:r>
        <w:rPr>
          <w:rFonts w:ascii="Times New Roman" w:hAnsi="Times New Roman" w:cs="Times New Roman"/>
          <w:sz w:val="27"/>
          <w:szCs w:val="27"/>
        </w:rPr>
        <w:t>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412EDA" w:rsidP="00412E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 учетом взаимосвяз</w:t>
      </w:r>
      <w:r>
        <w:rPr>
          <w:rFonts w:ascii="Times New Roman" w:hAnsi="Times New Roman" w:cs="Times New Roman"/>
          <w:sz w:val="27"/>
          <w:szCs w:val="27"/>
        </w:rPr>
        <w:t xml:space="preserve">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ч.ч. </w:t>
      </w:r>
      <w:r>
        <w:rPr>
          <w:rFonts w:ascii="Times New Roman" w:hAnsi="Times New Roman" w:cs="Times New Roman"/>
          <w:sz w:val="27"/>
          <w:szCs w:val="27"/>
        </w:rPr>
        <w:t xml:space="preserve">2, 3 ст. 3.4 Кодекса Российской Федерации об административных правонарушениях. </w:t>
      </w:r>
    </w:p>
    <w:p w:rsidR="00412EDA" w:rsidP="00412E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</w:t>
      </w:r>
      <w:r>
        <w:rPr>
          <w:rFonts w:ascii="Times New Roman" w:hAnsi="Times New Roman" w:cs="Times New Roman"/>
          <w:sz w:val="27"/>
          <w:szCs w:val="27"/>
        </w:rPr>
        <w:t xml:space="preserve">о внимание обстоятельства дела, данные о личности виновного, который ранее (на момент совершения вмененного правонарушения) к административной ответственности не привлекался (иные данные в материалах дела отсутствуют), отсутствие обстоятельств, отягчающих </w:t>
      </w:r>
      <w:r>
        <w:rPr>
          <w:rFonts w:ascii="Times New Roman" w:hAnsi="Times New Roman" w:cs="Times New Roman"/>
          <w:sz w:val="27"/>
          <w:szCs w:val="27"/>
        </w:rPr>
        <w:t>и смягчающих ответственность, предусмотренных ст. ст. 4.2, 4.3 Кодекса Российской Федерации об административных правонарушениях, то обстоятельство, что допущенные им нарушения не повлекли негативных последствий, предусмотренных ч. 2 ст. 3.4 Кодекса Российс</w:t>
      </w:r>
      <w:r>
        <w:rPr>
          <w:rFonts w:ascii="Times New Roman" w:hAnsi="Times New Roman" w:cs="Times New Roman"/>
          <w:sz w:val="27"/>
          <w:szCs w:val="27"/>
        </w:rPr>
        <w:t xml:space="preserve">кой Федерации об административных правонарушениях, считаю возможным назначить Бутузову В.В. наказание с применением ч. 1 ст. 4.1.1 Кодекса Российской Федерации об административных правонарушениях. </w:t>
      </w:r>
    </w:p>
    <w:p w:rsidR="00412EDA" w:rsidP="00412E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Руководствуясь ст.ст. 3.4, 4.1, 4.1.1, 29.9, 29.10, 29.11 </w:t>
      </w:r>
      <w:r>
        <w:rPr>
          <w:rFonts w:ascii="Times New Roman" w:hAnsi="Times New Roman" w:cs="Times New Roman"/>
          <w:sz w:val="27"/>
          <w:szCs w:val="27"/>
        </w:rPr>
        <w:t xml:space="preserve">Кодекса Российской Федерации об административных правонарушениях, мировой судья              </w:t>
      </w:r>
    </w:p>
    <w:p w:rsidR="00412EDA" w:rsidP="00412EDA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ПОСТАНОВИЛ:</w:t>
      </w:r>
    </w:p>
    <w:p w:rsidR="00412EDA" w:rsidP="00412E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Бутузова Вячеслава  Владимировича признать виновным в совершении административного правонарушения, предусмотренного ч. 2 ст. 15.33  Кодекса Российской</w:t>
      </w:r>
      <w:r>
        <w:rPr>
          <w:rFonts w:ascii="Times New Roman" w:hAnsi="Times New Roman" w:cs="Times New Roman"/>
          <w:sz w:val="27"/>
          <w:szCs w:val="27"/>
        </w:rPr>
        <w:t xml:space="preserve"> Федерации об административных правонарушениях, и назначить ему наказание в виде штрафа в размере 300 (трехсот) рублей.</w:t>
      </w:r>
    </w:p>
    <w:p w:rsidR="00412EDA" w:rsidP="00412E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</w:t>
      </w:r>
      <w:r>
        <w:rPr>
          <w:rFonts w:ascii="Times New Roman" w:hAnsi="Times New Roman" w:cs="Times New Roman"/>
          <w:sz w:val="27"/>
          <w:szCs w:val="27"/>
        </w:rPr>
        <w:t>ение.</w:t>
      </w:r>
    </w:p>
    <w:p w:rsidR="00412EDA" w:rsidP="00412E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(Центрального районного городского о</w:t>
      </w:r>
      <w:r>
        <w:rPr>
          <w:rFonts w:ascii="Times New Roman" w:hAnsi="Times New Roman" w:cs="Times New Roman"/>
          <w:sz w:val="27"/>
          <w:szCs w:val="27"/>
        </w:rPr>
        <w:t>круга Симферополь) Республики Крым в течение 10 суток со дня вручения или получения копии постановления.</w:t>
      </w:r>
    </w:p>
    <w:p w:rsidR="00412EDA" w:rsidP="00412E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412EDA" w:rsidP="00412E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Мировой судья:                                                       А.Л. Т</w:t>
      </w:r>
      <w:r>
        <w:rPr>
          <w:rFonts w:ascii="Times New Roman" w:hAnsi="Times New Roman" w:cs="Times New Roman"/>
          <w:sz w:val="27"/>
          <w:szCs w:val="27"/>
          <w:lang w:val="en-US"/>
        </w:rPr>
        <w:t>o</w:t>
      </w:r>
      <w:r>
        <w:rPr>
          <w:rFonts w:ascii="Times New Roman" w:hAnsi="Times New Roman" w:cs="Times New Roman"/>
          <w:sz w:val="27"/>
          <w:szCs w:val="27"/>
        </w:rPr>
        <w:t>скина</w:t>
      </w:r>
    </w:p>
    <w:p w:rsidR="00412EDA" w:rsidP="00412E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412EDA" w:rsidP="00412EDA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975620"/>
    <w:sectPr w:rsidSect="00412EDA">
      <w:pgSz w:w="11906" w:h="16838"/>
      <w:pgMar w:top="709" w:right="566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EDA"/>
    <w:rsid w:val="00412EDA"/>
    <w:rsid w:val="00832D01"/>
    <w:rsid w:val="00975620"/>
    <w:rsid w:val="00B05CB3"/>
    <w:rsid w:val="00CC5E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E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