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4083D">
        <w:rPr>
          <w:rFonts w:ascii="Times New Roman" w:eastAsia="Times New Roman" w:hAnsi="Times New Roman" w:cs="Times New Roman"/>
          <w:sz w:val="27"/>
          <w:szCs w:val="27"/>
        </w:rPr>
        <w:t>337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 июля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</w:t>
      </w:r>
      <w:r w:rsidRPr="0004644B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  <w:r w:rsidRPr="0004644B">
        <w:rPr>
          <w:rFonts w:ascii="Times New Roman" w:hAnsi="Times New Roman" w:cs="Times New Roman"/>
          <w:sz w:val="27"/>
          <w:szCs w:val="27"/>
        </w:rPr>
        <w:t xml:space="preserve"> А.Л.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04644B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 по адресу: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Тимошенко Анны Андреевны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Pr="00EA72F9" w:rsidR="00EA72F9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2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Тимошенко А.А.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02.06</w:t>
      </w:r>
      <w:r w:rsidR="00143D49">
        <w:rPr>
          <w:rFonts w:ascii="Times New Roman" w:hAnsi="Times New Roman" w:cs="Times New Roman"/>
          <w:sz w:val="27"/>
          <w:szCs w:val="27"/>
        </w:rPr>
        <w:t>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>
        <w:rPr>
          <w:rFonts w:ascii="Times New Roman" w:hAnsi="Times New Roman"/>
          <w:sz w:val="27"/>
          <w:szCs w:val="27"/>
        </w:rPr>
        <w:t>16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17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04644B" w:rsidR="00B35C3E">
        <w:rPr>
          <w:rFonts w:ascii="Times New Roman" w:hAnsi="Times New Roman"/>
          <w:sz w:val="27"/>
          <w:szCs w:val="27"/>
        </w:rPr>
        <w:t xml:space="preserve">находясь в здании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адресу: </w:t>
      </w:r>
      <w:r w:rsidRPr="00EA72F9" w:rsidR="00EA72F9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имея признаки опьянения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: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запах алкоголя изо рта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неустойчивость позы, нарушение речи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вела себя агрессивно, </w:t>
      </w:r>
      <w:r w:rsidR="00037442">
        <w:rPr>
          <w:rFonts w:ascii="Times New Roman" w:hAnsi="Times New Roman" w:eastAsiaTheme="minorHAnsi" w:cs="Times New Roman"/>
          <w:sz w:val="27"/>
          <w:szCs w:val="27"/>
          <w:lang w:eastAsia="en-US"/>
        </w:rPr>
        <w:t>возмущал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ась</w:t>
      </w:r>
      <w:r w:rsidR="00037442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04644B" w:rsidR="00E3381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="00143D49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привлекая к себе внимание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тем самым нарушал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 xml:space="preserve">установленные на участках мировых судей правила, на неоднократные требования судебного пристава по </w:t>
      </w:r>
      <w:r w:rsidRPr="00EB0B46" w:rsidR="00EB0B46">
        <w:rPr>
          <w:rFonts w:ascii="Times New Roman" w:hAnsi="Times New Roman"/>
          <w:sz w:val="27"/>
          <w:szCs w:val="27"/>
        </w:rPr>
        <w:t xml:space="preserve">ОУПДС ОСП по Центральному району г. Симферополя ГУФССП России по Республике Крым </w:t>
      </w:r>
      <w:r w:rsidRPr="0004644B">
        <w:rPr>
          <w:rFonts w:ascii="Times New Roman" w:hAnsi="Times New Roman"/>
          <w:sz w:val="27"/>
          <w:szCs w:val="27"/>
        </w:rPr>
        <w:t>прекратить нарушать установленные в суде правила пребывания в здании участков мировых судей не реагировал</w:t>
      </w:r>
      <w:r>
        <w:rPr>
          <w:rFonts w:ascii="Times New Roman" w:hAnsi="Times New Roman"/>
          <w:sz w:val="27"/>
          <w:szCs w:val="27"/>
        </w:rPr>
        <w:t>а</w:t>
      </w:r>
      <w:r w:rsidRPr="0004644B">
        <w:rPr>
          <w:rFonts w:ascii="Times New Roman" w:hAnsi="Times New Roman"/>
          <w:sz w:val="27"/>
          <w:szCs w:val="27"/>
        </w:rPr>
        <w:t xml:space="preserve">, продолжал противоправные действия, </w:t>
      </w:r>
      <w:r w:rsidRPr="0004644B" w:rsidR="0020548A">
        <w:rPr>
          <w:rFonts w:ascii="Times New Roman" w:hAnsi="Times New Roman"/>
          <w:sz w:val="27"/>
          <w:szCs w:val="27"/>
        </w:rPr>
        <w:t>в связи с чем</w:t>
      </w:r>
      <w:r w:rsidRPr="0004644B">
        <w:rPr>
          <w:rFonts w:ascii="Times New Roman" w:hAnsi="Times New Roman"/>
          <w:sz w:val="27"/>
          <w:szCs w:val="27"/>
        </w:rPr>
        <w:t xml:space="preserve"> </w:t>
      </w:r>
      <w:r w:rsidRPr="00EB0B46" w:rsidR="00EB0B46">
        <w:rPr>
          <w:rFonts w:ascii="Times New Roman" w:hAnsi="Times New Roman"/>
          <w:sz w:val="27"/>
          <w:szCs w:val="27"/>
        </w:rPr>
        <w:t>не выполнил</w:t>
      </w:r>
      <w:r>
        <w:rPr>
          <w:rFonts w:ascii="Times New Roman" w:hAnsi="Times New Roman"/>
          <w:sz w:val="27"/>
          <w:szCs w:val="27"/>
        </w:rPr>
        <w:t>а</w:t>
      </w:r>
      <w:r w:rsidRPr="00EB0B46" w:rsidR="00EB0B46">
        <w:rPr>
          <w:rFonts w:ascii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04644B">
        <w:rPr>
          <w:rFonts w:ascii="Times New Roman" w:hAnsi="Times New Roman"/>
          <w:sz w:val="27"/>
          <w:szCs w:val="27"/>
        </w:rPr>
        <w:t xml:space="preserve">, о времени и месте рассмотрении дела  </w:t>
      </w:r>
      <w:r w:rsidRPr="0004644B">
        <w:rPr>
          <w:rFonts w:ascii="Times New Roman" w:hAnsi="Times New Roman"/>
          <w:sz w:val="27"/>
          <w:szCs w:val="27"/>
        </w:rPr>
        <w:t>уведомл</w:t>
      </w:r>
      <w:r w:rsidRPr="0004644B">
        <w:rPr>
          <w:rFonts w:ascii="Times New Roman" w:hAnsi="Times New Roman"/>
          <w:sz w:val="27"/>
          <w:szCs w:val="27"/>
        </w:rPr>
        <w:t>ен</w:t>
      </w:r>
      <w:r>
        <w:rPr>
          <w:rFonts w:ascii="Times New Roman" w:hAnsi="Times New Roman"/>
          <w:sz w:val="27"/>
          <w:szCs w:val="27"/>
        </w:rPr>
        <w:t>а</w:t>
      </w:r>
      <w:r w:rsidRPr="0004644B">
        <w:rPr>
          <w:rFonts w:ascii="Times New Roman" w:hAnsi="Times New Roman"/>
          <w:sz w:val="27"/>
          <w:szCs w:val="27"/>
        </w:rPr>
        <w:t xml:space="preserve"> надлежащим образом, о причинах неявки не сообщил</w:t>
      </w:r>
      <w:r>
        <w:rPr>
          <w:rFonts w:ascii="Times New Roman" w:hAnsi="Times New Roman"/>
          <w:sz w:val="27"/>
          <w:szCs w:val="27"/>
        </w:rPr>
        <w:t>а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об отложении рассмотрении дела мировому судье не направил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E4083D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Согласно пункту 1 статьи 11 Федерального закона от 21 июля 1997 года №118-ФЗ «О судебных приставах» (далее - Федеральный закон о судебных приставах) судебный пристав по обеспечению установленного порядка деятельности судов обязан, в частност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и, поддерживать общественный порядок в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осуществлять охрану здания, помещений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разработаны и утверждены старшим мировым суд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ьей судебных участков Центрального судебного района города Симферополя </w:t>
      </w:r>
      <w:r w:rsidRPr="0004644B" w:rsidR="00205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10.03.2023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Правила пребывания граждан в зданиях судебных участков мировых судей Республики Крым (далее Правила).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силу п. 1.6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Правил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посетители допускаются в задние суда после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установления цели прибытия, проверки документов, удостоверяющих личность, прохождения осмотра с использованием средств технического контроля (при наличии ручной клади – проверки ее содержания) и соответствующей регистрации в журнале учета посетителей.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асно п. 1.11 Правил в здание суда не допускаются лица, в том числе, находящиеся в агрессивном состоянии, отказавшиеся от прохождения осмотра с использованием технических средств контроля (при наличии ручной клади – проверки ее содержания).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Пунктом 2.2. ука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занных Правил установлено, что посетители суда обязаны, в том числе: при входе в здание суда сообщать судебному приставу по ОУПДС подробную информацию о цели своего прибытия, предъявив при этом документы, удостоверяющие личность (служебное удостоверение),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развернутом виде, а также судебное извещение (при его наличии); проходить осмотр с использованием технических средств контроля, проводимый судебными приставами по ОУПДС и предъявить им для проверки ручную кладь (сумки, портфели, папки и т.п.) для осмотра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ее содержания;  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УПДС, обеспечивающих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судебными приставами по ОУПДС и другим посетителям; не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препятствовать надлежащему исполнению служебных функций руководством суда, судьями, администратором и работниками аппарата суда, судебными приставами по ОУПДС, сотрудниками органов внутренних дел, осуществляющих охрану и конвоирование лиц, содержащихся по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 стражей.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E4083D" w:rsid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E4083D">
        <w:rPr>
          <w:rFonts w:ascii="Times New Roman" w:eastAsia="Times New Roman" w:hAnsi="Times New Roman"/>
          <w:sz w:val="27"/>
          <w:szCs w:val="27"/>
        </w:rPr>
        <w:t>131</w:t>
      </w:r>
      <w:r w:rsidRPr="0004644B">
        <w:rPr>
          <w:rFonts w:ascii="Times New Roman" w:eastAsia="Times New Roman" w:hAnsi="Times New Roman"/>
          <w:sz w:val="27"/>
          <w:szCs w:val="27"/>
        </w:rPr>
        <w:t>/2</w:t>
      </w:r>
      <w:r w:rsidR="00143D49">
        <w:rPr>
          <w:rFonts w:ascii="Times New Roman" w:eastAsia="Times New Roman" w:hAnsi="Times New Roman"/>
          <w:sz w:val="27"/>
          <w:szCs w:val="27"/>
        </w:rPr>
        <w:t>5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/82004-АП от </w:t>
      </w:r>
      <w:r w:rsidR="00E4083D">
        <w:rPr>
          <w:rFonts w:ascii="Times New Roman" w:eastAsia="Times New Roman" w:hAnsi="Times New Roman"/>
          <w:sz w:val="27"/>
          <w:szCs w:val="27"/>
        </w:rPr>
        <w:t>02.06</w:t>
      </w:r>
      <w:r w:rsidR="00143D49">
        <w:rPr>
          <w:rFonts w:ascii="Times New Roman" w:eastAsia="Times New Roman" w:hAnsi="Times New Roman"/>
          <w:sz w:val="27"/>
          <w:szCs w:val="27"/>
        </w:rPr>
        <w:t>.2025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письменными </w:t>
      </w:r>
      <w:r w:rsidRPr="0004644B">
        <w:rPr>
          <w:rFonts w:ascii="Times New Roman" w:eastAsia="Times New Roman" w:hAnsi="Times New Roman"/>
          <w:sz w:val="27"/>
          <w:szCs w:val="27"/>
        </w:rPr>
        <w:t>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которые получены в соответствии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</w:t>
      </w:r>
      <w:r w:rsidR="00E4083D">
        <w:rPr>
          <w:rFonts w:ascii="Times New Roman" w:eastAsia="Times New Roman" w:hAnsi="Times New Roman"/>
          <w:sz w:val="27"/>
          <w:szCs w:val="27"/>
        </w:rPr>
        <w:t>енного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</w:t>
      </w:r>
      <w:r w:rsidRPr="00E4083D" w:rsid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</w:t>
      </w:r>
      <w:r w:rsidRPr="0004644B">
        <w:rPr>
          <w:rFonts w:ascii="Times New Roman" w:eastAsia="Times New Roman" w:hAnsi="Times New Roman"/>
          <w:sz w:val="27"/>
          <w:szCs w:val="27"/>
        </w:rPr>
        <w:t>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установленным в судебном заседании, а та</w:t>
      </w:r>
      <w:r w:rsidRPr="0004644B">
        <w:rPr>
          <w:rFonts w:ascii="Times New Roman" w:eastAsia="Times New Roman" w:hAnsi="Times New Roman"/>
          <w:sz w:val="27"/>
          <w:szCs w:val="27"/>
        </w:rPr>
        <w:t>кже исследованным в судебном заседании доказательствам.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вности </w:t>
      </w:r>
      <w:r w:rsidRPr="00E4083D" w:rsid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>
        <w:rPr>
          <w:rFonts w:ascii="Times New Roman" w:eastAsia="Times New Roman" w:hAnsi="Times New Roman"/>
          <w:sz w:val="27"/>
          <w:szCs w:val="27"/>
        </w:rPr>
        <w:t>в совершении вмененного  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ешения дела, прихожу к выводу, что </w:t>
      </w:r>
      <w:r w:rsidRPr="00E4083D" w:rsid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>
        <w:rPr>
          <w:rFonts w:ascii="Times New Roman" w:eastAsia="Times New Roman" w:hAnsi="Times New Roman"/>
          <w:sz w:val="27"/>
          <w:szCs w:val="27"/>
        </w:rPr>
        <w:t>совершил</w:t>
      </w:r>
      <w:r w:rsidR="00E4083D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>, а именно: не выполнил</w:t>
      </w:r>
      <w:r w:rsidR="00E4083D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Pr="0004644B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4083D" w:rsid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</w:t>
      </w:r>
      <w:r w:rsidRPr="0004644B">
        <w:rPr>
          <w:rFonts w:ascii="Times New Roman" w:hAnsi="Times New Roman"/>
          <w:sz w:val="27"/>
          <w:szCs w:val="27"/>
        </w:rPr>
        <w:t>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</w:t>
      </w:r>
      <w:r w:rsidRPr="0004644B">
        <w:rPr>
          <w:rFonts w:ascii="Times New Roman" w:hAnsi="Times New Roman"/>
          <w:sz w:val="27"/>
          <w:szCs w:val="27"/>
        </w:rPr>
        <w:t>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административных правонарушениях, по делу не установ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E4083D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, отсутствие смягчающих и отягчающих ответственнос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ть обстоятельств, мировой судья считает необходимым подвергнуть </w:t>
      </w:r>
      <w:r w:rsidRPr="00E4083D" w:rsidR="00E4083D">
        <w:rPr>
          <w:rFonts w:ascii="Times New Roman" w:hAnsi="Times New Roman"/>
          <w:sz w:val="27"/>
          <w:szCs w:val="27"/>
        </w:rPr>
        <w:t xml:space="preserve">Тимошенко А.А.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На основании изложен</w:t>
      </w:r>
      <w:r w:rsidRPr="0004644B">
        <w:rPr>
          <w:rFonts w:ascii="Times New Roman" w:hAnsi="Times New Roman"/>
          <w:sz w:val="27"/>
          <w:szCs w:val="27"/>
        </w:rPr>
        <w:t xml:space="preserve">ного, руководствуясь </w:t>
      </w:r>
      <w:r w:rsidRPr="0004644B">
        <w:rPr>
          <w:rFonts w:ascii="Times New Roman" w:hAnsi="Times New Roman"/>
          <w:sz w:val="27"/>
          <w:szCs w:val="27"/>
        </w:rPr>
        <w:t>ст.ст</w:t>
      </w:r>
      <w:r w:rsidRPr="0004644B">
        <w:rPr>
          <w:rFonts w:ascii="Times New Roman" w:hAnsi="Times New Roman"/>
          <w:sz w:val="27"/>
          <w:szCs w:val="27"/>
        </w:rPr>
        <w:t>. 3.5, 4.1, 29.9, 29.10, 29.11 Кодекса Российской Федерации об административных 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E4083D" w:rsidR="00E4083D">
        <w:rPr>
          <w:rFonts w:ascii="Times New Roman" w:eastAsia="Times New Roman" w:hAnsi="Times New Roman"/>
          <w:sz w:val="27"/>
          <w:szCs w:val="27"/>
        </w:rPr>
        <w:t>Тимошенко Анн</w:t>
      </w:r>
      <w:r w:rsidR="00E4083D">
        <w:rPr>
          <w:rFonts w:ascii="Times New Roman" w:eastAsia="Times New Roman" w:hAnsi="Times New Roman"/>
          <w:sz w:val="27"/>
          <w:szCs w:val="27"/>
        </w:rPr>
        <w:t>у</w:t>
      </w:r>
      <w:r w:rsidRPr="00E4083D" w:rsidR="00E4083D">
        <w:rPr>
          <w:rFonts w:ascii="Times New Roman" w:eastAsia="Times New Roman" w:hAnsi="Times New Roman"/>
          <w:sz w:val="27"/>
          <w:szCs w:val="27"/>
        </w:rPr>
        <w:t xml:space="preserve"> Андреевн</w:t>
      </w:r>
      <w:r w:rsidR="00E4083D">
        <w:rPr>
          <w:rFonts w:ascii="Times New Roman" w:eastAsia="Times New Roman" w:hAnsi="Times New Roman"/>
          <w:sz w:val="27"/>
          <w:szCs w:val="27"/>
        </w:rPr>
        <w:t>у</w:t>
      </w:r>
      <w:r w:rsidRPr="00E4083D" w:rsidR="00E4083D">
        <w:rPr>
          <w:rFonts w:ascii="Times New Roman" w:eastAsia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E4083D">
        <w:rPr>
          <w:rFonts w:ascii="Times New Roman" w:hAnsi="Times New Roman"/>
          <w:sz w:val="27"/>
          <w:szCs w:val="27"/>
        </w:rPr>
        <w:t>ой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E4083D">
        <w:rPr>
          <w:rFonts w:ascii="Times New Roman" w:hAnsi="Times New Roman"/>
          <w:sz w:val="27"/>
          <w:szCs w:val="27"/>
        </w:rPr>
        <w:t>й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>Ре</w:t>
      </w:r>
      <w:r w:rsidRPr="0004644B">
        <w:rPr>
          <w:sz w:val="27"/>
          <w:szCs w:val="27"/>
        </w:rPr>
        <w:t xml:space="preserve">квизиты для уплаты штрафа: </w:t>
      </w:r>
      <w:r w:rsidRPr="00143D49" w:rsidR="00143D49">
        <w:rPr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143D49" w:rsidR="00143D49">
        <w:rPr>
          <w:sz w:val="27"/>
          <w:szCs w:val="27"/>
        </w:rPr>
        <w:t xml:space="preserve"> </w:t>
      </w:r>
      <w:r w:rsidRPr="00143D49" w:rsidR="00143D49">
        <w:rPr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143D49" w:rsidR="00143D49">
        <w:rPr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ОКТМО 35701000,</w:t>
      </w:r>
      <w:r w:rsidRPr="0004644B">
        <w:rPr>
          <w:sz w:val="27"/>
          <w:szCs w:val="27"/>
        </w:rPr>
        <w:t xml:space="preserve"> КБК 8</w:t>
      </w:r>
      <w:r w:rsidRPr="0004644B">
        <w:rPr>
          <w:sz w:val="27"/>
          <w:szCs w:val="27"/>
        </w:rPr>
        <w:t xml:space="preserve">28 1 16 01173 01 0003 140, УИН </w:t>
      </w:r>
      <w:r w:rsidRPr="00E4083D" w:rsidR="00E4083D">
        <w:rPr>
          <w:sz w:val="27"/>
          <w:szCs w:val="27"/>
        </w:rPr>
        <w:t>0410760300175003372517157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</w:t>
      </w:r>
      <w:r w:rsidRPr="0004644B">
        <w:rPr>
          <w:sz w:val="27"/>
          <w:szCs w:val="27"/>
        </w:rPr>
        <w:t>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</w:t>
      </w:r>
      <w:r w:rsidRPr="0004644B">
        <w:rPr>
          <w:sz w:val="27"/>
          <w:szCs w:val="27"/>
          <w:lang w:eastAsia="en-US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</w:t>
      </w:r>
      <w:r w:rsidRPr="0004644B">
        <w:rPr>
          <w:rFonts w:ascii="Times New Roman" w:hAnsi="Times New Roman"/>
          <w:sz w:val="27"/>
          <w:szCs w:val="27"/>
        </w:rPr>
        <w:t xml:space="preserve">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Постановление может быть обжа</w:t>
      </w:r>
      <w:r w:rsidRPr="0004644B">
        <w:rPr>
          <w:rFonts w:ascii="Times New Roman" w:hAnsi="Times New Roman"/>
          <w:sz w:val="27"/>
          <w:szCs w:val="27"/>
        </w:rPr>
        <w:t xml:space="preserve">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Республики Крым </w:t>
      </w:r>
      <w:r w:rsidRPr="0004644B">
        <w:rPr>
          <w:rFonts w:ascii="Times New Roman" w:hAnsi="Times New Roman"/>
          <w:sz w:val="27"/>
          <w:szCs w:val="27"/>
        </w:rPr>
        <w:t>в течение 10 суток со дня вручения или 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      А.Л.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F9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320D7D"/>
    <w:rsid w:val="00407007"/>
    <w:rsid w:val="004103A3"/>
    <w:rsid w:val="004C017A"/>
    <w:rsid w:val="004E608E"/>
    <w:rsid w:val="005C4604"/>
    <w:rsid w:val="00633B7D"/>
    <w:rsid w:val="00685CF0"/>
    <w:rsid w:val="00700625"/>
    <w:rsid w:val="007527C2"/>
    <w:rsid w:val="00864097"/>
    <w:rsid w:val="00960EA5"/>
    <w:rsid w:val="00A3545E"/>
    <w:rsid w:val="00A85C9E"/>
    <w:rsid w:val="00B35C3E"/>
    <w:rsid w:val="00C46CC1"/>
    <w:rsid w:val="00E3381A"/>
    <w:rsid w:val="00E4083D"/>
    <w:rsid w:val="00E504D4"/>
    <w:rsid w:val="00EA72F9"/>
    <w:rsid w:val="00EB0B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