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55F18" w:rsidRPr="00E60864" w:rsidP="00055F18">
      <w:pPr>
        <w:ind w:left="-567" w:right="-1" w:firstLine="141"/>
        <w:jc w:val="right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Дело №  05-0</w:t>
      </w:r>
      <w:r w:rsidR="00164F51">
        <w:rPr>
          <w:sz w:val="27"/>
          <w:szCs w:val="27"/>
          <w:lang w:val="ru-RU"/>
        </w:rPr>
        <w:t>40</w:t>
      </w:r>
      <w:r w:rsidR="005766A2">
        <w:rPr>
          <w:sz w:val="27"/>
          <w:szCs w:val="27"/>
          <w:lang w:val="ru-RU"/>
        </w:rPr>
        <w:t>2</w:t>
      </w:r>
      <w:r w:rsidRPr="00E60864">
        <w:rPr>
          <w:sz w:val="27"/>
          <w:szCs w:val="27"/>
          <w:lang w:val="ru-RU"/>
        </w:rPr>
        <w:t>/17/202</w:t>
      </w:r>
      <w:r w:rsidRPr="00E60864" w:rsidR="00C70B17">
        <w:rPr>
          <w:sz w:val="27"/>
          <w:szCs w:val="27"/>
          <w:lang w:val="ru-RU"/>
        </w:rPr>
        <w:t>4</w:t>
      </w:r>
    </w:p>
    <w:p w:rsidR="00055F18" w:rsidRPr="00E60864" w:rsidP="00055F18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 ПОСТАНОВЛЕНИЕ</w:t>
      </w:r>
    </w:p>
    <w:p w:rsidR="00055F18" w:rsidRPr="00E60864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23</w:t>
      </w:r>
      <w:r w:rsidR="00C36FF9">
        <w:rPr>
          <w:sz w:val="27"/>
          <w:szCs w:val="27"/>
          <w:lang w:val="ru-RU"/>
        </w:rPr>
        <w:t xml:space="preserve"> декабря</w:t>
      </w:r>
      <w:r w:rsidRPr="00E60864" w:rsidR="00A95464">
        <w:rPr>
          <w:sz w:val="27"/>
          <w:szCs w:val="27"/>
          <w:lang w:val="ru-RU"/>
        </w:rPr>
        <w:t xml:space="preserve"> 202</w:t>
      </w:r>
      <w:r w:rsidRPr="00E60864" w:rsidR="00C70B17">
        <w:rPr>
          <w:sz w:val="27"/>
          <w:szCs w:val="27"/>
          <w:lang w:val="ru-RU"/>
        </w:rPr>
        <w:t>4</w:t>
      </w:r>
      <w:r w:rsidRPr="00E60864">
        <w:rPr>
          <w:sz w:val="27"/>
          <w:szCs w:val="27"/>
          <w:lang w:val="ru-RU"/>
        </w:rPr>
        <w:t xml:space="preserve"> года           </w:t>
      </w:r>
      <w:r w:rsidR="00C36FF9">
        <w:rPr>
          <w:sz w:val="27"/>
          <w:szCs w:val="27"/>
          <w:lang w:val="ru-RU"/>
        </w:rPr>
        <w:t xml:space="preserve">   </w:t>
      </w:r>
      <w:r w:rsidRPr="00E60864">
        <w:rPr>
          <w:sz w:val="27"/>
          <w:szCs w:val="27"/>
          <w:lang w:val="ru-RU"/>
        </w:rPr>
        <w:t xml:space="preserve">    </w:t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</w:r>
      <w:r w:rsidRPr="00E60864">
        <w:rPr>
          <w:sz w:val="27"/>
          <w:szCs w:val="27"/>
          <w:lang w:val="ru-RU"/>
        </w:rPr>
        <w:tab/>
        <w:t xml:space="preserve">   </w:t>
      </w:r>
      <w:r w:rsidR="00C36FF9">
        <w:rPr>
          <w:sz w:val="27"/>
          <w:szCs w:val="27"/>
          <w:lang w:val="ru-RU"/>
        </w:rPr>
        <w:t xml:space="preserve">        </w:t>
      </w:r>
      <w:r w:rsidRPr="00E60864">
        <w:rPr>
          <w:sz w:val="27"/>
          <w:szCs w:val="27"/>
          <w:lang w:val="ru-RU"/>
        </w:rPr>
        <w:t>гор. Симферополь</w:t>
      </w:r>
    </w:p>
    <w:p w:rsidR="0023381C" w:rsidP="00CE2AA7">
      <w:pPr>
        <w:ind w:right="-1" w:firstLine="851"/>
        <w:jc w:val="both"/>
        <w:outlineLvl w:val="0"/>
        <w:rPr>
          <w:sz w:val="27"/>
          <w:szCs w:val="27"/>
          <w:lang w:val="ru-RU"/>
        </w:rPr>
      </w:pPr>
    </w:p>
    <w:p w:rsidR="00C36FF9" w:rsidP="00CE2AA7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Мировой судья судебного участка №17 Центрального судебного района  города Симферополь (Центральный район городского округа Симферополя) Республики Крым Тоскина А.Л.,</w:t>
      </w:r>
      <w:r w:rsidRPr="00826683">
        <w:rPr>
          <w:sz w:val="27"/>
          <w:szCs w:val="27"/>
          <w:lang w:val="ru-RU"/>
        </w:rPr>
        <w:t xml:space="preserve"> </w:t>
      </w:r>
    </w:p>
    <w:p w:rsidR="0023381C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23381C">
        <w:rPr>
          <w:sz w:val="27"/>
          <w:szCs w:val="27"/>
          <w:lang w:val="ru-RU"/>
        </w:rPr>
        <w:t>с участием представителей Счетной палаты Республики Крым: Гладчука А.В., Тройняковой Н.В.</w:t>
      </w:r>
      <w:r w:rsidRPr="0023381C">
        <w:rPr>
          <w:sz w:val="27"/>
          <w:szCs w:val="27"/>
          <w:lang w:val="ru-RU"/>
        </w:rPr>
        <w:t>, лица, в отношении которого ведется производство по делу об административном правонарушении – Гусевой Ю.В., ее защитника – Таранец А.В.,</w:t>
      </w:r>
    </w:p>
    <w:p w:rsidR="00C36FF9" w:rsidRPr="00E60864" w:rsidP="00C36FF9">
      <w:pPr>
        <w:ind w:right="-1" w:firstLine="851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рассмотрев в помещении судебного участка №17 Центрального судебного района  города Симферополь (Центральный район горо</w:t>
      </w:r>
      <w:r w:rsidRPr="00E60864">
        <w:rPr>
          <w:sz w:val="27"/>
          <w:szCs w:val="27"/>
          <w:lang w:val="ru-RU"/>
        </w:rPr>
        <w:t>дского округа Симферополя) Республики Крым, расположенного по адресу: г. Симферополь, ул. Крымских Партизан</w:t>
      </w:r>
      <w:r>
        <w:rPr>
          <w:sz w:val="27"/>
          <w:szCs w:val="27"/>
          <w:lang w:val="ru-RU"/>
        </w:rPr>
        <w:t>, 3</w:t>
      </w:r>
      <w:r w:rsidRPr="00E60864">
        <w:rPr>
          <w:sz w:val="27"/>
          <w:szCs w:val="27"/>
          <w:lang w:val="ru-RU"/>
        </w:rPr>
        <w:t>а, дело об административном правонарушении в отношении:</w:t>
      </w:r>
    </w:p>
    <w:p w:rsidR="00C36FF9" w:rsidRPr="00E60864" w:rsidP="00C36FF9">
      <w:pPr>
        <w:ind w:left="1418" w:right="-1"/>
        <w:jc w:val="both"/>
        <w:outlineLvl w:val="0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>должностного лица – главного бухгалтера Государственного казенного учреждения Республики К</w:t>
      </w:r>
      <w:r>
        <w:rPr>
          <w:rStyle w:val="FontStyle12"/>
          <w:sz w:val="27"/>
          <w:szCs w:val="27"/>
          <w:lang w:val="ru-RU"/>
        </w:rPr>
        <w:t>рым «Инвестиционно-строительное управление</w:t>
      </w:r>
      <w:r w:rsidRPr="00E60864">
        <w:rPr>
          <w:sz w:val="27"/>
          <w:szCs w:val="27"/>
          <w:lang w:val="ru-RU"/>
        </w:rPr>
        <w:t xml:space="preserve"> </w:t>
      </w:r>
      <w:r>
        <w:rPr>
          <w:sz w:val="27"/>
          <w:szCs w:val="27"/>
          <w:lang w:val="ru-RU"/>
        </w:rPr>
        <w:t xml:space="preserve">Республики Крым» Гусевой Юлии Валерьевны, </w:t>
      </w:r>
      <w:r w:rsidR="00B83D83">
        <w:rPr>
          <w:sz w:val="28"/>
          <w:szCs w:val="28"/>
        </w:rPr>
        <w:t>«данные изъяты»</w:t>
      </w:r>
      <w:r w:rsidRPr="00E60864">
        <w:rPr>
          <w:sz w:val="27"/>
          <w:szCs w:val="27"/>
          <w:lang w:val="ru-RU"/>
        </w:rPr>
        <w:t>,</w:t>
      </w:r>
    </w:p>
    <w:p w:rsidR="00A95464" w:rsidRPr="00E60864" w:rsidP="00A95464">
      <w:pPr>
        <w:ind w:right="-1" w:firstLine="708"/>
        <w:jc w:val="both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по признакам состава правонарушения, предусмотренного </w:t>
      </w:r>
      <w:r w:rsidR="005766A2">
        <w:rPr>
          <w:sz w:val="27"/>
          <w:szCs w:val="27"/>
          <w:lang w:val="ru-RU"/>
        </w:rPr>
        <w:t xml:space="preserve">ч. 2 </w:t>
      </w:r>
      <w:r w:rsidRPr="00E60864">
        <w:rPr>
          <w:sz w:val="27"/>
          <w:szCs w:val="27"/>
          <w:lang w:val="ru-RU"/>
        </w:rPr>
        <w:t xml:space="preserve">ст. </w:t>
      </w:r>
      <w:r w:rsidR="005766A2">
        <w:rPr>
          <w:sz w:val="27"/>
          <w:szCs w:val="27"/>
          <w:lang w:val="ru-RU"/>
        </w:rPr>
        <w:t>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</w:t>
      </w:r>
    </w:p>
    <w:p w:rsidR="00A95464" w:rsidRPr="00E60864" w:rsidP="00A95464">
      <w:pPr>
        <w:ind w:left="-567" w:right="-1" w:firstLine="141"/>
        <w:jc w:val="center"/>
        <w:outlineLvl w:val="0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УСТАНОВИЛ:</w:t>
      </w:r>
    </w:p>
    <w:p w:rsidR="00A95464" w:rsidRPr="00E60864" w:rsidP="00A95464">
      <w:pPr>
        <w:tabs>
          <w:tab w:val="left" w:pos="709"/>
        </w:tabs>
        <w:ind w:right="-1" w:firstLine="851"/>
        <w:jc w:val="both"/>
        <w:rPr>
          <w:sz w:val="27"/>
          <w:szCs w:val="27"/>
          <w:lang w:val="ru-RU"/>
        </w:rPr>
      </w:pPr>
      <w:r>
        <w:rPr>
          <w:rStyle w:val="FontStyle12"/>
          <w:sz w:val="27"/>
          <w:szCs w:val="27"/>
          <w:lang w:val="ru-RU"/>
        </w:rPr>
        <w:t xml:space="preserve">Гусева Ю.В., будучи должностным лицом – главным бухгалтером </w:t>
      </w:r>
      <w:r w:rsidRPr="00C36FF9" w:rsidR="00C36FF9">
        <w:rPr>
          <w:rStyle w:val="FontStyle12"/>
          <w:sz w:val="27"/>
          <w:szCs w:val="27"/>
          <w:lang w:val="ru-RU"/>
        </w:rPr>
        <w:t>Государственного казенного учреждения Республики Крым «Инвестиционно-строительное управление Республики Крым»</w:t>
      </w:r>
      <w:r w:rsidRPr="00E60864" w:rsidR="00C70B17">
        <w:rPr>
          <w:rStyle w:val="FontStyle12"/>
          <w:sz w:val="27"/>
          <w:szCs w:val="27"/>
          <w:lang w:val="ru-RU"/>
        </w:rPr>
        <w:t xml:space="preserve"> (далее </w:t>
      </w:r>
      <w:r w:rsidR="00C36FF9">
        <w:rPr>
          <w:rStyle w:val="FontStyle12"/>
          <w:sz w:val="27"/>
          <w:szCs w:val="27"/>
          <w:lang w:val="ru-RU"/>
        </w:rPr>
        <w:t>ГКУ «Инвестстрой Республики Крым»</w:t>
      </w:r>
      <w:r w:rsidRPr="00E60864" w:rsidR="00C70B17">
        <w:rPr>
          <w:rStyle w:val="FontStyle12"/>
          <w:sz w:val="27"/>
          <w:szCs w:val="27"/>
          <w:lang w:val="ru-RU"/>
        </w:rPr>
        <w:t xml:space="preserve">, юридическое лицо, </w:t>
      </w:r>
      <w:r w:rsidRPr="006E284E" w:rsidR="006E284E">
        <w:rPr>
          <w:rStyle w:val="FontStyle12"/>
          <w:sz w:val="27"/>
          <w:szCs w:val="27"/>
          <w:lang w:val="ru-RU"/>
        </w:rPr>
        <w:t>Учреждения</w:t>
      </w:r>
      <w:r w:rsidRPr="00E60864" w:rsidR="00C70B17">
        <w:rPr>
          <w:rStyle w:val="FontStyle12"/>
          <w:sz w:val="27"/>
          <w:szCs w:val="27"/>
          <w:lang w:val="ru-RU"/>
        </w:rPr>
        <w:t>)</w:t>
      </w:r>
      <w:r w:rsidRPr="00E60864">
        <w:rPr>
          <w:sz w:val="27"/>
          <w:szCs w:val="27"/>
          <w:lang w:val="ru-RU"/>
        </w:rPr>
        <w:t>, зарегистрированно</w:t>
      </w:r>
      <w:r>
        <w:rPr>
          <w:sz w:val="27"/>
          <w:szCs w:val="27"/>
          <w:lang w:val="ru-RU"/>
        </w:rPr>
        <w:t>го</w:t>
      </w:r>
      <w:r w:rsidRPr="00E60864">
        <w:rPr>
          <w:sz w:val="27"/>
          <w:szCs w:val="27"/>
          <w:lang w:val="ru-RU"/>
        </w:rPr>
        <w:t xml:space="preserve"> по адресу: </w:t>
      </w:r>
      <w:r w:rsidRPr="00E60864" w:rsidR="00545FC2">
        <w:rPr>
          <w:sz w:val="27"/>
          <w:szCs w:val="27"/>
          <w:lang w:val="ru-RU"/>
        </w:rPr>
        <w:t xml:space="preserve">г. Симферополь, </w:t>
      </w:r>
      <w:r w:rsidRPr="00E60864" w:rsidR="00E60864">
        <w:rPr>
          <w:sz w:val="27"/>
          <w:szCs w:val="27"/>
          <w:lang w:val="ru-RU"/>
        </w:rPr>
        <w:t xml:space="preserve">ул. </w:t>
      </w:r>
      <w:r w:rsidRPr="00C36FF9" w:rsidR="00C36FF9">
        <w:rPr>
          <w:sz w:val="27"/>
          <w:szCs w:val="27"/>
          <w:lang w:val="ru-RU"/>
        </w:rPr>
        <w:t>Трубаченко, 23а</w:t>
      </w:r>
      <w:r w:rsidRPr="00E60864">
        <w:rPr>
          <w:sz w:val="27"/>
          <w:szCs w:val="27"/>
          <w:lang w:val="ru-RU"/>
        </w:rPr>
        <w:t xml:space="preserve">, </w:t>
      </w:r>
      <w:r w:rsidRPr="005766A2" w:rsidR="005766A2">
        <w:rPr>
          <w:sz w:val="27"/>
          <w:szCs w:val="27"/>
          <w:lang w:val="ru-RU"/>
        </w:rPr>
        <w:t>наруш</w:t>
      </w:r>
      <w:r w:rsidR="005766A2">
        <w:rPr>
          <w:sz w:val="27"/>
          <w:szCs w:val="27"/>
          <w:lang w:val="ru-RU"/>
        </w:rPr>
        <w:t>ила</w:t>
      </w:r>
      <w:r w:rsidRPr="005766A2" w:rsidR="005766A2">
        <w:rPr>
          <w:sz w:val="27"/>
          <w:szCs w:val="27"/>
          <w:lang w:val="ru-RU"/>
        </w:rPr>
        <w:t xml:space="preserve"> требовани</w:t>
      </w:r>
      <w:r w:rsidR="005766A2">
        <w:rPr>
          <w:sz w:val="27"/>
          <w:szCs w:val="27"/>
          <w:lang w:val="ru-RU"/>
        </w:rPr>
        <w:t>я</w:t>
      </w:r>
      <w:r w:rsidRPr="005766A2" w:rsidR="005766A2">
        <w:rPr>
          <w:sz w:val="27"/>
          <w:szCs w:val="27"/>
          <w:lang w:val="ru-RU"/>
        </w:rPr>
        <w:t xml:space="preserve"> к бюджетному (бухгалтерскому) учету, повлекш</w:t>
      </w:r>
      <w:r w:rsidR="005766A2">
        <w:rPr>
          <w:sz w:val="27"/>
          <w:szCs w:val="27"/>
          <w:lang w:val="ru-RU"/>
        </w:rPr>
        <w:t>и</w:t>
      </w:r>
      <w:r w:rsidRPr="005766A2" w:rsidR="005766A2">
        <w:rPr>
          <w:sz w:val="27"/>
          <w:szCs w:val="27"/>
          <w:lang w:val="ru-RU"/>
        </w:rPr>
        <w:t>е представление бюджетной или бухгалтерской (финансовой) отчетности, содержащей незначительное искажение показателей бюджетной или бухгалтерской (финансовой) отчетности, а именно</w:t>
      </w:r>
      <w:r w:rsidR="005766A2">
        <w:rPr>
          <w:sz w:val="27"/>
          <w:szCs w:val="27"/>
          <w:lang w:val="ru-RU"/>
        </w:rPr>
        <w:t>:</w:t>
      </w:r>
      <w:r w:rsidRPr="005766A2" w:rsidR="005766A2">
        <w:rPr>
          <w:sz w:val="27"/>
          <w:szCs w:val="27"/>
          <w:lang w:val="ru-RU"/>
        </w:rPr>
        <w:t xml:space="preserve"> </w:t>
      </w:r>
      <w:r w:rsidR="000F7071">
        <w:rPr>
          <w:sz w:val="27"/>
          <w:szCs w:val="27"/>
          <w:lang w:val="ru-RU"/>
        </w:rPr>
        <w:t>при оформлении б</w:t>
      </w:r>
      <w:r w:rsidRPr="005766A2" w:rsidR="005766A2">
        <w:rPr>
          <w:sz w:val="27"/>
          <w:szCs w:val="27"/>
          <w:lang w:val="ru-RU"/>
        </w:rPr>
        <w:t>аланса ГКУ «Инвестстрой Республики Крым» на 01.01.2024</w:t>
      </w:r>
      <w:r w:rsidR="005766A2">
        <w:rPr>
          <w:sz w:val="27"/>
          <w:szCs w:val="27"/>
          <w:lang w:val="ru-RU"/>
        </w:rPr>
        <w:t xml:space="preserve">, что было установлено по результатам проведения контрольного мероприятия согласно акту от </w:t>
      </w:r>
      <w:r w:rsidRPr="005766A2" w:rsidR="005766A2">
        <w:rPr>
          <w:sz w:val="27"/>
          <w:szCs w:val="27"/>
          <w:lang w:val="ru-RU"/>
        </w:rPr>
        <w:t>07.11.2024</w:t>
      </w:r>
      <w:r w:rsidR="005766A2">
        <w:rPr>
          <w:sz w:val="27"/>
          <w:szCs w:val="27"/>
          <w:lang w:val="ru-RU"/>
        </w:rPr>
        <w:t xml:space="preserve"> </w:t>
      </w:r>
      <w:r w:rsidRPr="000F7071" w:rsidR="000F7071">
        <w:rPr>
          <w:sz w:val="27"/>
          <w:szCs w:val="27"/>
          <w:lang w:val="ru-RU"/>
        </w:rPr>
        <w:t>№ 114</w:t>
      </w:r>
      <w:r w:rsidR="00C36FF9">
        <w:rPr>
          <w:sz w:val="27"/>
          <w:szCs w:val="27"/>
          <w:lang w:val="ru-RU"/>
        </w:rPr>
        <w:t xml:space="preserve">.                                            </w:t>
      </w:r>
    </w:p>
    <w:p w:rsidR="0023381C" w:rsidP="00C36FF9">
      <w:pPr>
        <w:ind w:right="-1" w:firstLine="851"/>
        <w:jc w:val="both"/>
        <w:rPr>
          <w:sz w:val="27"/>
          <w:szCs w:val="27"/>
          <w:lang w:val="ru-RU"/>
        </w:rPr>
      </w:pPr>
      <w:r w:rsidRPr="0023381C">
        <w:rPr>
          <w:sz w:val="27"/>
          <w:szCs w:val="27"/>
          <w:lang w:val="ru-RU"/>
        </w:rPr>
        <w:t xml:space="preserve">Гусева Ю.В. и ее защитник в судебном заседании </w:t>
      </w:r>
      <w:r w:rsidRPr="0023381C">
        <w:rPr>
          <w:sz w:val="27"/>
          <w:szCs w:val="27"/>
          <w:lang w:val="ru-RU"/>
        </w:rPr>
        <w:t>вину в совершении вменённого правонарушения не признали по основаниям, указанным в письменных пояснениях.</w:t>
      </w:r>
    </w:p>
    <w:p w:rsidR="00C36FF9" w:rsidRPr="00C36FF9" w:rsidP="00C36FF9">
      <w:pPr>
        <w:ind w:right="-1" w:firstLine="851"/>
        <w:jc w:val="both"/>
        <w:rPr>
          <w:sz w:val="27"/>
          <w:szCs w:val="27"/>
          <w:lang w:val="ru-RU"/>
        </w:rPr>
      </w:pPr>
      <w:r w:rsidRPr="00C36FF9">
        <w:rPr>
          <w:sz w:val="27"/>
          <w:szCs w:val="27"/>
          <w:lang w:val="ru-RU"/>
        </w:rPr>
        <w:t>Представители Счетной палаты Республики Крым в судебн</w:t>
      </w:r>
      <w:r w:rsidR="006D45CB">
        <w:rPr>
          <w:sz w:val="27"/>
          <w:szCs w:val="27"/>
          <w:lang w:val="ru-RU"/>
        </w:rPr>
        <w:t>ом заседании</w:t>
      </w:r>
      <w:r w:rsidRPr="00C36FF9">
        <w:rPr>
          <w:sz w:val="27"/>
          <w:szCs w:val="27"/>
          <w:lang w:val="ru-RU"/>
        </w:rPr>
        <w:t xml:space="preserve"> настаивали на привлечении </w:t>
      </w:r>
      <w:r w:rsidRPr="009A73D6" w:rsidR="009A73D6">
        <w:rPr>
          <w:sz w:val="27"/>
          <w:szCs w:val="27"/>
          <w:lang w:val="ru-RU"/>
        </w:rPr>
        <w:t xml:space="preserve">Гусевой Ю.В. </w:t>
      </w:r>
      <w:r w:rsidRPr="00C36FF9">
        <w:rPr>
          <w:sz w:val="27"/>
          <w:szCs w:val="27"/>
          <w:lang w:val="ru-RU"/>
        </w:rPr>
        <w:t>к административной ответственности, указав, ч</w:t>
      </w:r>
      <w:r w:rsidRPr="00C36FF9">
        <w:rPr>
          <w:sz w:val="27"/>
          <w:szCs w:val="27"/>
          <w:lang w:val="ru-RU"/>
        </w:rPr>
        <w:t xml:space="preserve">то в </w:t>
      </w:r>
      <w:r w:rsidR="00CB04B2">
        <w:rPr>
          <w:sz w:val="27"/>
          <w:szCs w:val="27"/>
          <w:lang w:val="ru-RU"/>
        </w:rPr>
        <w:t xml:space="preserve">бездействии </w:t>
      </w:r>
      <w:r w:rsidR="009A73D6">
        <w:rPr>
          <w:sz w:val="27"/>
          <w:szCs w:val="27"/>
          <w:lang w:val="ru-RU"/>
        </w:rPr>
        <w:t xml:space="preserve">последней </w:t>
      </w:r>
      <w:r w:rsidRPr="00C36FF9">
        <w:rPr>
          <w:sz w:val="27"/>
          <w:szCs w:val="27"/>
          <w:lang w:val="ru-RU"/>
        </w:rPr>
        <w:t xml:space="preserve">усматриваются признаки состава правонарушения, предусмотренного </w:t>
      </w:r>
      <w:r w:rsidR="000F7071">
        <w:rPr>
          <w:sz w:val="27"/>
          <w:szCs w:val="27"/>
          <w:lang w:val="ru-RU"/>
        </w:rPr>
        <w:t>ч. 2 ст. 15.15.6</w:t>
      </w:r>
      <w:r w:rsidRPr="00C36FF9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что подтверждается представленными доказательствами.</w:t>
      </w:r>
    </w:p>
    <w:p w:rsidR="00A95464" w:rsidRPr="00E60864" w:rsidP="00C36FF9">
      <w:pPr>
        <w:ind w:right="-1" w:firstLine="851"/>
        <w:jc w:val="both"/>
        <w:rPr>
          <w:sz w:val="27"/>
          <w:szCs w:val="27"/>
          <w:lang w:val="ru-RU"/>
        </w:rPr>
      </w:pPr>
      <w:r w:rsidRPr="00C36FF9">
        <w:rPr>
          <w:sz w:val="27"/>
          <w:szCs w:val="27"/>
          <w:lang w:val="ru-RU"/>
        </w:rPr>
        <w:t>Выслушав участников процесса,</w:t>
      </w:r>
      <w:r w:rsidRPr="00C36FF9">
        <w:rPr>
          <w:sz w:val="27"/>
          <w:szCs w:val="27"/>
          <w:lang w:val="ru-RU"/>
        </w:rPr>
        <w:t xml:space="preserve"> исследовав материалы дела, прихожу к следующему.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Согласно ч. 1 ст.2.1 Кодекса Российской Федерации об административных правонарушениях административным правонарушением признается противоправное, виновное действие (бездействие) физического или юридического</w:t>
      </w:r>
      <w:r w:rsidRPr="00E60864">
        <w:rPr>
          <w:sz w:val="27"/>
          <w:szCs w:val="27"/>
          <w:lang w:val="ru-RU"/>
        </w:rPr>
        <w:t xml:space="preserve"> лица, за которое настоящим Кодексом или законами субъектов </w:t>
      </w:r>
      <w:r w:rsidRPr="00E60864">
        <w:rPr>
          <w:sz w:val="27"/>
          <w:szCs w:val="27"/>
          <w:lang w:val="ru-RU"/>
        </w:rPr>
        <w:t>Российской Федерации об административных правонарушениях установлена административная ответственность.</w:t>
      </w:r>
    </w:p>
    <w:p w:rsidR="009A73D6" w:rsidP="00CB04B2">
      <w:pPr>
        <w:ind w:right="-1" w:firstLine="851"/>
        <w:jc w:val="both"/>
        <w:rPr>
          <w:sz w:val="27"/>
          <w:szCs w:val="27"/>
          <w:lang w:val="ru-RU"/>
        </w:rPr>
      </w:pPr>
      <w:r w:rsidRPr="009A73D6">
        <w:rPr>
          <w:sz w:val="27"/>
          <w:szCs w:val="27"/>
          <w:lang w:val="ru-RU"/>
        </w:rPr>
        <w:t>В соответствии с положениями ст</w:t>
      </w:r>
      <w:r>
        <w:rPr>
          <w:sz w:val="27"/>
          <w:szCs w:val="27"/>
          <w:lang w:val="ru-RU"/>
        </w:rPr>
        <w:t>.</w:t>
      </w:r>
      <w:r w:rsidRPr="009A73D6">
        <w:rPr>
          <w:sz w:val="27"/>
          <w:szCs w:val="27"/>
          <w:lang w:val="ru-RU"/>
        </w:rPr>
        <w:t xml:space="preserve">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</w:t>
      </w:r>
      <w:r w:rsidRPr="009A73D6">
        <w:rPr>
          <w:sz w:val="27"/>
          <w:szCs w:val="27"/>
          <w:lang w:val="ru-RU"/>
        </w:rPr>
        <w:t>бязанностей.</w:t>
      </w:r>
    </w:p>
    <w:p w:rsidR="00CB04B2" w:rsidP="000F7071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Объективную сторону административного правонарушения, предусмотренного </w:t>
      </w:r>
      <w:r w:rsidR="000F7071">
        <w:rPr>
          <w:sz w:val="27"/>
          <w:szCs w:val="27"/>
          <w:lang w:val="ru-RU"/>
        </w:rPr>
        <w:t>ч. 2 ст. 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 образует, в том числе, </w:t>
      </w:r>
      <w:r w:rsidR="000F7071">
        <w:rPr>
          <w:sz w:val="27"/>
          <w:szCs w:val="27"/>
          <w:lang w:val="ru-RU"/>
        </w:rPr>
        <w:t>н</w:t>
      </w:r>
      <w:r w:rsidRPr="000F7071" w:rsidR="000F7071">
        <w:rPr>
          <w:sz w:val="27"/>
          <w:szCs w:val="27"/>
          <w:lang w:val="ru-RU"/>
        </w:rPr>
        <w:t xml:space="preserve">арушение требований к бюджетному (бухгалтерскому) учету, повлекшее представление бюджетной или бухгалтерской (финансовой) отчетности, содержащей незначительное искажение показателей бюджетной или бухгалтерской (финансовой) отчетности, </w:t>
      </w:r>
      <w:r w:rsidR="000F7071">
        <w:rPr>
          <w:sz w:val="27"/>
          <w:szCs w:val="27"/>
          <w:lang w:val="ru-RU"/>
        </w:rPr>
        <w:t xml:space="preserve">и </w:t>
      </w:r>
      <w:r w:rsidRPr="000F7071" w:rsidR="000F7071">
        <w:rPr>
          <w:sz w:val="27"/>
          <w:szCs w:val="27"/>
          <w:lang w:val="ru-RU"/>
        </w:rPr>
        <w:t>влечет предупреждение или наложение административного штрафа на должностных лиц в размере от одной тысячи до пяти тысяч рублей.</w:t>
      </w:r>
    </w:p>
    <w:p w:rsidR="00D504A2" w:rsidRPr="00D504A2" w:rsidP="00D504A2">
      <w:pPr>
        <w:ind w:right="-1" w:firstLine="851"/>
        <w:jc w:val="both"/>
        <w:rPr>
          <w:sz w:val="27"/>
          <w:szCs w:val="27"/>
          <w:lang w:val="ru-RU"/>
        </w:rPr>
      </w:pPr>
      <w:r w:rsidRPr="00D504A2">
        <w:rPr>
          <w:sz w:val="27"/>
          <w:szCs w:val="27"/>
          <w:lang w:val="ru-RU"/>
        </w:rPr>
        <w:t>Согласно ст. 264.1 Бюджетного кодекса Российской Федерации бюджетный учет представляет собой упорядоченную систему сбора, регистрации и обобщения информации в денежном выражении о состоянии финансовых и нефинансов</w:t>
      </w:r>
      <w:r w:rsidRPr="00D504A2">
        <w:rPr>
          <w:sz w:val="27"/>
          <w:szCs w:val="27"/>
          <w:lang w:val="ru-RU"/>
        </w:rPr>
        <w:t>ых активов и обязательств Российской Федерации, субъектов Российской Федерации и муниципальных образований, а также об операциях, изменяющих указанные активы и обязательства.</w:t>
      </w:r>
    </w:p>
    <w:p w:rsidR="00D504A2" w:rsidRPr="00D504A2" w:rsidP="00D504A2">
      <w:pPr>
        <w:ind w:right="-1" w:firstLine="851"/>
        <w:jc w:val="both"/>
        <w:rPr>
          <w:sz w:val="27"/>
          <w:szCs w:val="27"/>
          <w:lang w:val="ru-RU"/>
        </w:rPr>
      </w:pPr>
      <w:r w:rsidRPr="00D504A2">
        <w:rPr>
          <w:sz w:val="27"/>
          <w:szCs w:val="27"/>
          <w:lang w:val="ru-RU"/>
        </w:rPr>
        <w:t>Порядок ведения бухгалтерского учета, составления и представления годовой, кварта</w:t>
      </w:r>
      <w:r w:rsidRPr="00D504A2">
        <w:rPr>
          <w:sz w:val="27"/>
          <w:szCs w:val="27"/>
          <w:lang w:val="ru-RU"/>
        </w:rPr>
        <w:t>льной и месячной отчетности об исполнении бюджетов бюджетной системы Российской Федерации регулируется: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Федеральным законом от 06.12.2011 № 402-ФЗ «О бухгалтерском учете» (далее – Закон № 402-ФЗ);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 xml:space="preserve"> Федеральным стандартом бухгалтерского учета для организаци</w:t>
      </w:r>
      <w:r w:rsidRPr="00D504A2">
        <w:rPr>
          <w:sz w:val="27"/>
          <w:szCs w:val="27"/>
          <w:lang w:val="ru-RU"/>
        </w:rPr>
        <w:t>й государственного сектора «Концептуальные основы бухгалтерского учета и отчетности организаций государственного сектора», утвержденным приказом Министерства финансов Российской Федерации от 31.12.2016 № 256н (далее – Стандарт № 256н);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Федеральным стандарт</w:t>
      </w:r>
      <w:r w:rsidRPr="00D504A2">
        <w:rPr>
          <w:sz w:val="27"/>
          <w:szCs w:val="27"/>
          <w:lang w:val="ru-RU"/>
        </w:rPr>
        <w:t>ом бухгалтерского учета для организаций государственного сектора «Доходы», утвержденным приказом Министерства финансов Российской Федерации от 27.02.2018 № 32н (далее – Стандарт № 32);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Инструкцией по применению единого плана счетов бухгалтерского учета для</w:t>
      </w:r>
      <w:r w:rsidRPr="00D504A2">
        <w:rPr>
          <w:sz w:val="27"/>
          <w:szCs w:val="27"/>
          <w:lang w:val="ru-RU"/>
        </w:rPr>
        <w:t xml:space="preserve"> государственных органов власти (государственных органов), органов местного самоуправления, органов управления государственными внебюджетными фондами, государственных академий наук, государственных (муниципальных) учреждений, утвержденной приказом Министер</w:t>
      </w:r>
      <w:r w:rsidRPr="00D504A2">
        <w:rPr>
          <w:sz w:val="27"/>
          <w:szCs w:val="27"/>
          <w:lang w:val="ru-RU"/>
        </w:rPr>
        <w:t>ства финансов Российской Федерации от 01.12.2010 № 157н (далее – Инструкция № 157н);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Инструкцией по применению Плана счетов бюджетного учета, утвержденной приказом Министерства финансов Российской Федерации от 06.12.2010 № 162н (далее – Инструкция № 162н);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Инструкцией о порядке составления и представления годовой, квартальной и месячной отчетности об исполнении бюджетов бюджетной системы Российской Федерации, утвержденной приказом Министерства финансов Российской Федерации от 28.12.2010 № 191н (далее – Инст</w:t>
      </w:r>
      <w:r w:rsidRPr="00D504A2">
        <w:rPr>
          <w:sz w:val="27"/>
          <w:szCs w:val="27"/>
          <w:lang w:val="ru-RU"/>
        </w:rPr>
        <w:t>рукция № 191н).</w:t>
      </w:r>
    </w:p>
    <w:p w:rsidR="00D504A2" w:rsidRPr="00D504A2" w:rsidP="00D504A2">
      <w:pPr>
        <w:ind w:right="-1" w:firstLine="851"/>
        <w:jc w:val="both"/>
        <w:rPr>
          <w:sz w:val="27"/>
          <w:szCs w:val="27"/>
          <w:lang w:val="ru-RU"/>
        </w:rPr>
      </w:pPr>
      <w:r w:rsidRPr="00D504A2">
        <w:rPr>
          <w:sz w:val="27"/>
          <w:szCs w:val="27"/>
          <w:lang w:val="ru-RU"/>
        </w:rPr>
        <w:t xml:space="preserve">Пунктом 18 Федерального стандарта № 256н </w:t>
      </w:r>
      <w:r w:rsidR="00047D39">
        <w:rPr>
          <w:sz w:val="27"/>
          <w:szCs w:val="27"/>
          <w:lang w:val="ru-RU"/>
        </w:rPr>
        <w:t>установлено, что</w:t>
      </w:r>
      <w:r w:rsidRPr="00D504A2">
        <w:rPr>
          <w:sz w:val="27"/>
          <w:szCs w:val="27"/>
          <w:lang w:val="ru-RU"/>
        </w:rPr>
        <w:t xml:space="preserve"> при ведении бухгалтерского учета субъект учета обеспечивает формирование достоверной информации о наличии государственного (муниципального) имущества, его использовании, о принятых и</w:t>
      </w:r>
      <w:r w:rsidRPr="00D504A2">
        <w:rPr>
          <w:sz w:val="27"/>
          <w:szCs w:val="27"/>
          <w:lang w:val="ru-RU"/>
        </w:rPr>
        <w:t xml:space="preserve">м обязательствах, полученных </w:t>
      </w:r>
      <w:r w:rsidRPr="00D504A2">
        <w:rPr>
          <w:sz w:val="27"/>
          <w:szCs w:val="27"/>
          <w:lang w:val="ru-RU"/>
        </w:rPr>
        <w:t>финансовых результатах, иной информации, необходимой пользователям бухгалтерской (финансовой) отчетности для осуществления ими полномочий по внутреннему и внешнему финансовому контролю за соблюдением законодательства Российской</w:t>
      </w:r>
      <w:r w:rsidRPr="00D504A2">
        <w:rPr>
          <w:sz w:val="27"/>
          <w:szCs w:val="27"/>
          <w:lang w:val="ru-RU"/>
        </w:rPr>
        <w:t xml:space="preserve"> Федерации при осуществлении субъектом учета фактов хозяйственной жизни и их целесообразностью, наличием и движением имущества и обязательств, использованием материальных, трудовых и финансовых ресурсов в соответствии с утвержденными нормами, нормативами.</w:t>
      </w:r>
    </w:p>
    <w:p w:rsidR="00D504A2" w:rsidRPr="00D504A2" w:rsidP="00D504A2">
      <w:pPr>
        <w:ind w:right="-1" w:firstLine="851"/>
        <w:jc w:val="both"/>
        <w:rPr>
          <w:sz w:val="27"/>
          <w:szCs w:val="27"/>
          <w:lang w:val="ru-RU"/>
        </w:rPr>
      </w:pPr>
      <w:r w:rsidRPr="00D504A2">
        <w:rPr>
          <w:sz w:val="27"/>
          <w:szCs w:val="27"/>
          <w:lang w:val="ru-RU"/>
        </w:rPr>
        <w:t>Согласно требованиям ст. 3, ч. 1 ст. 13 Закона № 402-ФЗ бухгалтерская (финансовая) отчетность - это информация о финансовом положении экономического субъекта на отчетную дату, финансовом результате его деятельности и движении денежных средств за отчетный п</w:t>
      </w:r>
      <w:r w:rsidRPr="00D504A2">
        <w:rPr>
          <w:sz w:val="27"/>
          <w:szCs w:val="27"/>
          <w:lang w:val="ru-RU"/>
        </w:rPr>
        <w:t xml:space="preserve">ериод, систематизированная в соответствии с требованиями, установленными Законом № 402-ФЗ; бухгалтерская (финансовая) отчетность должна давать достоверное представление о финансовом положении экономического субъекта на отчетную дату, финансовом результате </w:t>
      </w:r>
      <w:r w:rsidRPr="00D504A2">
        <w:rPr>
          <w:sz w:val="27"/>
          <w:szCs w:val="27"/>
          <w:lang w:val="ru-RU"/>
        </w:rPr>
        <w:t xml:space="preserve">его деятельности и движении денежных средств за отчетный период, необходимое пользователям этой отчетности для принятия экономических решений. </w:t>
      </w:r>
    </w:p>
    <w:p w:rsidR="00D504A2" w:rsidRPr="00D504A2" w:rsidP="00D504A2">
      <w:pPr>
        <w:ind w:right="-1" w:firstLine="851"/>
        <w:jc w:val="both"/>
        <w:rPr>
          <w:sz w:val="27"/>
          <w:szCs w:val="27"/>
          <w:lang w:val="ru-RU"/>
        </w:rPr>
      </w:pPr>
      <w:r w:rsidRPr="00D504A2">
        <w:rPr>
          <w:sz w:val="27"/>
          <w:szCs w:val="27"/>
          <w:lang w:val="ru-RU"/>
        </w:rPr>
        <w:t xml:space="preserve">Пунктом 7 Инструкции № 191н </w:t>
      </w:r>
      <w:r w:rsidR="00047D39">
        <w:rPr>
          <w:sz w:val="27"/>
          <w:szCs w:val="27"/>
          <w:lang w:val="ru-RU"/>
        </w:rPr>
        <w:t>установлено, что</w:t>
      </w:r>
      <w:r w:rsidRPr="00D504A2">
        <w:rPr>
          <w:sz w:val="27"/>
          <w:szCs w:val="27"/>
          <w:lang w:val="ru-RU"/>
        </w:rPr>
        <w:t xml:space="preserve"> бюджетная отчетность составляется на основе данных Главной книги и </w:t>
      </w:r>
      <w:r w:rsidRPr="00D504A2">
        <w:rPr>
          <w:sz w:val="27"/>
          <w:szCs w:val="27"/>
          <w:lang w:val="ru-RU"/>
        </w:rPr>
        <w:t>(или) других регистров бюджетного учета, установленных законодательством Российской Федерации, с обязательным проведением сверки оборотов и остатков по регистрам аналитического учета с оборотами и остатками по регистрам синтетического учета. В соответствии</w:t>
      </w:r>
      <w:r w:rsidRPr="00D504A2">
        <w:rPr>
          <w:sz w:val="27"/>
          <w:szCs w:val="27"/>
          <w:lang w:val="ru-RU"/>
        </w:rPr>
        <w:t xml:space="preserve"> с п. 11.1 Инструкции № 191н в состав бюджетной отчетности получателя бюджетных средств включен Баланс главного распорядителя, распорядителя, получателя бюджетных средств, главного администратора, администратора источников финансирования дефицита бюджета, </w:t>
      </w:r>
      <w:r w:rsidRPr="00D504A2">
        <w:rPr>
          <w:sz w:val="27"/>
          <w:szCs w:val="27"/>
          <w:lang w:val="ru-RU"/>
        </w:rPr>
        <w:t>главного администратора, администратора доходов бюджета (ф. 0503130) (далее - Баланс).</w:t>
      </w:r>
    </w:p>
    <w:p w:rsidR="00047D39" w:rsidP="00D504A2">
      <w:pPr>
        <w:ind w:right="-1" w:firstLine="851"/>
        <w:jc w:val="both"/>
        <w:rPr>
          <w:sz w:val="27"/>
          <w:szCs w:val="27"/>
          <w:lang w:val="ru-RU"/>
        </w:rPr>
      </w:pPr>
      <w:r w:rsidRPr="00D504A2">
        <w:rPr>
          <w:sz w:val="27"/>
          <w:szCs w:val="27"/>
          <w:lang w:val="ru-RU"/>
        </w:rPr>
        <w:t xml:space="preserve">По результатам контрольного мероприятия установлено, что в нарушение требований ч.1 ст.10 Закона </w:t>
      </w:r>
      <w:r w:rsidR="0023381C">
        <w:rPr>
          <w:sz w:val="27"/>
          <w:szCs w:val="27"/>
          <w:lang w:val="ru-RU"/>
        </w:rPr>
        <w:t>№ 402-ФЗ, п. 34, 35 Стандарта №32н, абз. 3 п. 3 Инструкции №</w:t>
      </w:r>
      <w:r w:rsidRPr="00D504A2">
        <w:rPr>
          <w:sz w:val="27"/>
          <w:szCs w:val="27"/>
          <w:lang w:val="ru-RU"/>
        </w:rPr>
        <w:t>157н, п. 8</w:t>
      </w:r>
      <w:r w:rsidR="0023381C">
        <w:rPr>
          <w:sz w:val="27"/>
          <w:szCs w:val="27"/>
          <w:lang w:val="ru-RU"/>
        </w:rPr>
        <w:t>6 Инструкции №</w:t>
      </w:r>
      <w:r w:rsidRPr="00D504A2">
        <w:rPr>
          <w:sz w:val="27"/>
          <w:szCs w:val="27"/>
          <w:lang w:val="ru-RU"/>
        </w:rPr>
        <w:t xml:space="preserve">162н </w:t>
      </w:r>
      <w:r w:rsidRPr="00047D39">
        <w:rPr>
          <w:sz w:val="27"/>
          <w:szCs w:val="27"/>
          <w:lang w:val="ru-RU"/>
        </w:rPr>
        <w:t>ГКУ «Инвестстрой Республики Крым»</w:t>
      </w:r>
      <w:r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данные, содержащиеся в претензии о взыскании неустойки (штрафа) по государстве</w:t>
      </w:r>
      <w:r w:rsidR="0023381C">
        <w:rPr>
          <w:sz w:val="27"/>
          <w:szCs w:val="27"/>
          <w:lang w:val="ru-RU"/>
        </w:rPr>
        <w:t>нному контракту от 31.10.2022 №2</w:t>
      </w:r>
      <w:r w:rsidRPr="00D504A2">
        <w:rPr>
          <w:sz w:val="27"/>
          <w:szCs w:val="27"/>
          <w:lang w:val="ru-RU"/>
        </w:rPr>
        <w:t>00/ЕП-СМР</w:t>
      </w:r>
      <w:r>
        <w:rPr>
          <w:sz w:val="27"/>
          <w:szCs w:val="27"/>
          <w:lang w:val="ru-RU"/>
        </w:rPr>
        <w:t>,</w:t>
      </w:r>
      <w:r w:rsidRPr="00D504A2">
        <w:rPr>
          <w:sz w:val="27"/>
          <w:szCs w:val="27"/>
          <w:lang w:val="ru-RU"/>
        </w:rPr>
        <w:t xml:space="preserve"> от 13.06.2023 № 009-05/6560 об уплате штрафа в размере 200</w:t>
      </w:r>
      <w:r>
        <w:rPr>
          <w:sz w:val="27"/>
          <w:szCs w:val="27"/>
          <w:lang w:val="ru-RU"/>
        </w:rPr>
        <w:t>000</w:t>
      </w:r>
      <w:r w:rsidRPr="00D504A2">
        <w:rPr>
          <w:sz w:val="27"/>
          <w:szCs w:val="27"/>
          <w:lang w:val="ru-RU"/>
        </w:rPr>
        <w:t xml:space="preserve"> рублей, направленной в</w:t>
      </w:r>
      <w:r w:rsidRPr="00D504A2">
        <w:rPr>
          <w:sz w:val="27"/>
          <w:szCs w:val="27"/>
          <w:lang w:val="ru-RU"/>
        </w:rPr>
        <w:t xml:space="preserve"> адрес ООО «Конструктивные решения», не отражены в регистрах бухгалтерского учета, что подтверждается регистрами бухгалтерского учета Учреждения</w:t>
      </w:r>
      <w:r>
        <w:rPr>
          <w:sz w:val="27"/>
          <w:szCs w:val="27"/>
          <w:lang w:val="ru-RU"/>
        </w:rPr>
        <w:t>:</w:t>
      </w:r>
      <w:r w:rsidRPr="00D504A2">
        <w:rPr>
          <w:sz w:val="27"/>
          <w:szCs w:val="27"/>
          <w:lang w:val="ru-RU"/>
        </w:rPr>
        <w:t xml:space="preserve"> журналом операций № 5 расчетов с дебиторами по доходам за 2023 год от 01.01.2024 и оборотно-сальдовой ведомост</w:t>
      </w:r>
      <w:r w:rsidRPr="00D504A2">
        <w:rPr>
          <w:sz w:val="27"/>
          <w:szCs w:val="27"/>
          <w:lang w:val="ru-RU"/>
        </w:rPr>
        <w:t>ью по счету 401.40 за 2023 г</w:t>
      </w:r>
      <w:r>
        <w:rPr>
          <w:sz w:val="27"/>
          <w:szCs w:val="27"/>
          <w:lang w:val="ru-RU"/>
        </w:rPr>
        <w:t>од</w:t>
      </w:r>
      <w:r w:rsidRPr="00D504A2">
        <w:rPr>
          <w:sz w:val="27"/>
          <w:szCs w:val="27"/>
          <w:lang w:val="ru-RU"/>
        </w:rPr>
        <w:t xml:space="preserve">. </w:t>
      </w:r>
    </w:p>
    <w:p w:rsidR="00D504A2" w:rsidRPr="00D504A2" w:rsidP="00D504A2">
      <w:pPr>
        <w:ind w:right="-1" w:firstLine="851"/>
        <w:jc w:val="both"/>
        <w:rPr>
          <w:sz w:val="27"/>
          <w:szCs w:val="27"/>
          <w:lang w:val="ru-RU"/>
        </w:rPr>
      </w:pPr>
      <w:r w:rsidRPr="00D504A2">
        <w:rPr>
          <w:sz w:val="27"/>
          <w:szCs w:val="27"/>
          <w:lang w:val="ru-RU"/>
        </w:rPr>
        <w:t>В соответствии с п. 86 Инструкции №162н суммы задолженности по штрафам, пеням, неустойкам, начисленным за нарушение условий договоров на поставку товаров, выполнение работ, оказание услуг, отражаются по дебету соответствующ</w:t>
      </w:r>
      <w:r w:rsidRPr="00D504A2">
        <w:rPr>
          <w:sz w:val="27"/>
          <w:szCs w:val="27"/>
          <w:lang w:val="ru-RU"/>
        </w:rPr>
        <w:t>их счетов аналитического учета счета 020941560 «Увеличение дебиторской задолженности по доходам от штрафных санкций за нарушение условий контрактов (договоров)» и кредиту счетов 040110141 «Доходы от штрафных санкций за нарушение законодательства о закупках</w:t>
      </w:r>
      <w:r w:rsidRPr="00D504A2">
        <w:rPr>
          <w:sz w:val="27"/>
          <w:szCs w:val="27"/>
          <w:lang w:val="ru-RU"/>
        </w:rPr>
        <w:t>, нарушение условий контрактов (договоров)», 040140141 «Доходы будущих периодов от штрафных санкций за нарушение законодательства о закупках, нарушение условий контрактов (договоров)».</w:t>
      </w:r>
    </w:p>
    <w:p w:rsidR="00D504A2" w:rsidRPr="00D504A2" w:rsidP="00D504A2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Согласно</w:t>
      </w:r>
      <w:r w:rsidRPr="00D504A2">
        <w:rPr>
          <w:sz w:val="27"/>
          <w:szCs w:val="27"/>
          <w:lang w:val="ru-RU"/>
        </w:rPr>
        <w:t xml:space="preserve"> требованиям ч. 2 ст. 9 Закона № 402-ФЗ, п. 25 Федерального ста</w:t>
      </w:r>
      <w:r w:rsidRPr="00D504A2">
        <w:rPr>
          <w:sz w:val="27"/>
          <w:szCs w:val="27"/>
          <w:lang w:val="ru-RU"/>
        </w:rPr>
        <w:t xml:space="preserve">ндарта №256н претензия о взыскании неустойки (штрафа) по </w:t>
      </w:r>
      <w:r w:rsidRPr="00D504A2">
        <w:rPr>
          <w:sz w:val="27"/>
          <w:szCs w:val="27"/>
          <w:lang w:val="ru-RU"/>
        </w:rPr>
        <w:t>государственному контракту от 31.10.2022 № 200/ЕП-СМР от 13.06.2023 №009-05/6560 содержит следующие обязательные реквизиты: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1) наименование документа - претензия о взыскании неустойки (штрафа) по гос</w:t>
      </w:r>
      <w:r w:rsidRPr="00D504A2">
        <w:rPr>
          <w:sz w:val="27"/>
          <w:szCs w:val="27"/>
          <w:lang w:val="ru-RU"/>
        </w:rPr>
        <w:t>ударственному контракту от 31.10.2022 №200/ЕП-СМР</w:t>
      </w:r>
      <w:r w:rsidR="00047D39">
        <w:rPr>
          <w:sz w:val="27"/>
          <w:szCs w:val="27"/>
          <w:lang w:val="ru-RU"/>
        </w:rPr>
        <w:t xml:space="preserve">; </w:t>
      </w:r>
      <w:r w:rsidRPr="00D504A2">
        <w:rPr>
          <w:sz w:val="27"/>
          <w:szCs w:val="27"/>
          <w:lang w:val="ru-RU"/>
        </w:rPr>
        <w:t>2) дата составления документа - 13.06.2023;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3) наименование экономического субъекта, составившего документ – Государственное казенное учреждение Республики Крым «Инвестиционно-строительное управление Респу</w:t>
      </w:r>
      <w:r w:rsidRPr="00D504A2">
        <w:rPr>
          <w:sz w:val="27"/>
          <w:szCs w:val="27"/>
          <w:lang w:val="ru-RU"/>
        </w:rPr>
        <w:t>блики Крым»;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4) содержание факта хозяйственной жизни – штраф за наруш</w:t>
      </w:r>
      <w:r>
        <w:rPr>
          <w:sz w:val="27"/>
          <w:szCs w:val="27"/>
          <w:lang w:val="ru-RU"/>
        </w:rPr>
        <w:t>ение п. 5.4.18, 6.2 Контракта №</w:t>
      </w:r>
      <w:r w:rsidRPr="00D504A2">
        <w:rPr>
          <w:sz w:val="27"/>
          <w:szCs w:val="27"/>
          <w:lang w:val="ru-RU"/>
        </w:rPr>
        <w:t>200/ЕП-СМР;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5) величина натурального и (или) денежного измерения факта хозяйственной жизни с указанием единиц измерения – 200</w:t>
      </w:r>
      <w:r>
        <w:rPr>
          <w:sz w:val="27"/>
          <w:szCs w:val="27"/>
          <w:lang w:val="ru-RU"/>
        </w:rPr>
        <w:t>000</w:t>
      </w:r>
      <w:r w:rsidRPr="00D504A2">
        <w:rPr>
          <w:sz w:val="27"/>
          <w:szCs w:val="27"/>
          <w:lang w:val="ru-RU"/>
        </w:rPr>
        <w:t xml:space="preserve"> рублей;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6) наименование дол</w:t>
      </w:r>
      <w:r w:rsidRPr="00D504A2">
        <w:rPr>
          <w:sz w:val="27"/>
          <w:szCs w:val="27"/>
          <w:lang w:val="ru-RU"/>
        </w:rPr>
        <w:t>жности лица (лиц), совершившего (совершивших) сделку, операцию и ответственного (ответственных) за ее оформление, либо наименование должности лица (лиц), ответственного (ответственных) за оформление свершившегося события – генеральный директор Государствен</w:t>
      </w:r>
      <w:r w:rsidRPr="00D504A2">
        <w:rPr>
          <w:sz w:val="27"/>
          <w:szCs w:val="27"/>
          <w:lang w:val="ru-RU"/>
        </w:rPr>
        <w:t>ного казенного учреждения Республики Крым «Инвестиционно-строительное управление Республики Крым»;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7) подписи лиц, с указанием их фамилий и инициалов либо иных реквизитов, необходимых для идентификации этих лиц – подпись Бакланова О.С.</w:t>
      </w:r>
    </w:p>
    <w:p w:rsidR="00D504A2" w:rsidRPr="00D504A2" w:rsidP="00D504A2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 силу</w:t>
      </w:r>
      <w:r w:rsidRPr="00D504A2">
        <w:rPr>
          <w:sz w:val="27"/>
          <w:szCs w:val="27"/>
          <w:lang w:val="ru-RU"/>
        </w:rPr>
        <w:t xml:space="preserve"> положени</w:t>
      </w:r>
      <w:r>
        <w:rPr>
          <w:sz w:val="27"/>
          <w:szCs w:val="27"/>
          <w:lang w:val="ru-RU"/>
        </w:rPr>
        <w:t xml:space="preserve">й п. </w:t>
      </w:r>
      <w:r>
        <w:rPr>
          <w:sz w:val="27"/>
          <w:szCs w:val="27"/>
          <w:lang w:val="ru-RU"/>
        </w:rPr>
        <w:t>7 Федерального стандарта №3</w:t>
      </w:r>
      <w:r w:rsidRPr="00D504A2">
        <w:rPr>
          <w:sz w:val="27"/>
          <w:szCs w:val="27"/>
          <w:lang w:val="ru-RU"/>
        </w:rPr>
        <w:t>2н сумма дохода для отражени</w:t>
      </w:r>
      <w:r w:rsidR="00047D39">
        <w:rPr>
          <w:sz w:val="27"/>
          <w:szCs w:val="27"/>
          <w:lang w:val="ru-RU"/>
        </w:rPr>
        <w:t>я</w:t>
      </w:r>
      <w:r w:rsidRPr="00D504A2">
        <w:rPr>
          <w:sz w:val="27"/>
          <w:szCs w:val="27"/>
          <w:lang w:val="ru-RU"/>
        </w:rPr>
        <w:t xml:space="preserve"> совершения факта хозяйственной жизни – направления претензии о взыскании неустойки (штрафа) по государственному контракту от 31.10.2022 №200/ЕП-СМР от 13.06.2023 № 009-05/6560 определена в соответств</w:t>
      </w:r>
      <w:r w:rsidRPr="00D504A2">
        <w:rPr>
          <w:sz w:val="27"/>
          <w:szCs w:val="27"/>
          <w:lang w:val="ru-RU"/>
        </w:rPr>
        <w:t>ии с условиями п. 11.4 государственного контракта на окончание строительно-монтажных работ на объекте: «Строительство дошкольной образовательной организации в с. Доброе на 230 мест по ул. Гузель/Ароматное Симферопольского района» от 31.10.2022 №200/ЕП-СМР,</w:t>
      </w:r>
      <w:r w:rsidRPr="00D504A2">
        <w:rPr>
          <w:sz w:val="27"/>
          <w:szCs w:val="27"/>
          <w:lang w:val="ru-RU"/>
        </w:rPr>
        <w:t xml:space="preserve"> заключенного с ООО «Конструктивные решения»</w:t>
      </w:r>
      <w:r>
        <w:rPr>
          <w:sz w:val="27"/>
          <w:szCs w:val="27"/>
          <w:lang w:val="ru-RU"/>
        </w:rPr>
        <w:t>,</w:t>
      </w:r>
      <w:r w:rsidRPr="00D504A2">
        <w:rPr>
          <w:sz w:val="27"/>
          <w:szCs w:val="27"/>
          <w:lang w:val="ru-RU"/>
        </w:rPr>
        <w:t xml:space="preserve"> в соответствии с ч. 66 ст. 112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размере 200</w:t>
      </w:r>
      <w:r w:rsidR="00E77406">
        <w:rPr>
          <w:sz w:val="27"/>
          <w:szCs w:val="27"/>
          <w:lang w:val="ru-RU"/>
        </w:rPr>
        <w:t>00</w:t>
      </w:r>
      <w:r w:rsidRPr="00D504A2">
        <w:rPr>
          <w:sz w:val="27"/>
          <w:szCs w:val="27"/>
          <w:lang w:val="ru-RU"/>
        </w:rPr>
        <w:t>0 рублей</w:t>
      </w:r>
      <w:r w:rsidRPr="00D504A2">
        <w:rPr>
          <w:sz w:val="27"/>
          <w:szCs w:val="27"/>
          <w:lang w:val="ru-RU"/>
        </w:rPr>
        <w:t xml:space="preserve"> и соответствует требованиям, определенным п. 35 Федерального стандарта №32н: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>доходы от штрафов, пеней, неустоек признаются в бухгалтерском учете в сумме, указанной в соответствующих документах;</w:t>
      </w:r>
      <w:r w:rsidR="00047D39">
        <w:rPr>
          <w:sz w:val="27"/>
          <w:szCs w:val="27"/>
          <w:lang w:val="ru-RU"/>
        </w:rPr>
        <w:t xml:space="preserve"> </w:t>
      </w:r>
      <w:r w:rsidRPr="00D504A2">
        <w:rPr>
          <w:sz w:val="27"/>
          <w:szCs w:val="27"/>
          <w:lang w:val="ru-RU"/>
        </w:rPr>
        <w:t xml:space="preserve"> суммы доходов от штрафов, пеней, неустоек, возмещения ущерба</w:t>
      </w:r>
      <w:r w:rsidRPr="00D504A2">
        <w:rPr>
          <w:sz w:val="27"/>
          <w:szCs w:val="27"/>
          <w:lang w:val="ru-RU"/>
        </w:rPr>
        <w:t xml:space="preserve"> признаются в бухгалтерском учете, в соответствии с документами, подтверждающими право требования.</w:t>
      </w:r>
    </w:p>
    <w:p w:rsidR="000F7071" w:rsidP="00D504A2">
      <w:pPr>
        <w:ind w:right="-1" w:firstLine="851"/>
        <w:jc w:val="both"/>
        <w:rPr>
          <w:sz w:val="27"/>
          <w:szCs w:val="27"/>
          <w:lang w:val="ru-RU"/>
        </w:rPr>
      </w:pPr>
      <w:r w:rsidRPr="00D504A2">
        <w:rPr>
          <w:sz w:val="27"/>
          <w:szCs w:val="27"/>
          <w:lang w:val="ru-RU"/>
        </w:rPr>
        <w:t xml:space="preserve">Пунктами 17, 65 Федерального стандарта №256н </w:t>
      </w:r>
      <w:r w:rsidR="00047D39">
        <w:rPr>
          <w:sz w:val="27"/>
          <w:szCs w:val="27"/>
          <w:lang w:val="ru-RU"/>
        </w:rPr>
        <w:t>установлено, что</w:t>
      </w:r>
      <w:r w:rsidRPr="00D504A2">
        <w:rPr>
          <w:sz w:val="27"/>
          <w:szCs w:val="27"/>
          <w:lang w:val="ru-RU"/>
        </w:rPr>
        <w:t xml:space="preserve"> с целью достоверного представления в бухгалтерской (финансовой) отчетности информации о финансо</w:t>
      </w:r>
      <w:r w:rsidRPr="00D504A2">
        <w:rPr>
          <w:sz w:val="27"/>
          <w:szCs w:val="27"/>
          <w:lang w:val="ru-RU"/>
        </w:rPr>
        <w:t>вом положении субъекта отчетности в бухгалтерском учете подлежит отражению информация, не содержащая существенных ошибок и искажений, позволяющая ее пользователям положиться на нее, как на достоверную, и должна характеризоваться существенностью, сопоставим</w:t>
      </w:r>
      <w:r w:rsidRPr="00D504A2">
        <w:rPr>
          <w:sz w:val="27"/>
          <w:szCs w:val="27"/>
          <w:lang w:val="ru-RU"/>
        </w:rPr>
        <w:t xml:space="preserve">остью, возможностью проверки и (или) подтверждения достоверности данных, своевременностью, понятностью.  </w:t>
      </w:r>
    </w:p>
    <w:p w:rsidR="00047D39" w:rsidRPr="00047D39" w:rsidP="00047D39">
      <w:pPr>
        <w:ind w:right="-1" w:firstLine="851"/>
        <w:jc w:val="both"/>
        <w:rPr>
          <w:sz w:val="27"/>
          <w:szCs w:val="27"/>
          <w:lang w:val="ru-RU"/>
        </w:rPr>
      </w:pPr>
      <w:r w:rsidRPr="00047D39">
        <w:rPr>
          <w:sz w:val="27"/>
          <w:szCs w:val="27"/>
          <w:lang w:val="ru-RU"/>
        </w:rPr>
        <w:t>Установленное нарушение бухгалтерского учета повлекло искажение бухгалтерской отчетности, выразившегося в нарушении требований к бюджетному (бухгалтер</w:t>
      </w:r>
      <w:r w:rsidRPr="00047D39">
        <w:rPr>
          <w:sz w:val="27"/>
          <w:szCs w:val="27"/>
          <w:lang w:val="ru-RU"/>
        </w:rPr>
        <w:t>скому) учету, повлекшее представление бюджетной или бухгалтерской (финансовой) отчетности, содержащей незначительное искажение показателей бюджетной или бухгалтерской (финансовой) отчетности, выраженное в денежном измерении, которое привело к искажению инф</w:t>
      </w:r>
      <w:r w:rsidRPr="00047D39">
        <w:rPr>
          <w:sz w:val="27"/>
          <w:szCs w:val="27"/>
          <w:lang w:val="ru-RU"/>
        </w:rPr>
        <w:t xml:space="preserve">ормации об активах, и (или) обязательствах, и (или) о финансовом результате, а именно искажение информации об активах, и (или) обязательствах не более чем на 1 </w:t>
      </w:r>
      <w:r w:rsidRPr="00047D39">
        <w:rPr>
          <w:sz w:val="27"/>
          <w:szCs w:val="27"/>
          <w:lang w:val="ru-RU"/>
        </w:rPr>
        <w:t>процент и на сумму, превышающую сто тысяч рублей, но не превышающую одного миллиона рублей: инфо</w:t>
      </w:r>
      <w:r w:rsidRPr="00047D39">
        <w:rPr>
          <w:sz w:val="27"/>
          <w:szCs w:val="27"/>
          <w:lang w:val="ru-RU"/>
        </w:rPr>
        <w:t>рмация о финансовых активах (графа 8 строки 340 Баланса на 01.01.2024) – 0,0017 %;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>информация об обязательствах (графа 8 строки 550 Баланса на 01.01.2024) – 0,0195 %;</w:t>
      </w:r>
    </w:p>
    <w:p w:rsidR="00047D39" w:rsidRPr="00047D39" w:rsidP="00047D39">
      <w:pPr>
        <w:ind w:right="-1" w:firstLine="851"/>
        <w:jc w:val="both"/>
        <w:rPr>
          <w:sz w:val="27"/>
          <w:szCs w:val="27"/>
          <w:lang w:val="ru-RU"/>
        </w:rPr>
      </w:pPr>
      <w:r w:rsidRPr="00047D39">
        <w:rPr>
          <w:sz w:val="27"/>
          <w:szCs w:val="27"/>
          <w:lang w:val="ru-RU"/>
        </w:rPr>
        <w:t>В соответствии с п. 13 Инструкции №191н информация об активах, обязательствах и о финансо</w:t>
      </w:r>
      <w:r w:rsidRPr="00047D39">
        <w:rPr>
          <w:sz w:val="27"/>
          <w:szCs w:val="27"/>
          <w:lang w:val="ru-RU"/>
        </w:rPr>
        <w:t xml:space="preserve">вом результате раскрывается в Балансе в разрезе итогового показателя (графы 5, 8) на начало года (графы 3, 4, 5) и конец отчетного периода (графы 6, 7, 8) по соответствующим разделам Баланса: «Нефинансовые активы» (строка 190), «Финансовые активы» (строка </w:t>
      </w:r>
      <w:r w:rsidRPr="00047D39">
        <w:rPr>
          <w:sz w:val="27"/>
          <w:szCs w:val="27"/>
          <w:lang w:val="ru-RU"/>
        </w:rPr>
        <w:t>340), «Обязательства» (строка 550), «Финансовый результат» (строка 570).</w:t>
      </w:r>
    </w:p>
    <w:p w:rsidR="00D504A2" w:rsidP="00047D39">
      <w:pPr>
        <w:ind w:right="-1" w:firstLine="851"/>
        <w:jc w:val="both"/>
        <w:rPr>
          <w:sz w:val="27"/>
          <w:szCs w:val="27"/>
          <w:lang w:val="ru-RU"/>
        </w:rPr>
      </w:pPr>
      <w:r w:rsidRPr="00047D39">
        <w:rPr>
          <w:sz w:val="27"/>
          <w:szCs w:val="27"/>
          <w:lang w:val="ru-RU"/>
        </w:rPr>
        <w:t xml:space="preserve">Согласно п. 6 Инструкции №191н бюджетная отчетность подписывается руководителем и главным бухгалтером субъекта бюджетной отчетности. Баланс Учреждения на 01.01.2024 подписан </w:t>
      </w:r>
      <w:r w:rsidRPr="00047D39">
        <w:rPr>
          <w:sz w:val="27"/>
          <w:szCs w:val="27"/>
          <w:lang w:val="ru-RU"/>
        </w:rPr>
        <w:t>директором Воробьевым Н.В. и главным бухгалтером Гусевой Ю.В. 31.01.2024.</w:t>
      </w:r>
    </w:p>
    <w:p w:rsidR="009A73D6" w:rsidP="00A95464">
      <w:pPr>
        <w:ind w:right="-1" w:firstLine="851"/>
        <w:jc w:val="both"/>
        <w:rPr>
          <w:sz w:val="27"/>
          <w:szCs w:val="27"/>
          <w:lang w:val="ru-RU"/>
        </w:rPr>
      </w:pPr>
      <w:r w:rsidRPr="009A73D6">
        <w:rPr>
          <w:sz w:val="27"/>
          <w:szCs w:val="27"/>
          <w:lang w:val="ru-RU"/>
        </w:rPr>
        <w:t xml:space="preserve">В соответствии с приказом (распоряжением) ГКУ «Инвестстрой Республики Крым» от 04.12.2019 №238-ЛС о переводе работника на другую работу, Гусева </w:t>
      </w:r>
      <w:r>
        <w:rPr>
          <w:sz w:val="27"/>
          <w:szCs w:val="27"/>
          <w:lang w:val="ru-RU"/>
        </w:rPr>
        <w:t>Ю.В.</w:t>
      </w:r>
      <w:r w:rsidRPr="009A73D6">
        <w:rPr>
          <w:sz w:val="27"/>
          <w:szCs w:val="27"/>
          <w:lang w:val="ru-RU"/>
        </w:rPr>
        <w:t xml:space="preserve"> переведена на должность главного бухгалтера </w:t>
      </w:r>
      <w:r w:rsidR="0023381C">
        <w:rPr>
          <w:sz w:val="27"/>
          <w:szCs w:val="27"/>
          <w:lang w:val="ru-RU"/>
        </w:rPr>
        <w:t xml:space="preserve">Учреждения </w:t>
      </w:r>
      <w:r w:rsidRPr="009A73D6">
        <w:rPr>
          <w:sz w:val="27"/>
          <w:szCs w:val="27"/>
          <w:lang w:val="ru-RU"/>
        </w:rPr>
        <w:t>с 04.12.2019.</w:t>
      </w:r>
    </w:p>
    <w:p w:rsidR="00047D39" w:rsidP="00047D39">
      <w:pPr>
        <w:ind w:right="-1" w:firstLine="851"/>
        <w:jc w:val="both"/>
        <w:rPr>
          <w:sz w:val="27"/>
          <w:szCs w:val="27"/>
          <w:lang w:val="ru-RU"/>
        </w:rPr>
      </w:pPr>
      <w:r w:rsidRPr="00047D39">
        <w:rPr>
          <w:sz w:val="27"/>
          <w:szCs w:val="27"/>
          <w:lang w:val="ru-RU"/>
        </w:rPr>
        <w:t xml:space="preserve">В соответствии с п. 2 должностной инструкции главного бухгалтера ГКУ «Инвестстрой Республики Крым» №ДИ-704, утвержденной 01.02.2023 (далее – Должностная инструкция), к функциям главного </w:t>
      </w:r>
      <w:r w:rsidRPr="00047D39">
        <w:rPr>
          <w:sz w:val="27"/>
          <w:szCs w:val="27"/>
          <w:lang w:val="ru-RU"/>
        </w:rPr>
        <w:t xml:space="preserve">бухгалтера относится: контроль за составлением бухгалтерской (финансовой) отчетности, организация составления консолидированной финансовой отчетности, внутренний контроль ведения бухгалтерского учета. </w:t>
      </w:r>
    </w:p>
    <w:p w:rsidR="00047D39" w:rsidP="00047D39">
      <w:pPr>
        <w:ind w:right="-1" w:firstLine="851"/>
        <w:jc w:val="both"/>
        <w:rPr>
          <w:sz w:val="27"/>
          <w:szCs w:val="27"/>
          <w:lang w:val="ru-RU"/>
        </w:rPr>
      </w:pPr>
      <w:r w:rsidRPr="00047D39">
        <w:rPr>
          <w:sz w:val="27"/>
          <w:szCs w:val="27"/>
          <w:lang w:val="ru-RU"/>
        </w:rPr>
        <w:t>Также в соответствии с Должностной инструкцией главный</w:t>
      </w:r>
      <w:r w:rsidRPr="00047D39">
        <w:rPr>
          <w:sz w:val="27"/>
          <w:szCs w:val="27"/>
          <w:lang w:val="ru-RU"/>
        </w:rPr>
        <w:t xml:space="preserve"> бухгалтер: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>контролирует работу по постановлению и ведению бухгалтерского учета Учреждения в целях получения полной и достоверной информации о финансово-хозяйственной деятельности Учреждения (п. 3.1);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>организовывает формирование в соответствии с законодате</w:t>
      </w:r>
      <w:r w:rsidRPr="00047D39">
        <w:rPr>
          <w:sz w:val="27"/>
          <w:szCs w:val="27"/>
          <w:lang w:val="ru-RU"/>
        </w:rPr>
        <w:t>льством о бухгалтерском учет учетной политики, исходя из специфик условий хозяйствования, структуры, размеров, отраслевой принадлежности и других особенностей деятельности Учреждения (п. 3.2);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 xml:space="preserve"> контролирует своевременное и точное отражение на счетах бухгал</w:t>
      </w:r>
      <w:r w:rsidRPr="00047D39">
        <w:rPr>
          <w:sz w:val="27"/>
          <w:szCs w:val="27"/>
          <w:lang w:val="ru-RU"/>
        </w:rPr>
        <w:t>терского учета хозяйственных операций, движения активов, формирования доходов и расходов, выполнения обязательств (п. 3.4);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>организует работу по ведению регистров бухгалтерского учета (п. 3.6);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>организовывает составление отчета об исполнении бюджетов денеж</w:t>
      </w:r>
      <w:r w:rsidRPr="00047D39">
        <w:rPr>
          <w:sz w:val="27"/>
          <w:szCs w:val="27"/>
          <w:lang w:val="ru-RU"/>
        </w:rPr>
        <w:t>ных средств и смет расходов, подготовку необходимой бухгалтерской и статистической отчетности, предоставление их в установленном порядке в соответствующие органы (п. 3.9);</w:t>
      </w:r>
      <w:r>
        <w:rPr>
          <w:sz w:val="27"/>
          <w:szCs w:val="27"/>
          <w:lang w:val="ru-RU"/>
        </w:rPr>
        <w:t xml:space="preserve"> </w:t>
      </w:r>
      <w:r w:rsidRPr="00047D39">
        <w:rPr>
          <w:sz w:val="27"/>
          <w:szCs w:val="27"/>
          <w:lang w:val="ru-RU"/>
        </w:rPr>
        <w:t>несет ответственность за неисполнение, ненадлежащее исполнение обязанностей, предусм</w:t>
      </w:r>
      <w:r w:rsidRPr="00047D39">
        <w:rPr>
          <w:sz w:val="27"/>
          <w:szCs w:val="27"/>
          <w:lang w:val="ru-RU"/>
        </w:rPr>
        <w:t>отренных Должностной инструкцией, - в пределах, определенных трудовым законодательством Российской Федерации (п. 5.1).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Вина </w:t>
      </w:r>
      <w:r w:rsidRPr="006E284E" w:rsidR="006E284E">
        <w:rPr>
          <w:sz w:val="27"/>
          <w:szCs w:val="27"/>
          <w:lang w:val="ru-RU"/>
        </w:rPr>
        <w:t>Гусев</w:t>
      </w:r>
      <w:r w:rsidR="006E284E">
        <w:rPr>
          <w:sz w:val="27"/>
          <w:szCs w:val="27"/>
          <w:lang w:val="ru-RU"/>
        </w:rPr>
        <w:t>ой</w:t>
      </w:r>
      <w:r w:rsidRPr="006E284E" w:rsidR="006E284E">
        <w:rPr>
          <w:sz w:val="27"/>
          <w:szCs w:val="27"/>
          <w:lang w:val="ru-RU"/>
        </w:rPr>
        <w:t xml:space="preserve"> Ю.В. </w:t>
      </w:r>
      <w:r w:rsidRPr="00E60864">
        <w:rPr>
          <w:sz w:val="27"/>
          <w:szCs w:val="27"/>
          <w:lang w:val="ru-RU"/>
        </w:rPr>
        <w:t>в совершении вмененного правонарушения подтверждается надлежащими и допустимыми доказательствами, исследованными в суде</w:t>
      </w:r>
      <w:r w:rsidRPr="00E60864">
        <w:rPr>
          <w:sz w:val="27"/>
          <w:szCs w:val="27"/>
          <w:lang w:val="ru-RU"/>
        </w:rPr>
        <w:t xml:space="preserve">бном заседании, а именно: протоколом об административном правонарушении </w:t>
      </w:r>
      <w:r w:rsidR="00DC7A53">
        <w:rPr>
          <w:sz w:val="27"/>
          <w:szCs w:val="27"/>
          <w:lang w:val="ru-RU"/>
        </w:rPr>
        <w:t>№</w:t>
      </w:r>
      <w:r w:rsidR="00561FC6">
        <w:rPr>
          <w:sz w:val="27"/>
          <w:szCs w:val="27"/>
          <w:lang w:val="ru-RU"/>
        </w:rPr>
        <w:t>50</w:t>
      </w:r>
      <w:r w:rsidR="00DC7A53">
        <w:rPr>
          <w:sz w:val="27"/>
          <w:szCs w:val="27"/>
          <w:lang w:val="ru-RU"/>
        </w:rPr>
        <w:t xml:space="preserve"> от 14.11.2024</w:t>
      </w:r>
      <w:r w:rsidRPr="00E60864">
        <w:rPr>
          <w:sz w:val="27"/>
          <w:szCs w:val="27"/>
          <w:lang w:val="ru-RU"/>
        </w:rPr>
        <w:t xml:space="preserve">, </w:t>
      </w:r>
      <w:r w:rsidR="00561FC6">
        <w:rPr>
          <w:sz w:val="27"/>
          <w:szCs w:val="27"/>
          <w:lang w:val="ru-RU"/>
        </w:rPr>
        <w:t xml:space="preserve">копией акта от 07.11.2024, копией претензии от 13.06.2023, копией журнала №5 расчета с дебиторами по договору за 2023 год, </w:t>
      </w:r>
      <w:r w:rsidR="006E284E">
        <w:rPr>
          <w:sz w:val="27"/>
          <w:szCs w:val="27"/>
          <w:lang w:val="ru-RU"/>
        </w:rPr>
        <w:t xml:space="preserve"> </w:t>
      </w:r>
      <w:r w:rsidR="00561FC6">
        <w:rPr>
          <w:sz w:val="27"/>
          <w:szCs w:val="27"/>
          <w:lang w:val="ru-RU"/>
        </w:rPr>
        <w:t xml:space="preserve">копией баланса на 0101.2024, </w:t>
      </w:r>
      <w:r w:rsidR="006E284E">
        <w:rPr>
          <w:sz w:val="27"/>
          <w:szCs w:val="27"/>
          <w:lang w:val="ru-RU"/>
        </w:rPr>
        <w:t>копией приказа</w:t>
      </w:r>
      <w:r w:rsidRPr="006E284E" w:rsidR="006E284E">
        <w:t xml:space="preserve"> </w:t>
      </w:r>
      <w:r w:rsidRPr="006E284E" w:rsidR="006E284E">
        <w:rPr>
          <w:sz w:val="27"/>
          <w:szCs w:val="27"/>
          <w:lang w:val="ru-RU"/>
        </w:rPr>
        <w:t>от 04.12.2019 №238-ЛС</w:t>
      </w:r>
      <w:r w:rsidR="006E284E">
        <w:rPr>
          <w:sz w:val="27"/>
          <w:szCs w:val="27"/>
          <w:lang w:val="ru-RU"/>
        </w:rPr>
        <w:t xml:space="preserve">, копией должностной инструкции </w:t>
      </w:r>
      <w:r w:rsidRPr="006E284E" w:rsidR="006E284E">
        <w:rPr>
          <w:sz w:val="27"/>
          <w:szCs w:val="27"/>
          <w:lang w:val="ru-RU"/>
        </w:rPr>
        <w:t>№ДИ-704</w:t>
      </w:r>
      <w:r w:rsidR="006E284E">
        <w:rPr>
          <w:sz w:val="27"/>
          <w:szCs w:val="27"/>
          <w:lang w:val="ru-RU"/>
        </w:rPr>
        <w:t xml:space="preserve"> от </w:t>
      </w:r>
      <w:r w:rsidR="0005645D">
        <w:rPr>
          <w:sz w:val="27"/>
          <w:szCs w:val="27"/>
          <w:lang w:val="ru-RU"/>
        </w:rPr>
        <w:t>01.02.2023</w:t>
      </w:r>
      <w:r w:rsidRPr="00E60864">
        <w:rPr>
          <w:sz w:val="27"/>
          <w:szCs w:val="27"/>
          <w:lang w:val="ru-RU"/>
        </w:rPr>
        <w:t>.</w:t>
      </w:r>
    </w:p>
    <w:p w:rsidR="00F13C19" w:rsidP="00F13C19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="00093BD2">
        <w:rPr>
          <w:sz w:val="27"/>
          <w:szCs w:val="27"/>
          <w:lang w:val="ru-RU"/>
        </w:rPr>
        <w:t>Гусевой Ю.В.</w:t>
      </w:r>
      <w:r w:rsidRPr="00E60864">
        <w:rPr>
          <w:sz w:val="27"/>
          <w:szCs w:val="27"/>
          <w:lang w:val="ru-RU"/>
        </w:rPr>
        <w:t xml:space="preserve"> в совершении вмененного административного правонарушения.</w:t>
      </w:r>
    </w:p>
    <w:p w:rsidR="002933ED" w:rsidP="00561FC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Воп</w:t>
      </w:r>
      <w:r>
        <w:rPr>
          <w:sz w:val="27"/>
          <w:szCs w:val="27"/>
          <w:lang w:val="ru-RU"/>
        </w:rPr>
        <w:t>реки доводам защитника</w:t>
      </w:r>
      <w:r w:rsidR="008E6520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претензия </w:t>
      </w:r>
      <w:r w:rsidRPr="008E6520" w:rsidR="008E6520">
        <w:rPr>
          <w:sz w:val="27"/>
          <w:szCs w:val="27"/>
          <w:lang w:val="ru-RU"/>
        </w:rPr>
        <w:t>о взыскании неустойки (штрафа) по государственному контракту от 31.10.2022 №200/ЕП-СМР от 13.06.2023 №009-05/6560</w:t>
      </w:r>
      <w:r w:rsidR="008E6520">
        <w:rPr>
          <w:sz w:val="27"/>
          <w:szCs w:val="27"/>
          <w:lang w:val="ru-RU"/>
        </w:rPr>
        <w:t xml:space="preserve"> по форме и содержанию соответствует требованиям </w:t>
      </w:r>
      <w:r w:rsidRPr="008E6520" w:rsidR="008E6520">
        <w:rPr>
          <w:sz w:val="27"/>
          <w:szCs w:val="27"/>
          <w:lang w:val="ru-RU"/>
        </w:rPr>
        <w:t>ч. 2 ст. 9 Закона № 402-ФЗ, п. 25 Федерального стандарта №256н</w:t>
      </w:r>
      <w:r w:rsidR="008E6520">
        <w:rPr>
          <w:sz w:val="27"/>
          <w:szCs w:val="27"/>
          <w:lang w:val="ru-RU"/>
        </w:rPr>
        <w:t>, является бухгалтерским документом, соответственно, в силу вышеуказанных правовых норм сумма дохода подлежит отражению в регистрах бухгалтерского учета.</w:t>
      </w:r>
    </w:p>
    <w:p w:rsidR="00561FC6" w:rsidP="00561FC6">
      <w:pPr>
        <w:ind w:right="-1" w:firstLine="851"/>
        <w:jc w:val="both"/>
        <w:rPr>
          <w:sz w:val="27"/>
          <w:szCs w:val="27"/>
          <w:lang w:val="ru-RU"/>
        </w:rPr>
      </w:pPr>
      <w:r w:rsidRPr="00561FC6">
        <w:rPr>
          <w:sz w:val="27"/>
          <w:szCs w:val="27"/>
          <w:lang w:val="ru-RU"/>
        </w:rPr>
        <w:t xml:space="preserve">Доводы </w:t>
      </w:r>
      <w:r>
        <w:rPr>
          <w:sz w:val="27"/>
          <w:szCs w:val="27"/>
          <w:lang w:val="ru-RU"/>
        </w:rPr>
        <w:t>защитника</w:t>
      </w:r>
      <w:r w:rsidR="00E77406">
        <w:rPr>
          <w:sz w:val="27"/>
          <w:szCs w:val="27"/>
          <w:lang w:val="ru-RU"/>
        </w:rPr>
        <w:t>,</w:t>
      </w:r>
      <w:r>
        <w:rPr>
          <w:sz w:val="27"/>
          <w:szCs w:val="27"/>
          <w:lang w:val="ru-RU"/>
        </w:rPr>
        <w:t xml:space="preserve"> в части соблюдения </w:t>
      </w:r>
      <w:r w:rsidR="00E77406">
        <w:rPr>
          <w:sz w:val="27"/>
          <w:szCs w:val="27"/>
          <w:lang w:val="ru-RU"/>
        </w:rPr>
        <w:t xml:space="preserve">Учреждением </w:t>
      </w:r>
      <w:r w:rsidRPr="00561FC6">
        <w:rPr>
          <w:sz w:val="27"/>
          <w:szCs w:val="27"/>
          <w:lang w:val="ru-RU"/>
        </w:rPr>
        <w:t>порядке отражения операций в бухгалтерском учете</w:t>
      </w:r>
      <w:r>
        <w:rPr>
          <w:sz w:val="27"/>
          <w:szCs w:val="27"/>
          <w:lang w:val="ru-RU"/>
        </w:rPr>
        <w:t>, о</w:t>
      </w:r>
      <w:r>
        <w:rPr>
          <w:sz w:val="27"/>
          <w:szCs w:val="27"/>
          <w:lang w:val="ru-RU"/>
        </w:rPr>
        <w:t>снованы на неверном толковании вышеуказанных правовых норм.</w:t>
      </w:r>
      <w:r w:rsidRPr="00561FC6">
        <w:rPr>
          <w:sz w:val="27"/>
          <w:szCs w:val="27"/>
          <w:lang w:val="ru-RU"/>
        </w:rPr>
        <w:t xml:space="preserve"> </w:t>
      </w:r>
    </w:p>
    <w:p w:rsidR="00561FC6" w:rsidRPr="00561FC6" w:rsidP="00561FC6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Исследовав обстоятельства по делу и оценив имеющиеся доказательства в их совокупности, мировой судья квалифицирует бездействие </w:t>
      </w:r>
      <w:r w:rsidRPr="0005645D" w:rsidR="0005645D">
        <w:rPr>
          <w:sz w:val="27"/>
          <w:szCs w:val="27"/>
          <w:lang w:val="ru-RU"/>
        </w:rPr>
        <w:t xml:space="preserve">Гусевой Ю.В. </w:t>
      </w:r>
      <w:r w:rsidRPr="00E60864">
        <w:rPr>
          <w:sz w:val="27"/>
          <w:szCs w:val="27"/>
          <w:lang w:val="ru-RU"/>
        </w:rPr>
        <w:t xml:space="preserve">по признакам состава правонарушения, предусмотренного </w:t>
      </w:r>
      <w:r>
        <w:rPr>
          <w:sz w:val="27"/>
          <w:szCs w:val="27"/>
          <w:lang w:val="ru-RU"/>
        </w:rPr>
        <w:t>ч</w:t>
      </w:r>
      <w:r>
        <w:rPr>
          <w:sz w:val="27"/>
          <w:szCs w:val="27"/>
          <w:lang w:val="ru-RU"/>
        </w:rPr>
        <w:t>. 2 ст. 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а именно: </w:t>
      </w:r>
      <w:r>
        <w:rPr>
          <w:sz w:val="27"/>
          <w:szCs w:val="27"/>
          <w:lang w:val="ru-RU"/>
        </w:rPr>
        <w:t>н</w:t>
      </w:r>
      <w:r w:rsidRPr="00561FC6">
        <w:rPr>
          <w:sz w:val="27"/>
          <w:szCs w:val="27"/>
          <w:lang w:val="ru-RU"/>
        </w:rPr>
        <w:t>арушение требований к бюджетному (бухгалтерскому) учету, повлекшее представление бюджетной или бухгалтерской (финансовой) отчетности, содержащей незначительное иск</w:t>
      </w:r>
      <w:r w:rsidRPr="00561FC6">
        <w:rPr>
          <w:sz w:val="27"/>
          <w:szCs w:val="27"/>
          <w:lang w:val="ru-RU"/>
        </w:rPr>
        <w:t>ажение показателей бюджетной или бухгалтерской (финансовой) отчетности</w:t>
      </w:r>
    </w:p>
    <w:p w:rsidR="00561FC6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 xml:space="preserve">Вопреки доводам защитника подведомственность рассмотрения настоящего дела об административном правонарушении относится к подсудности мирового судьи </w:t>
      </w:r>
      <w:r w:rsidRPr="00561FC6">
        <w:rPr>
          <w:sz w:val="27"/>
          <w:szCs w:val="27"/>
          <w:lang w:val="ru-RU"/>
        </w:rPr>
        <w:t>судебного участка №17 Центрального су</w:t>
      </w:r>
      <w:r w:rsidRPr="00561FC6">
        <w:rPr>
          <w:sz w:val="27"/>
          <w:szCs w:val="27"/>
          <w:lang w:val="ru-RU"/>
        </w:rPr>
        <w:t>дебного района  города Симферополь (Центральный район городского округа Симферополя) Республики Крым</w:t>
      </w:r>
      <w:r>
        <w:rPr>
          <w:sz w:val="27"/>
          <w:szCs w:val="27"/>
          <w:lang w:val="ru-RU"/>
        </w:rPr>
        <w:t>.</w:t>
      </w:r>
    </w:p>
    <w:p w:rsidR="00561FC6" w:rsidP="00A95464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Согласно характеру вменного правонарушения, последнее совершено в форме действия.</w:t>
      </w:r>
    </w:p>
    <w:p w:rsidR="00561FC6" w:rsidP="00A95464">
      <w:pPr>
        <w:ind w:right="-1" w:firstLine="851"/>
        <w:jc w:val="both"/>
        <w:rPr>
          <w:sz w:val="27"/>
          <w:szCs w:val="27"/>
          <w:lang w:val="ru-RU"/>
        </w:rPr>
      </w:pPr>
      <w:r w:rsidRPr="00561FC6">
        <w:rPr>
          <w:sz w:val="27"/>
          <w:szCs w:val="27"/>
          <w:lang w:val="ru-RU"/>
        </w:rPr>
        <w:t>В соответствии с ч. 1 ст. 29.5 Кодекса Российской Федерации об администр</w:t>
      </w:r>
      <w:r w:rsidRPr="00561FC6">
        <w:rPr>
          <w:sz w:val="27"/>
          <w:szCs w:val="27"/>
          <w:lang w:val="ru-RU"/>
        </w:rPr>
        <w:t>ативных правонарушениях, по общему правилу дело об административном правонарушении рассматривается по месту его совершения.</w:t>
      </w:r>
    </w:p>
    <w:p w:rsidR="00A93178" w:rsidP="00561FC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</w:t>
      </w:r>
      <w:r w:rsidRPr="00A93178">
        <w:rPr>
          <w:sz w:val="27"/>
          <w:szCs w:val="27"/>
          <w:lang w:val="ru-RU"/>
        </w:rPr>
        <w:t xml:space="preserve">ри определении территориальной подсудности данной категории дел необходимо руководствоваться положениями пп </w:t>
      </w:r>
      <w:r>
        <w:rPr>
          <w:sz w:val="27"/>
          <w:szCs w:val="27"/>
          <w:lang w:val="ru-RU"/>
        </w:rPr>
        <w:t>«</w:t>
      </w:r>
      <w:r w:rsidRPr="00A93178">
        <w:rPr>
          <w:sz w:val="27"/>
          <w:szCs w:val="27"/>
          <w:lang w:val="ru-RU"/>
        </w:rPr>
        <w:t>з</w:t>
      </w:r>
      <w:r>
        <w:rPr>
          <w:sz w:val="27"/>
          <w:szCs w:val="27"/>
          <w:lang w:val="ru-RU"/>
        </w:rPr>
        <w:t>»</w:t>
      </w:r>
      <w:r w:rsidRPr="00A93178">
        <w:rPr>
          <w:sz w:val="27"/>
          <w:szCs w:val="27"/>
          <w:lang w:val="ru-RU"/>
        </w:rPr>
        <w:t xml:space="preserve"> п. 3 Постановления Пленума Верховного Суда Российской Федерации от 24.03.2005 №5 «О некоторых вопросах, возникающих у судов при применении Кодекса Российской Федерации об административных правонарушениях», согласно которым если правонарушение совершено в </w:t>
      </w:r>
      <w:r w:rsidRPr="00A93178">
        <w:rPr>
          <w:sz w:val="27"/>
          <w:szCs w:val="27"/>
          <w:lang w:val="ru-RU"/>
        </w:rPr>
        <w:t xml:space="preserve">форме бездействия, то местом его совершения следует считать место, где должно было быть совершено действие, выполнена возложенная на лицо обязанность. При определении территориальной подсудности дел об административных правонарушениях, объективная сторона </w:t>
      </w:r>
      <w:r w:rsidRPr="00A93178">
        <w:rPr>
          <w:sz w:val="27"/>
          <w:szCs w:val="27"/>
          <w:lang w:val="ru-RU"/>
        </w:rPr>
        <w:t>которых выражается в бездействии в виде неисполнения установленной правовым актом обязанности, необходимо исходить из места жительства физического лица, в том числе индивидуального предпринимателя, места исполнения должностным лицом своих обязанностей либо</w:t>
      </w:r>
      <w:r w:rsidRPr="00A93178">
        <w:rPr>
          <w:sz w:val="27"/>
          <w:szCs w:val="27"/>
          <w:lang w:val="ru-RU"/>
        </w:rPr>
        <w:t xml:space="preserve"> места нахождения юридического лица, определяемого в соответствии со статьей 54 ГК РФ.  </w:t>
      </w:r>
    </w:p>
    <w:p w:rsidR="00561FC6" w:rsidRPr="00561FC6" w:rsidP="00561FC6">
      <w:pPr>
        <w:ind w:right="-1" w:firstLine="851"/>
        <w:jc w:val="both"/>
        <w:rPr>
          <w:sz w:val="27"/>
          <w:szCs w:val="27"/>
          <w:lang w:val="ru-RU"/>
        </w:rPr>
      </w:pPr>
      <w:r w:rsidRPr="00561FC6">
        <w:rPr>
          <w:sz w:val="27"/>
          <w:szCs w:val="27"/>
          <w:lang w:val="ru-RU"/>
        </w:rPr>
        <w:t xml:space="preserve">Учитывая, что обязанность по выполнению требований к бюджетному (бухгалтерскому) учету </w:t>
      </w:r>
      <w:r w:rsidR="00A93178">
        <w:rPr>
          <w:sz w:val="27"/>
          <w:szCs w:val="27"/>
          <w:lang w:val="ru-RU"/>
        </w:rPr>
        <w:t>лежит</w:t>
      </w:r>
      <w:r w:rsidRPr="00561FC6">
        <w:rPr>
          <w:sz w:val="27"/>
          <w:szCs w:val="27"/>
          <w:lang w:val="ru-RU"/>
        </w:rPr>
        <w:t xml:space="preserve"> на конкретном (юридическом или физическом) лице, местом совершения админис</w:t>
      </w:r>
      <w:r w:rsidRPr="00561FC6">
        <w:rPr>
          <w:sz w:val="27"/>
          <w:szCs w:val="27"/>
          <w:lang w:val="ru-RU"/>
        </w:rPr>
        <w:t xml:space="preserve">тративного правонарушения, предусмотренного указанной нормой, следует считать место нахождения юридического лица или место жительства физического лица (индивидуального </w:t>
      </w:r>
      <w:r w:rsidRPr="00561FC6">
        <w:rPr>
          <w:sz w:val="27"/>
          <w:szCs w:val="27"/>
          <w:lang w:val="ru-RU"/>
        </w:rPr>
        <w:t>предпринимателя), не исполнившего такие требования</w:t>
      </w:r>
      <w:r w:rsidR="00A93178">
        <w:rPr>
          <w:sz w:val="27"/>
          <w:szCs w:val="27"/>
          <w:lang w:val="ru-RU"/>
        </w:rPr>
        <w:t xml:space="preserve"> при формировании и оформлении соответствующей отчетности</w:t>
      </w:r>
      <w:r w:rsidRPr="00561FC6">
        <w:rPr>
          <w:sz w:val="27"/>
          <w:szCs w:val="27"/>
          <w:lang w:val="ru-RU"/>
        </w:rPr>
        <w:t>.</w:t>
      </w:r>
    </w:p>
    <w:p w:rsidR="00561FC6" w:rsidP="00561FC6">
      <w:pPr>
        <w:ind w:right="-1" w:firstLine="851"/>
        <w:jc w:val="both"/>
        <w:rPr>
          <w:sz w:val="27"/>
          <w:szCs w:val="27"/>
          <w:lang w:val="ru-RU"/>
        </w:rPr>
      </w:pPr>
      <w:r w:rsidRPr="00561FC6">
        <w:rPr>
          <w:sz w:val="27"/>
          <w:szCs w:val="27"/>
          <w:lang w:val="ru-RU"/>
        </w:rPr>
        <w:t>Согласно п</w:t>
      </w:r>
      <w:r>
        <w:rPr>
          <w:sz w:val="27"/>
          <w:szCs w:val="27"/>
          <w:lang w:val="ru-RU"/>
        </w:rPr>
        <w:t>.</w:t>
      </w:r>
      <w:r w:rsidRPr="00561FC6">
        <w:rPr>
          <w:sz w:val="27"/>
          <w:szCs w:val="27"/>
          <w:lang w:val="ru-RU"/>
        </w:rPr>
        <w:t xml:space="preserve"> 2, 3 ст</w:t>
      </w:r>
      <w:r>
        <w:rPr>
          <w:sz w:val="27"/>
          <w:szCs w:val="27"/>
          <w:lang w:val="ru-RU"/>
        </w:rPr>
        <w:t>.</w:t>
      </w:r>
      <w:r w:rsidRPr="00561FC6">
        <w:rPr>
          <w:sz w:val="27"/>
          <w:szCs w:val="27"/>
          <w:lang w:val="ru-RU"/>
        </w:rPr>
        <w:t xml:space="preserve"> 54 </w:t>
      </w:r>
      <w:r>
        <w:rPr>
          <w:sz w:val="27"/>
          <w:szCs w:val="27"/>
          <w:lang w:val="ru-RU"/>
        </w:rPr>
        <w:t>Гражданского кодекса Российской Федерации</w:t>
      </w:r>
      <w:r w:rsidRPr="00561FC6">
        <w:rPr>
          <w:sz w:val="27"/>
          <w:szCs w:val="27"/>
          <w:lang w:val="ru-RU"/>
        </w:rPr>
        <w:t xml:space="preserve"> место нахождения юридического лица определяется местом его государственной регистрации на территории Российской Федерации путем указания наименования населенного пункта </w:t>
      </w:r>
      <w:r w:rsidRPr="00561FC6">
        <w:rPr>
          <w:sz w:val="27"/>
          <w:szCs w:val="27"/>
          <w:lang w:val="ru-RU"/>
        </w:rPr>
        <w:t>(муниципального образования). Государственная регистрация юридического лица осуществляется по месту нахождения его постоянно действующего исполнительного органа, а в случае отсутствия постоянно действующего исполнительного органа - иного органа или лица, у</w:t>
      </w:r>
      <w:r w:rsidRPr="00561FC6">
        <w:rPr>
          <w:sz w:val="27"/>
          <w:szCs w:val="27"/>
          <w:lang w:val="ru-RU"/>
        </w:rPr>
        <w:t>полномоченных выступать от имени юридического лица в силу закона, иного правового акта или учредительного документа, если иное не установлено законом о государственной регистрации юридических лиц. В едином государственном реестре юридических лиц должен быт</w:t>
      </w:r>
      <w:r w:rsidRPr="00561FC6">
        <w:rPr>
          <w:sz w:val="27"/>
          <w:szCs w:val="27"/>
          <w:lang w:val="ru-RU"/>
        </w:rPr>
        <w:t>ь указан адрес юридического лица в пределах места нахождения юридического лица.</w:t>
      </w:r>
    </w:p>
    <w:p w:rsidR="001213E1" w:rsidP="00561FC6">
      <w:pPr>
        <w:ind w:right="-1" w:firstLine="851"/>
        <w:jc w:val="both"/>
        <w:rPr>
          <w:sz w:val="27"/>
          <w:szCs w:val="27"/>
          <w:lang w:val="ru-RU"/>
        </w:rPr>
      </w:pPr>
      <w:r w:rsidRPr="001213E1">
        <w:rPr>
          <w:sz w:val="27"/>
          <w:szCs w:val="27"/>
          <w:lang w:val="ru-RU"/>
        </w:rPr>
        <w:t xml:space="preserve">Обязанность, неисполнение которой послужило основанием для возбуждения настоящего дела, могла и должна была быть исполнена по месту </w:t>
      </w:r>
      <w:r>
        <w:rPr>
          <w:sz w:val="27"/>
          <w:szCs w:val="27"/>
          <w:lang w:val="ru-RU"/>
        </w:rPr>
        <w:t>нахождения юридического лица.</w:t>
      </w:r>
    </w:p>
    <w:p w:rsidR="00561FC6" w:rsidP="00561FC6">
      <w:pPr>
        <w:ind w:right="-1" w:firstLine="851"/>
        <w:jc w:val="both"/>
        <w:rPr>
          <w:sz w:val="27"/>
          <w:szCs w:val="27"/>
          <w:lang w:val="ru-RU"/>
        </w:rPr>
      </w:pPr>
      <w:r>
        <w:rPr>
          <w:sz w:val="27"/>
          <w:szCs w:val="27"/>
          <w:lang w:val="ru-RU"/>
        </w:rPr>
        <w:t>При этом</w:t>
      </w:r>
      <w:r w:rsidRPr="00561FC6">
        <w:rPr>
          <w:sz w:val="27"/>
          <w:szCs w:val="27"/>
          <w:lang w:val="ru-RU"/>
        </w:rPr>
        <w:t xml:space="preserve"> место</w:t>
      </w:r>
      <w:r w:rsidRPr="00561FC6">
        <w:rPr>
          <w:sz w:val="27"/>
          <w:szCs w:val="27"/>
          <w:lang w:val="ru-RU"/>
        </w:rPr>
        <w:t>м исполнения должностным лицом обязанностей является место нахождения юридического лица, то есть место его государственной регистрации на территории Российской Федерации</w:t>
      </w:r>
      <w:r>
        <w:rPr>
          <w:sz w:val="27"/>
          <w:szCs w:val="27"/>
          <w:lang w:val="ru-RU"/>
        </w:rPr>
        <w:t xml:space="preserve">, </w:t>
      </w:r>
      <w:r w:rsidR="00A93178">
        <w:rPr>
          <w:sz w:val="27"/>
          <w:szCs w:val="27"/>
          <w:lang w:val="ru-RU"/>
        </w:rPr>
        <w:t xml:space="preserve">а не место его фактического нахождения, в том числе при проведении проверки, </w:t>
      </w:r>
      <w:r>
        <w:rPr>
          <w:sz w:val="27"/>
          <w:szCs w:val="27"/>
          <w:lang w:val="ru-RU"/>
        </w:rPr>
        <w:t xml:space="preserve">в связи </w:t>
      </w:r>
      <w:r>
        <w:rPr>
          <w:sz w:val="27"/>
          <w:szCs w:val="27"/>
          <w:lang w:val="ru-RU"/>
        </w:rPr>
        <w:t xml:space="preserve">с чем подведомственность рассмотрения настоящего дела отнесена законом к территориальной подсудности мирового судьи </w:t>
      </w:r>
      <w:r w:rsidRPr="00A93178" w:rsidR="00A93178">
        <w:rPr>
          <w:sz w:val="27"/>
          <w:szCs w:val="27"/>
          <w:lang w:val="ru-RU"/>
        </w:rPr>
        <w:t>судебного участка №17 Центрального судебного района  города Симферополь (Центральный район городского округа Симферополя) Республики Крым</w:t>
      </w:r>
      <w:r w:rsidR="00A93178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</w:t>
      </w:r>
      <w:r w:rsidRPr="00E60864">
        <w:rPr>
          <w:sz w:val="27"/>
          <w:szCs w:val="27"/>
          <w:lang w:val="ru-RU"/>
        </w:rPr>
        <w:t xml:space="preserve">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05645D" w:rsidR="0005645D">
        <w:rPr>
          <w:sz w:val="27"/>
          <w:szCs w:val="27"/>
          <w:lang w:val="ru-RU"/>
        </w:rPr>
        <w:t xml:space="preserve">Гусевой Ю.В. </w:t>
      </w:r>
      <w:r w:rsidRPr="00E60864">
        <w:rPr>
          <w:sz w:val="27"/>
          <w:szCs w:val="27"/>
          <w:lang w:val="ru-RU"/>
        </w:rPr>
        <w:t>при возбужден</w:t>
      </w:r>
      <w:r w:rsidRPr="00E60864">
        <w:rPr>
          <w:sz w:val="27"/>
          <w:szCs w:val="27"/>
          <w:lang w:val="ru-RU"/>
        </w:rPr>
        <w:t>ии дела об административном правонарушении нарушены не были.</w:t>
      </w:r>
      <w:r w:rsidRPr="00E60864" w:rsidR="00E60864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 xml:space="preserve">Срок привлечения вышеуказанного лица к административной ответственности не истек. </w:t>
      </w:r>
    </w:p>
    <w:p w:rsidR="00432598" w:rsidRPr="00432598" w:rsidP="00432598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 xml:space="preserve">При назначении меры административного наказания за административное правонарушение, мировой судья, в </w:t>
      </w:r>
      <w:r w:rsidRPr="00432598">
        <w:rPr>
          <w:sz w:val="27"/>
          <w:szCs w:val="27"/>
          <w:lang w:val="ru-RU"/>
        </w:rPr>
        <w:t>соответствии с требованиями статьи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</w:t>
      </w:r>
      <w:r w:rsidRPr="00432598">
        <w:rPr>
          <w:sz w:val="27"/>
          <w:szCs w:val="27"/>
          <w:lang w:val="ru-RU"/>
        </w:rPr>
        <w:t>ающих или отягчающих административную ответственность.</w:t>
      </w:r>
    </w:p>
    <w:p w:rsidR="00432598" w:rsidP="00432598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>Обстоятельств, предусмотренных статьями 4.2, 4.3 Кодекса Российской Федерации об административных правонарушениях, по делу не установлено.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 xml:space="preserve">При определении вида и размера административного наказания, оценив все собранные по делу доказательства в их совокупности, учитывая конкретные обстоятельства правонарушения, характер совершенного административного правонарушения, отсутствие обстоятельств, </w:t>
      </w:r>
      <w:r w:rsidRPr="00E60864">
        <w:rPr>
          <w:sz w:val="27"/>
          <w:szCs w:val="27"/>
          <w:lang w:val="ru-RU"/>
        </w:rPr>
        <w:t xml:space="preserve">смягчающих и отягчающих административную ответственность, то обстоятельство, что </w:t>
      </w:r>
      <w:r w:rsidRPr="00432598" w:rsidR="00432598">
        <w:rPr>
          <w:sz w:val="27"/>
          <w:szCs w:val="27"/>
          <w:lang w:val="ru-RU"/>
        </w:rPr>
        <w:t>Гусев</w:t>
      </w:r>
      <w:r w:rsidR="00432598">
        <w:rPr>
          <w:sz w:val="27"/>
          <w:szCs w:val="27"/>
          <w:lang w:val="ru-RU"/>
        </w:rPr>
        <w:t>а</w:t>
      </w:r>
      <w:r w:rsidRPr="00432598" w:rsidR="00432598">
        <w:rPr>
          <w:sz w:val="27"/>
          <w:szCs w:val="27"/>
          <w:lang w:val="ru-RU"/>
        </w:rPr>
        <w:t xml:space="preserve"> Ю.В. </w:t>
      </w:r>
      <w:r w:rsidRPr="00E60864">
        <w:rPr>
          <w:sz w:val="27"/>
          <w:szCs w:val="27"/>
          <w:lang w:val="ru-RU"/>
        </w:rPr>
        <w:t xml:space="preserve">впервые привлекается к административной ответственности (иной информации материалы дела не содержат), мировой судья считает возможным подвергнуть </w:t>
      </w:r>
      <w:r w:rsidRPr="00432598" w:rsidR="00432598">
        <w:rPr>
          <w:sz w:val="27"/>
          <w:szCs w:val="27"/>
          <w:lang w:val="ru-RU"/>
        </w:rPr>
        <w:t>Гусев</w:t>
      </w:r>
      <w:r w:rsidR="00432598">
        <w:rPr>
          <w:sz w:val="27"/>
          <w:szCs w:val="27"/>
          <w:lang w:val="ru-RU"/>
        </w:rPr>
        <w:t>у</w:t>
      </w:r>
      <w:r w:rsidRPr="00432598" w:rsidR="00432598">
        <w:rPr>
          <w:sz w:val="27"/>
          <w:szCs w:val="27"/>
          <w:lang w:val="ru-RU"/>
        </w:rPr>
        <w:t xml:space="preserve"> Ю.В. </w:t>
      </w:r>
      <w:r w:rsidRPr="00E60864">
        <w:rPr>
          <w:sz w:val="27"/>
          <w:szCs w:val="27"/>
          <w:lang w:val="ru-RU"/>
        </w:rPr>
        <w:t xml:space="preserve"> адми</w:t>
      </w:r>
      <w:r w:rsidRPr="00E60864">
        <w:rPr>
          <w:sz w:val="27"/>
          <w:szCs w:val="27"/>
          <w:lang w:val="ru-RU"/>
        </w:rPr>
        <w:t xml:space="preserve">нистративному наказанию в виде предупреждения в пределах санкции </w:t>
      </w:r>
      <w:r w:rsidR="0023381C">
        <w:rPr>
          <w:sz w:val="27"/>
          <w:szCs w:val="27"/>
          <w:lang w:val="ru-RU"/>
        </w:rPr>
        <w:t>ч. 2 ст. 15.15.6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по которой квалифицированы е</w:t>
      </w:r>
      <w:r w:rsidR="0023381C">
        <w:rPr>
          <w:sz w:val="27"/>
          <w:szCs w:val="27"/>
          <w:lang w:val="ru-RU"/>
        </w:rPr>
        <w:t>е</w:t>
      </w:r>
      <w:r w:rsidRPr="00E60864">
        <w:rPr>
          <w:sz w:val="27"/>
          <w:szCs w:val="27"/>
          <w:lang w:val="ru-RU"/>
        </w:rPr>
        <w:t xml:space="preserve"> действи</w:t>
      </w:r>
      <w:r w:rsidR="0023381C">
        <w:rPr>
          <w:sz w:val="27"/>
          <w:szCs w:val="27"/>
          <w:lang w:val="ru-RU"/>
        </w:rPr>
        <w:t>я</w:t>
      </w:r>
      <w:r w:rsidRPr="00E60864">
        <w:rPr>
          <w:sz w:val="27"/>
          <w:szCs w:val="27"/>
          <w:lang w:val="ru-RU"/>
        </w:rPr>
        <w:t>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Руководствуясь ст.с.29.9-29.10, 30.1 Кодекса Российской Федерации об</w:t>
      </w:r>
      <w:r w:rsidRPr="00E60864">
        <w:rPr>
          <w:sz w:val="27"/>
          <w:szCs w:val="27"/>
          <w:lang w:val="ru-RU"/>
        </w:rPr>
        <w:t xml:space="preserve"> административных правонарушениях, мировой судья –</w:t>
      </w:r>
    </w:p>
    <w:p w:rsidR="00A95464" w:rsidRPr="00E60864" w:rsidP="00A95464">
      <w:pPr>
        <w:ind w:right="-1" w:firstLine="851"/>
        <w:jc w:val="center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ПОСТАНОВИЛ: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432598">
        <w:rPr>
          <w:sz w:val="27"/>
          <w:szCs w:val="27"/>
          <w:lang w:val="ru-RU"/>
        </w:rPr>
        <w:t>Гусев</w:t>
      </w:r>
      <w:r w:rsidR="003D16E0">
        <w:rPr>
          <w:sz w:val="27"/>
          <w:szCs w:val="27"/>
          <w:lang w:val="ru-RU"/>
        </w:rPr>
        <w:t>у</w:t>
      </w:r>
      <w:r w:rsidRPr="00432598">
        <w:rPr>
          <w:sz w:val="27"/>
          <w:szCs w:val="27"/>
          <w:lang w:val="ru-RU"/>
        </w:rPr>
        <w:t xml:space="preserve"> Юли</w:t>
      </w:r>
      <w:r w:rsidR="003D16E0">
        <w:rPr>
          <w:sz w:val="27"/>
          <w:szCs w:val="27"/>
          <w:lang w:val="ru-RU"/>
        </w:rPr>
        <w:t>ю</w:t>
      </w:r>
      <w:r w:rsidRPr="00432598">
        <w:rPr>
          <w:sz w:val="27"/>
          <w:szCs w:val="27"/>
          <w:lang w:val="ru-RU"/>
        </w:rPr>
        <w:t xml:space="preserve"> Валерьевн</w:t>
      </w:r>
      <w:r w:rsidR="003D16E0">
        <w:rPr>
          <w:sz w:val="27"/>
          <w:szCs w:val="27"/>
          <w:lang w:val="ru-RU"/>
        </w:rPr>
        <w:t>у</w:t>
      </w:r>
      <w:r w:rsidRPr="00432598">
        <w:rPr>
          <w:sz w:val="27"/>
          <w:szCs w:val="27"/>
          <w:lang w:val="ru-RU"/>
        </w:rPr>
        <w:t xml:space="preserve"> </w:t>
      </w:r>
      <w:r w:rsidRPr="00E60864">
        <w:rPr>
          <w:sz w:val="27"/>
          <w:szCs w:val="27"/>
          <w:lang w:val="ru-RU"/>
        </w:rPr>
        <w:t>признать виновн</w:t>
      </w:r>
      <w:r>
        <w:rPr>
          <w:sz w:val="27"/>
          <w:szCs w:val="27"/>
          <w:lang w:val="ru-RU"/>
        </w:rPr>
        <w:t>ой</w:t>
      </w:r>
      <w:r w:rsidRPr="00E60864">
        <w:rPr>
          <w:sz w:val="27"/>
          <w:szCs w:val="27"/>
          <w:lang w:val="ru-RU"/>
        </w:rPr>
        <w:t xml:space="preserve"> в совершении административного правонарушения, предусмотренного </w:t>
      </w:r>
      <w:r w:rsidR="003D16E0">
        <w:rPr>
          <w:sz w:val="27"/>
          <w:szCs w:val="27"/>
          <w:lang w:val="ru-RU"/>
        </w:rPr>
        <w:t xml:space="preserve">ч. 2 ст. 15.15.6 </w:t>
      </w:r>
      <w:r w:rsidRPr="00E60864">
        <w:rPr>
          <w:sz w:val="27"/>
          <w:szCs w:val="27"/>
          <w:lang w:val="ru-RU"/>
        </w:rPr>
        <w:t xml:space="preserve"> Кодекса Российской Федерации об административных правонарушениях, и на</w:t>
      </w:r>
      <w:r w:rsidRPr="00E60864">
        <w:rPr>
          <w:sz w:val="27"/>
          <w:szCs w:val="27"/>
          <w:lang w:val="ru-RU"/>
        </w:rPr>
        <w:t>значить е</w:t>
      </w:r>
      <w:r>
        <w:rPr>
          <w:sz w:val="27"/>
          <w:szCs w:val="27"/>
          <w:lang w:val="ru-RU"/>
        </w:rPr>
        <w:t>й</w:t>
      </w:r>
      <w:r w:rsidRPr="00E60864">
        <w:rPr>
          <w:sz w:val="27"/>
          <w:szCs w:val="27"/>
          <w:lang w:val="ru-RU"/>
        </w:rPr>
        <w:t xml:space="preserve"> наказание в виде предупреждения.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  <w:r w:rsidRPr="00E60864">
        <w:rPr>
          <w:sz w:val="27"/>
          <w:szCs w:val="27"/>
          <w:lang w:val="ru-RU"/>
        </w:rPr>
        <w:t>Постановление может быть обжаловано в Центральный районный суд города Симферополя Республики Крым через мирового судью судебного участка №17 Центрального судебного района города Симферополь (Центральный район гор</w:t>
      </w:r>
      <w:r w:rsidRPr="00E60864">
        <w:rPr>
          <w:sz w:val="27"/>
          <w:szCs w:val="27"/>
          <w:lang w:val="ru-RU"/>
        </w:rPr>
        <w:t xml:space="preserve">одского округа Симферополя) Республики Крым в течение 10 суток со дня вручения или получения копии постановления.                       </w:t>
      </w:r>
    </w:p>
    <w:p w:rsidR="00A95464" w:rsidRPr="00E60864" w:rsidP="00A95464">
      <w:pPr>
        <w:ind w:right="-1" w:firstLine="851"/>
        <w:jc w:val="both"/>
        <w:rPr>
          <w:sz w:val="27"/>
          <w:szCs w:val="27"/>
          <w:lang w:val="ru-RU"/>
        </w:rPr>
      </w:pPr>
    </w:p>
    <w:p w:rsidR="00A95464" w:rsidRPr="00E60864" w:rsidP="00A95464">
      <w:pPr>
        <w:ind w:right="-1" w:firstLine="851"/>
        <w:jc w:val="both"/>
        <w:rPr>
          <w:sz w:val="27"/>
          <w:szCs w:val="27"/>
        </w:rPr>
      </w:pPr>
      <w:r w:rsidRPr="00E60864">
        <w:rPr>
          <w:sz w:val="27"/>
          <w:szCs w:val="27"/>
          <w:lang w:val="ru-RU"/>
        </w:rPr>
        <w:t>Мировой судья                                                    А.Л. Тоскина</w:t>
      </w:r>
    </w:p>
    <w:sectPr w:rsidSect="00CE2AA7">
      <w:footerReference w:type="even" r:id="rId4"/>
      <w:footerReference w:type="default" r:id="rId5"/>
      <w:pgSz w:w="11906" w:h="16838"/>
      <w:pgMar w:top="568" w:right="707" w:bottom="709" w:left="1701" w:header="720" w:footer="40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7654E" w:rsidP="00422A5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3D83">
      <w:rPr>
        <w:rStyle w:val="PageNumber"/>
        <w:noProof/>
      </w:rPr>
      <w:t>1</w:t>
    </w:r>
    <w:r>
      <w:rPr>
        <w:rStyle w:val="PageNumber"/>
      </w:rPr>
      <w:fldChar w:fldCharType="end"/>
    </w:r>
  </w:p>
  <w:p w:rsidR="00B7654E" w:rsidP="00A07BF0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F18"/>
    <w:rsid w:val="00047D39"/>
    <w:rsid w:val="0005453E"/>
    <w:rsid w:val="00055F18"/>
    <w:rsid w:val="0005645D"/>
    <w:rsid w:val="00093BD2"/>
    <w:rsid w:val="000F7071"/>
    <w:rsid w:val="001213E1"/>
    <w:rsid w:val="00164F51"/>
    <w:rsid w:val="00196B36"/>
    <w:rsid w:val="00202A4B"/>
    <w:rsid w:val="0021258C"/>
    <w:rsid w:val="0023381C"/>
    <w:rsid w:val="002933ED"/>
    <w:rsid w:val="0029591D"/>
    <w:rsid w:val="002E2A1D"/>
    <w:rsid w:val="0036637B"/>
    <w:rsid w:val="0039495F"/>
    <w:rsid w:val="003D16E0"/>
    <w:rsid w:val="00422A52"/>
    <w:rsid w:val="00432598"/>
    <w:rsid w:val="004474A4"/>
    <w:rsid w:val="004B3CFA"/>
    <w:rsid w:val="00545FC2"/>
    <w:rsid w:val="00561FC6"/>
    <w:rsid w:val="005766A2"/>
    <w:rsid w:val="005F6743"/>
    <w:rsid w:val="006235B0"/>
    <w:rsid w:val="00651547"/>
    <w:rsid w:val="006D45CB"/>
    <w:rsid w:val="006E284E"/>
    <w:rsid w:val="007234CE"/>
    <w:rsid w:val="00826683"/>
    <w:rsid w:val="00892C2D"/>
    <w:rsid w:val="008E6520"/>
    <w:rsid w:val="00925510"/>
    <w:rsid w:val="009A73D6"/>
    <w:rsid w:val="00A07BF0"/>
    <w:rsid w:val="00A91494"/>
    <w:rsid w:val="00A93178"/>
    <w:rsid w:val="00A95464"/>
    <w:rsid w:val="00B7654E"/>
    <w:rsid w:val="00B83D83"/>
    <w:rsid w:val="00C36FF9"/>
    <w:rsid w:val="00C70B17"/>
    <w:rsid w:val="00CB04B2"/>
    <w:rsid w:val="00CD5529"/>
    <w:rsid w:val="00CE2AA7"/>
    <w:rsid w:val="00D323AF"/>
    <w:rsid w:val="00D504A2"/>
    <w:rsid w:val="00DC7A53"/>
    <w:rsid w:val="00DE5C42"/>
    <w:rsid w:val="00DF03DE"/>
    <w:rsid w:val="00DF7649"/>
    <w:rsid w:val="00E60864"/>
    <w:rsid w:val="00E77406"/>
    <w:rsid w:val="00F13C19"/>
    <w:rsid w:val="00F456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55F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"/>
    <w:rsid w:val="00055F18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rsid w:val="00055F18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PageNumber">
    <w:name w:val="page number"/>
    <w:basedOn w:val="DefaultParagraphFont"/>
    <w:rsid w:val="00055F18"/>
  </w:style>
  <w:style w:type="character" w:customStyle="1" w:styleId="FontStyle12">
    <w:name w:val="Font Style12"/>
    <w:basedOn w:val="DefaultParagraphFont"/>
    <w:uiPriority w:val="99"/>
    <w:rsid w:val="00055F18"/>
    <w:rPr>
      <w:rFonts w:ascii="Times New Roman" w:hAnsi="Times New Roman" w:cs="Times New Roman" w:hint="default"/>
      <w:sz w:val="18"/>
      <w:szCs w:val="18"/>
    </w:rPr>
  </w:style>
  <w:style w:type="paragraph" w:styleId="BalloonText">
    <w:name w:val="Balloon Text"/>
    <w:basedOn w:val="Normal"/>
    <w:link w:val="a0"/>
    <w:uiPriority w:val="99"/>
    <w:semiHidden/>
    <w:unhideWhenUsed/>
    <w:rsid w:val="0005453E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05453E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