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504300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</w:pPr>
      <w:r w:rsidRPr="00504300">
        <w:rPr>
          <w:rFonts w:eastAsia="Times New Roman"/>
          <w:sz w:val="26"/>
          <w:szCs w:val="26"/>
          <w:lang w:eastAsia="uk-UA"/>
        </w:rPr>
        <w:t xml:space="preserve">                                                                                   </w:t>
      </w:r>
      <w:r w:rsidRPr="00504300" w:rsidR="002F6D3B">
        <w:rPr>
          <w:rFonts w:eastAsia="Times New Roman"/>
          <w:sz w:val="26"/>
          <w:szCs w:val="26"/>
          <w:lang w:eastAsia="uk-UA"/>
        </w:rPr>
        <w:t xml:space="preserve"> </w:t>
      </w:r>
      <w:r w:rsidRPr="00504300" w:rsidR="007F6C27">
        <w:rPr>
          <w:rFonts w:eastAsia="Times New Roman"/>
          <w:sz w:val="26"/>
          <w:szCs w:val="26"/>
          <w:lang w:eastAsia="uk-UA"/>
        </w:rPr>
        <w:t xml:space="preserve">         </w:t>
      </w:r>
      <w:r w:rsidRPr="00504300" w:rsidR="002F6D3B">
        <w:rPr>
          <w:rFonts w:eastAsia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Дело №  05-</w:t>
      </w:r>
      <w:r w:rsidRPr="00504300" w:rsidR="000251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0405</w:t>
      </w:r>
      <w:r w:rsidRPr="00504300" w:rsidR="0014513F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/</w:t>
      </w:r>
      <w:r w:rsidRPr="00504300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17/20</w:t>
      </w:r>
      <w:r w:rsidRPr="00504300" w:rsidR="00A669E5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2</w:t>
      </w:r>
      <w:r w:rsidRPr="00504300" w:rsidR="006434FA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uk-UA"/>
        </w:rPr>
        <w:t>4</w:t>
      </w:r>
    </w:p>
    <w:p w:rsidR="00BF23DB" w:rsidRPr="00504300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ПОСТАНОВЛЕНИЕ</w:t>
      </w:r>
    </w:p>
    <w:p w:rsidR="00BF23D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ноября</w:t>
      </w:r>
      <w:r w:rsidRPr="00504300" w:rsidR="00AE54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6434FA">
        <w:rPr>
          <w:rFonts w:ascii="Times New Roman" w:eastAsia="Times New Roman" w:hAnsi="Times New Roman" w:cs="Times New Roman"/>
          <w:sz w:val="26"/>
          <w:szCs w:val="26"/>
          <w:lang w:eastAsia="uk-UA"/>
        </w:rPr>
        <w:t>2024</w:t>
      </w:r>
      <w:r w:rsidRPr="00504300" w:rsidR="003A4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года                                     </w:t>
      </w:r>
      <w:r w:rsidRPr="00504300" w:rsidR="00AE54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гор. Симферополь</w:t>
      </w:r>
    </w:p>
    <w:p w:rsidR="00BF23D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</w:p>
    <w:p w:rsidR="00BF23D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нии – 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бух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Д.В., его защитника – Маньковой Е.А., 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потерпевше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C9422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его представителя – Савенко С.П.,</w:t>
      </w:r>
      <w:r w:rsidRPr="00504300" w:rsidR="00A43A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BF23D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3а, дело об административном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правонарушении в отношении:</w:t>
      </w:r>
    </w:p>
    <w:p w:rsidR="00B82EF8" w:rsidRPr="00504300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Обух Дмитрия Васильевича,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4B26A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 w:rsidR="00C26F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BF23DB" w:rsidRPr="00504300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признакам </w:t>
      </w:r>
      <w:r w:rsidRPr="00504300" w:rsidR="001965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состава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правонарушения, предусмотренного ст. 6.1.1 Кодекса Российской Федерации об административных правонарушениях,</w:t>
      </w:r>
    </w:p>
    <w:p w:rsidR="00BF23DB" w:rsidRPr="00504300" w:rsidP="00D24079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0251D4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/>
          <w:sz w:val="26"/>
          <w:szCs w:val="26"/>
        </w:rPr>
        <w:t>Обух Д.В.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504300" w:rsidR="00E74A5A">
        <w:rPr>
          <w:rFonts w:ascii="Times New Roman" w:eastAsia="Times New Roman" w:hAnsi="Times New Roman"/>
          <w:sz w:val="26"/>
          <w:szCs w:val="26"/>
        </w:rPr>
        <w:t>18.0</w:t>
      </w:r>
      <w:r w:rsidRPr="00504300">
        <w:rPr>
          <w:rFonts w:ascii="Times New Roman" w:eastAsia="Times New Roman" w:hAnsi="Times New Roman"/>
          <w:sz w:val="26"/>
          <w:szCs w:val="26"/>
        </w:rPr>
        <w:t>2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>.202</w:t>
      </w:r>
      <w:r w:rsidRPr="00504300">
        <w:rPr>
          <w:rFonts w:ascii="Times New Roman" w:eastAsia="Times New Roman" w:hAnsi="Times New Roman"/>
          <w:sz w:val="26"/>
          <w:szCs w:val="26"/>
        </w:rPr>
        <w:t>2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 в </w:t>
      </w:r>
      <w:r w:rsidRPr="00504300">
        <w:rPr>
          <w:rFonts w:ascii="Times New Roman" w:eastAsia="Times New Roman" w:hAnsi="Times New Roman"/>
          <w:sz w:val="26"/>
          <w:szCs w:val="26"/>
        </w:rPr>
        <w:t>20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 час</w:t>
      </w:r>
      <w:r w:rsidRPr="00504300">
        <w:rPr>
          <w:rFonts w:ascii="Times New Roman" w:eastAsia="Times New Roman" w:hAnsi="Times New Roman"/>
          <w:sz w:val="26"/>
          <w:szCs w:val="26"/>
        </w:rPr>
        <w:t>ов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504300">
        <w:rPr>
          <w:rFonts w:ascii="Times New Roman" w:eastAsia="Times New Roman" w:hAnsi="Times New Roman"/>
          <w:sz w:val="26"/>
          <w:szCs w:val="26"/>
        </w:rPr>
        <w:t>57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 минут, находясь по адресу: г. Симферополь,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, </w:t>
      </w:r>
      <w:r w:rsidRPr="00504300">
        <w:rPr>
          <w:rFonts w:ascii="Times New Roman" w:eastAsia="Times New Roman" w:hAnsi="Times New Roman"/>
          <w:sz w:val="26"/>
          <w:szCs w:val="26"/>
        </w:rPr>
        <w:t xml:space="preserve">во дворе общего пользования, 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в ходе конфликтной ситуации, умышленно </w:t>
      </w:r>
      <w:r w:rsidRPr="00504300">
        <w:rPr>
          <w:rFonts w:ascii="Times New Roman" w:eastAsia="Times New Roman" w:hAnsi="Times New Roman"/>
          <w:sz w:val="26"/>
          <w:szCs w:val="26"/>
        </w:rPr>
        <w:t xml:space="preserve">схватил за плечи двумя руками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>
        <w:rPr>
          <w:rFonts w:ascii="Times New Roman" w:eastAsia="Times New Roman" w:hAnsi="Times New Roman"/>
          <w:sz w:val="26"/>
          <w:szCs w:val="26"/>
        </w:rPr>
        <w:t xml:space="preserve"> и совершил переворот через левое бедро и после падения удерживал потерпевшего на спине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 xml:space="preserve">, </w:t>
      </w:r>
      <w:r w:rsidRPr="00504300">
        <w:rPr>
          <w:rFonts w:ascii="Times New Roman" w:eastAsia="Times New Roman" w:hAnsi="Times New Roman"/>
          <w:sz w:val="26"/>
          <w:szCs w:val="26"/>
        </w:rPr>
        <w:t xml:space="preserve">в результате чего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="00266CFF">
        <w:rPr>
          <w:rFonts w:ascii="Times New Roman" w:hAnsi="Times New Roman" w:cs="Times New Roman"/>
          <w:sz w:val="27"/>
          <w:szCs w:val="27"/>
        </w:rPr>
        <w:t xml:space="preserve"> </w:t>
      </w:r>
      <w:r w:rsidRPr="00504300">
        <w:rPr>
          <w:rFonts w:ascii="Times New Roman" w:eastAsia="Times New Roman" w:hAnsi="Times New Roman"/>
          <w:sz w:val="26"/>
          <w:szCs w:val="26"/>
        </w:rPr>
        <w:t xml:space="preserve">испытал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84587B">
        <w:rPr>
          <w:rFonts w:ascii="Times New Roman" w:eastAsia="Times New Roman" w:hAnsi="Times New Roman"/>
          <w:sz w:val="26"/>
          <w:szCs w:val="26"/>
        </w:rPr>
        <w:t>, что не повлекло последствий, указанных в ст. 115 Уголовного кодекса Российской Федерации</w:t>
      </w:r>
      <w:r w:rsidRPr="00504300" w:rsidR="00302C2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Согласно заключению эксперта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="00266CFF">
        <w:rPr>
          <w:rFonts w:ascii="Times New Roman" w:hAnsi="Times New Roman" w:cs="Times New Roman"/>
          <w:sz w:val="27"/>
          <w:szCs w:val="27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обнаружены повреждения: ссадины лица, правой кисти, области левого коленного сустава, кровоподтек лица и разрыв слизистой обол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очки нижней губы; ссадины и кровоподтек лица, разрыв слизистой оболочки нижней губы образовались в результате действия тупого предмета (предметов), в данном случае, возможно, кулаков, пальцев рук (или предметов с аналогичными травмирующими свойствами) при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>менее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трех травматических воздействий в область лица потерпевшего; ссадины правой кисти и области правого коленного сустава могли образоваться как в результате 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действия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тупого предмета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так и при соударении с таковым – возможно при падении потерпевшего на плоскости с вертикального положения (с высоты собственного роста); взаиморасположение нападавшего и потерпевшего, в момент причинения последнему телесных повреждений, могло быть любым, при условии доступности областей тела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>, где локализованы повреждения, для нанесения травматических воздействий; указанные повреждения не влекут за собой кратковременного расстройства здоровья или незначительной стойкой утраты трудоспособности и расцениваются, согласно п.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№194н от 24.04.2008, как не причинившие вред здоровью</w:t>
      </w:r>
    </w:p>
    <w:p w:rsidR="009F75C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/>
          <w:sz w:val="26"/>
          <w:szCs w:val="26"/>
        </w:rPr>
        <w:t xml:space="preserve">Обух Д.В. </w:t>
      </w:r>
      <w:r w:rsidRPr="00504300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рассмотрении данного дела в судебном заседании вину в совершении </w:t>
      </w:r>
      <w:r w:rsidRPr="00504300" w:rsidR="00CB212D">
        <w:rPr>
          <w:rFonts w:ascii="Times New Roman" w:eastAsia="Times New Roman" w:hAnsi="Times New Roman" w:cs="Times New Roman"/>
          <w:sz w:val="26"/>
          <w:szCs w:val="26"/>
          <w:lang w:eastAsia="uk-UA"/>
        </w:rPr>
        <w:t>вмененного</w:t>
      </w:r>
      <w:r w:rsidRPr="00504300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4E2E77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504300" w:rsidR="00045F0A">
        <w:rPr>
          <w:rFonts w:ascii="Times New Roman" w:eastAsia="Times New Roman" w:hAnsi="Times New Roman" w:cs="Times New Roman"/>
          <w:sz w:val="26"/>
          <w:szCs w:val="26"/>
          <w:lang w:eastAsia="uk-UA"/>
        </w:rPr>
        <w:t>му</w:t>
      </w:r>
      <w:r w:rsidRPr="00504300" w:rsidR="00BF23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правонарушения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признал, указал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 что обстоятельства, установленные в протоколе об административном правонарушении</w:t>
      </w:r>
      <w:r w:rsidR="00E8677B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он не оспаривает, однако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его действия были вызваны самообороной от неправомерных действий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 который в ходе конфликта схватил его за одежду.</w:t>
      </w:r>
    </w:p>
    <w:p w:rsidR="0084587B" w:rsidRPr="00504300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>ий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судебно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заседани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 подтвердил факт </w:t>
      </w:r>
      <w:r w:rsidR="00E867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нанесения ему побоев </w:t>
      </w:r>
      <w:r w:rsidRPr="00504300" w:rsidR="000251D4">
        <w:rPr>
          <w:rFonts w:ascii="Times New Roman" w:eastAsia="Times New Roman" w:hAnsi="Times New Roman" w:cs="Times New Roman"/>
          <w:sz w:val="26"/>
          <w:szCs w:val="26"/>
          <w:lang w:eastAsia="uk-UA"/>
        </w:rPr>
        <w:t>Обух Д.В.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 обстоятельствах, изложенных в протоколе об административном правонарушении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также в ранее данных письменных пояснениях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BF23DB" w:rsidRPr="00504300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Выслушав </w:t>
      </w:r>
      <w:r w:rsidRPr="00504300" w:rsidR="00E74A5A">
        <w:rPr>
          <w:rFonts w:ascii="Times New Roman" w:eastAsia="Times New Roman" w:hAnsi="Times New Roman" w:cs="Times New Roman"/>
          <w:sz w:val="26"/>
          <w:szCs w:val="26"/>
          <w:lang w:eastAsia="uk-UA"/>
        </w:rPr>
        <w:t>участников процесса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 исследовав материалы дела, прихожу к следующему.</w:t>
      </w:r>
    </w:p>
    <w:p w:rsidR="00BF23D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115 Уголовного кодекса Россий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50430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ст. 6.1.1 Кодекса Российской Федерации об административных правонарушениях, и влечет наложени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Как следует из диспозиции ст. 6.1.1 Кодек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рушениях).</w:t>
      </w:r>
    </w:p>
    <w:p w:rsidR="00D7005E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Как установлено в судебном заседании,</w:t>
      </w:r>
      <w:r w:rsidRPr="00504300" w:rsidR="004C5D29">
        <w:rPr>
          <w:sz w:val="26"/>
          <w:szCs w:val="26"/>
        </w:rPr>
        <w:t xml:space="preserve">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 xml:space="preserve">Обух Д.В. 18.02.2022 в 20 часов 57 минут, находясь по адресу: г. Симферополь,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 xml:space="preserve">, во дворе общего пользования, в ходе конфликтной ситуации, умышленно схватил за плечи двумя руками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="00266CFF">
        <w:rPr>
          <w:rFonts w:ascii="Times New Roman" w:hAnsi="Times New Roman" w:cs="Times New Roman"/>
          <w:sz w:val="27"/>
          <w:szCs w:val="27"/>
        </w:rPr>
        <w:t xml:space="preserve">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 xml:space="preserve">и совершил переворот через левое бедро и после падения удерживал потерпевшего на спине, в результате чего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="00266CFF">
        <w:rPr>
          <w:rFonts w:ascii="Times New Roman" w:hAnsi="Times New Roman" w:cs="Times New Roman"/>
          <w:sz w:val="27"/>
          <w:szCs w:val="27"/>
        </w:rPr>
        <w:t xml:space="preserve">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>испытал физическую боль, что не повлекло последствий, указанных в ст. 115 Уголовного кодекса Российской Федерации.</w:t>
      </w:r>
    </w:p>
    <w:p w:rsidR="00BF23D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Вина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>Обух Д.В.</w:t>
      </w:r>
      <w:r w:rsidRPr="00504300" w:rsidR="00E74A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совершении </w:t>
      </w:r>
      <w:r w:rsidRPr="00504300" w:rsidR="008107F6">
        <w:rPr>
          <w:rFonts w:ascii="Times New Roman" w:eastAsia="Times New Roman" w:hAnsi="Times New Roman" w:cs="Times New Roman"/>
          <w:sz w:val="26"/>
          <w:szCs w:val="26"/>
          <w:lang w:eastAsia="uk-UA"/>
        </w:rPr>
        <w:t>вмененного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правонарушения подтверждается установленными </w:t>
      </w:r>
      <w:r w:rsidRPr="00504300" w:rsidR="008A6FA1">
        <w:rPr>
          <w:rFonts w:ascii="Times New Roman" w:eastAsia="Times New Roman" w:hAnsi="Times New Roman" w:cs="Times New Roman"/>
          <w:sz w:val="26"/>
          <w:szCs w:val="26"/>
          <w:lang w:eastAsia="uk-UA"/>
        </w:rPr>
        <w:t>в судебном заседании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Pr="00504300" w:rsidR="00B82EF8">
        <w:rPr>
          <w:rFonts w:ascii="Times New Roman" w:eastAsia="Times New Roman" w:hAnsi="Times New Roman" w:cs="Times New Roman"/>
          <w:sz w:val="26"/>
          <w:szCs w:val="26"/>
          <w:lang w:eastAsia="uk-UA"/>
        </w:rPr>
        <w:t>8201 №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>175576</w:t>
      </w:r>
      <w:r w:rsidRPr="00504300" w:rsidR="00B82E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5E7E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 </w:t>
      </w:r>
      <w:r w:rsidRPr="00504300" w:rsidR="0020478E">
        <w:rPr>
          <w:rFonts w:ascii="Times New Roman" w:eastAsia="Times New Roman" w:hAnsi="Times New Roman" w:cs="Times New Roman"/>
          <w:sz w:val="26"/>
          <w:szCs w:val="26"/>
          <w:lang w:eastAsia="uk-UA"/>
        </w:rPr>
        <w:t>05.02.2024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504300" w:rsidR="00582500">
        <w:rPr>
          <w:rFonts w:ascii="Times New Roman" w:eastAsia="Times New Roman" w:hAnsi="Times New Roman" w:cs="Times New Roman"/>
          <w:sz w:val="26"/>
          <w:szCs w:val="26"/>
          <w:lang w:eastAsia="uk-UA"/>
        </w:rPr>
        <w:t>заявлением</w:t>
      </w:r>
      <w:r w:rsidRPr="00504300" w:rsidR="00A43A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 xml:space="preserve">Кальченко Д.С. от 19.02.2023, письменными пояснениями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="00266CFF">
        <w:rPr>
          <w:rFonts w:ascii="Times New Roman" w:hAnsi="Times New Roman" w:cs="Times New Roman"/>
          <w:sz w:val="27"/>
          <w:szCs w:val="27"/>
        </w:rPr>
        <w:t xml:space="preserve"> </w:t>
      </w:r>
      <w:r w:rsidRPr="00504300" w:rsidR="0020478E">
        <w:rPr>
          <w:rFonts w:ascii="Times New Roman" w:eastAsia="Times New Roman" w:hAnsi="Times New Roman"/>
          <w:sz w:val="26"/>
          <w:szCs w:val="26"/>
        </w:rPr>
        <w:t xml:space="preserve">от 18.02.2023, 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>20.02.2023</w:t>
      </w:r>
      <w:r w:rsidRPr="00504300" w:rsidR="00737AF5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 w:rsidR="00C942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0509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письменными объяснениями 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очевидцев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от 20.02.2023</w:t>
      </w:r>
      <w:r w:rsidRPr="00504300" w:rsidR="00A35F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заключением эксперта №339 от 20.02.2023, </w:t>
      </w:r>
      <w:r w:rsidRPr="00504300" w:rsidR="005F0D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пояснениями, данными </w:t>
      </w:r>
      <w:r w:rsidR="00266C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04300" w:rsidR="00E74A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504300" w:rsidR="005F0D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судебном заседании, которые полностью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соответствуют фактическим обстоятельствам, установленным в судебном заседании</w:t>
      </w:r>
      <w:r w:rsidRPr="00504300" w:rsidR="005F0D9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 исследованным доказательствам.</w:t>
      </w:r>
      <w:r w:rsidR="00266CF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F35EE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Пояснения потерпевшего, очевидцев дополняют друг друга, существенных противоречий,  которые могли бы пов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лиять на обоснованность выводов о виновности Обух Д.В. в совершении вмененного правонарушения, не содержат, что, в свою очередь, свидетельствует об их правдивости и достоверности. Указанные пояснения полностью отвечают фактическим обстоятельствам, установл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енным в судебном заседании, а также исследованным в судебном заседании доказательствам. </w:t>
      </w:r>
    </w:p>
    <w:p w:rsidR="0019655C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Объективных данных, свидетельствующих о возможности оговора 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>Обух Д.В.</w:t>
      </w:r>
      <w:r w:rsidRPr="00504300" w:rsidR="00D7005E">
        <w:rPr>
          <w:rFonts w:ascii="Times New Roman" w:eastAsia="Times New Roman" w:hAnsi="Times New Roman"/>
          <w:sz w:val="26"/>
          <w:szCs w:val="26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 стороны </w:t>
      </w:r>
      <w:r w:rsidRPr="00504300" w:rsidR="00D52529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потерпевше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04300" w:rsidR="00F35EE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установлено, наличие конфликтной ситуации само по себе данные обстоят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ельства не подтверждает, как и не подтверждает заинтересованность </w:t>
      </w:r>
      <w:r w:rsidRPr="00504300" w:rsidR="005F0D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потерпевше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в исходе дела.</w:t>
      </w:r>
    </w:p>
    <w:p w:rsidR="00E8677B" w:rsidRPr="00504300" w:rsidP="00E867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этом доводы Обух Д.В. о наличии в его действиях признаков самообороны при установленных мировым судьей обстоятельствах не влияют на квалификацию действий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последнего. Более того, указанные обстоятельства опровергаются исследованными в судебном заседании доказательствами. </w:t>
      </w:r>
    </w:p>
    <w:p w:rsidR="00BF23D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ьства и в совокупности являются достаточными для вывода о виновности 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 xml:space="preserve">Обух Д.В.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совершении </w:t>
      </w:r>
      <w:r w:rsidRPr="00504300" w:rsidR="00DD154F">
        <w:rPr>
          <w:rFonts w:ascii="Times New Roman" w:eastAsia="Times New Roman" w:hAnsi="Times New Roman" w:cs="Times New Roman"/>
          <w:sz w:val="26"/>
          <w:szCs w:val="26"/>
          <w:lang w:eastAsia="uk-UA"/>
        </w:rPr>
        <w:t>вмененного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административного правонарушения.</w:t>
      </w:r>
    </w:p>
    <w:p w:rsidR="00504300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е признание вины Обух Д.В. расцениваю как избранный способ защиты.</w:t>
      </w:r>
    </w:p>
    <w:p w:rsidR="007E55DD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Исследовав обстоятельства по делу в их совокупности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504300" w:rsidR="00504300">
        <w:rPr>
          <w:rFonts w:ascii="Times New Roman" w:eastAsia="Times New Roman" w:hAnsi="Times New Roman"/>
          <w:sz w:val="26"/>
          <w:szCs w:val="26"/>
        </w:rPr>
        <w:t>Обух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 xml:space="preserve"> Д.В.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в совершении административного правонарушения, предусмотренного ст.</w:t>
      </w:r>
      <w:r w:rsidRPr="00504300" w:rsidR="00DD15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6.1.1 Кодек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504300" w:rsidR="00DD154F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115 Уголовно</w:t>
      </w:r>
      <w:r w:rsidRPr="00504300" w:rsidR="005F0D92">
        <w:rPr>
          <w:rFonts w:ascii="Times New Roman" w:eastAsia="Times New Roman" w:hAnsi="Times New Roman" w:cs="Times New Roman"/>
          <w:sz w:val="26"/>
          <w:szCs w:val="26"/>
          <w:lang w:eastAsia="uk-UA"/>
        </w:rPr>
        <w:t>го кодекса Российской Федерации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 xml:space="preserve">Обух Д.В.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возбуждении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дела об административном правонарушении нарушены не были.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назначении меры административного наказания за административное правонарушение,</w:t>
      </w:r>
      <w:r w:rsidRPr="00504300" w:rsidR="00BF67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Обстоятельств, 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смягчающих</w:t>
      </w:r>
      <w:r w:rsidRPr="00504300" w:rsidR="006361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 отягчающих ответственность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04300" w:rsidR="00DD154F">
        <w:rPr>
          <w:rFonts w:ascii="Times New Roman" w:eastAsia="Times New Roman" w:hAnsi="Times New Roman" w:cs="Times New Roman"/>
          <w:sz w:val="26"/>
          <w:szCs w:val="26"/>
          <w:lang w:eastAsia="uk-UA"/>
        </w:rPr>
        <w:t>лица, в отношении которого возбуждено производство по делу об административном правонарушении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504300" w:rsidR="002E0310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делу не установлено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504300" w:rsidR="00D2407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виновно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конкретных обстоятельств дела, </w:t>
      </w:r>
      <w:r w:rsidRPr="00504300" w:rsidR="002E03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отсутствие обстоятельств, </w:t>
      </w:r>
      <w:r w:rsidRPr="00504300" w:rsid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смягчающих и 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отягчающих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ответственность, прихожу к выводу, что </w:t>
      </w:r>
      <w:r w:rsidRPr="00504300" w:rsidR="006361B4">
        <w:rPr>
          <w:rFonts w:ascii="Times New Roman" w:eastAsia="Times New Roman" w:hAnsi="Times New Roman"/>
          <w:sz w:val="26"/>
          <w:szCs w:val="26"/>
        </w:rPr>
        <w:t xml:space="preserve">Обух Д.В.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правонарушения</w:t>
      </w:r>
      <w:r w:rsidRPr="00504300" w:rsidR="00D24079">
        <w:rPr>
          <w:rFonts w:ascii="Times New Roman" w:eastAsia="Times New Roman" w:hAnsi="Times New Roman" w:cs="Times New Roman"/>
          <w:sz w:val="26"/>
          <w:szCs w:val="26"/>
          <w:lang w:eastAsia="uk-UA"/>
        </w:rPr>
        <w:t>х, по которой квалифицированы е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действия. 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Оснований для назначения иных альтернативных в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идов наказания, исходя из обсто</w:t>
      </w:r>
      <w:r w:rsidRPr="00504300" w:rsidR="006711F0">
        <w:rPr>
          <w:rFonts w:ascii="Times New Roman" w:eastAsia="Times New Roman" w:hAnsi="Times New Roman" w:cs="Times New Roman"/>
          <w:sz w:val="26"/>
          <w:szCs w:val="26"/>
          <w:lang w:eastAsia="uk-UA"/>
        </w:rPr>
        <w:t>ятельств дела, личности виновно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го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 делу не установлено.      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ПОСТАНОВИЛ: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Обух Дмитрия Васильевича </w:t>
      </w:r>
      <w:r w:rsidRPr="00504300" w:rsidR="009F5F9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признать виновн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ым</w:t>
      </w:r>
      <w:r w:rsidRPr="00504300" w:rsidR="009F5F9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504300" w:rsidR="00246A3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назначить </w:t>
      </w:r>
      <w:r w:rsidRPr="00504300" w:rsidR="00547EDD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504300" w:rsidR="00100D79">
        <w:rPr>
          <w:rFonts w:ascii="Times New Roman" w:eastAsia="Times New Roman" w:hAnsi="Times New Roman" w:cs="Times New Roman"/>
          <w:sz w:val="26"/>
          <w:szCs w:val="26"/>
          <w:lang w:eastAsia="uk-UA"/>
        </w:rPr>
        <w:t>му</w:t>
      </w:r>
      <w:r w:rsidRPr="00504300" w:rsidR="00547ED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административное наказание в виде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административного штрафа в размере </w:t>
      </w:r>
      <w:r w:rsidRPr="00504300" w:rsidR="00E42EA0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000 (</w:t>
      </w:r>
      <w:r w:rsidRPr="00504300" w:rsidR="00E42EA0">
        <w:rPr>
          <w:rFonts w:ascii="Times New Roman" w:eastAsia="Times New Roman" w:hAnsi="Times New Roman" w:cs="Times New Roman"/>
          <w:sz w:val="26"/>
          <w:szCs w:val="26"/>
          <w:lang w:eastAsia="uk-UA"/>
        </w:rPr>
        <w:t>пять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тысяч) рублей.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Реквизиты для 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платы штрафа: </w:t>
      </w:r>
      <w:r w:rsidRPr="00504300" w:rsidR="00077F55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0643000000017500, УИН</w:t>
      </w:r>
      <w:r w:rsidRPr="00504300" w:rsidR="00D45E16">
        <w:rPr>
          <w:sz w:val="26"/>
          <w:szCs w:val="26"/>
        </w:rPr>
        <w:t xml:space="preserve"> </w:t>
      </w:r>
      <w:r w:rsidRPr="00504300" w:rsidR="006A3912">
        <w:rPr>
          <w:sz w:val="26"/>
          <w:szCs w:val="26"/>
        </w:rPr>
        <w:t xml:space="preserve">     </w:t>
      </w:r>
      <w:r w:rsidRPr="00504300" w:rsidR="00D32D89">
        <w:rPr>
          <w:sz w:val="26"/>
          <w:szCs w:val="26"/>
        </w:rPr>
        <w:t xml:space="preserve">              </w:t>
      </w:r>
      <w:r w:rsidRPr="00504300" w:rsidR="006A3912">
        <w:rPr>
          <w:sz w:val="26"/>
          <w:szCs w:val="26"/>
        </w:rPr>
        <w:t xml:space="preserve">   </w:t>
      </w:r>
      <w:r w:rsidRPr="00504300" w:rsidR="006361B4"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uk-UA"/>
        </w:rPr>
        <w:t>0410760300175004052406188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 ОКТМО 35701000, КБК </w:t>
      </w:r>
      <w:r w:rsidRPr="00504300" w:rsidR="005E4DF3">
        <w:rPr>
          <w:rFonts w:ascii="Times New Roman" w:hAnsi="Times New Roman" w:cs="Times New Roman"/>
          <w:sz w:val="26"/>
          <w:szCs w:val="26"/>
        </w:rPr>
        <w:t>828 1 16 01063 01 0101 140</w:t>
      </w:r>
      <w:r w:rsidRPr="00504300" w:rsidR="006711F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Неуплата административного штрафа в срок, предусмотренный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Постановление может быть обжаловано в апелляционном порядке в Центральный районный суд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43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Мировой судья                                                А.Л.Тоскина </w:t>
      </w:r>
    </w:p>
    <w:p w:rsidR="00A96CF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6A3E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6A3E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4504B" w:rsidRPr="00504300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sz w:val="26"/>
          <w:szCs w:val="26"/>
        </w:rPr>
      </w:pPr>
    </w:p>
    <w:sectPr w:rsidSect="00504300">
      <w:footerReference w:type="even" r:id="rId4"/>
      <w:footerReference w:type="default" r:id="rId5"/>
      <w:pgSz w:w="11906" w:h="16838"/>
      <w:pgMar w:top="851" w:right="849" w:bottom="709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251D4"/>
    <w:rsid w:val="000317A5"/>
    <w:rsid w:val="00045F0A"/>
    <w:rsid w:val="000509C3"/>
    <w:rsid w:val="00065331"/>
    <w:rsid w:val="00077F55"/>
    <w:rsid w:val="000C2715"/>
    <w:rsid w:val="000D429F"/>
    <w:rsid w:val="00100D79"/>
    <w:rsid w:val="0014513F"/>
    <w:rsid w:val="00151EEE"/>
    <w:rsid w:val="00185D97"/>
    <w:rsid w:val="0019655C"/>
    <w:rsid w:val="001D02DF"/>
    <w:rsid w:val="0020478E"/>
    <w:rsid w:val="00212E04"/>
    <w:rsid w:val="00246A3E"/>
    <w:rsid w:val="00256B40"/>
    <w:rsid w:val="00266CFF"/>
    <w:rsid w:val="00294959"/>
    <w:rsid w:val="002A72D2"/>
    <w:rsid w:val="002E0310"/>
    <w:rsid w:val="002F6D3B"/>
    <w:rsid w:val="00302C26"/>
    <w:rsid w:val="003068DE"/>
    <w:rsid w:val="00317AAE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04300"/>
    <w:rsid w:val="00547EDD"/>
    <w:rsid w:val="00582500"/>
    <w:rsid w:val="005B43C2"/>
    <w:rsid w:val="005C0990"/>
    <w:rsid w:val="005C5823"/>
    <w:rsid w:val="005E4DF3"/>
    <w:rsid w:val="005E5053"/>
    <w:rsid w:val="005E7E04"/>
    <w:rsid w:val="005F0D92"/>
    <w:rsid w:val="006226C9"/>
    <w:rsid w:val="006361B4"/>
    <w:rsid w:val="006434FA"/>
    <w:rsid w:val="006711F0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434BA"/>
    <w:rsid w:val="0084587B"/>
    <w:rsid w:val="008A24BE"/>
    <w:rsid w:val="008A6392"/>
    <w:rsid w:val="008A6FA1"/>
    <w:rsid w:val="00906BEC"/>
    <w:rsid w:val="00921DF8"/>
    <w:rsid w:val="0094504B"/>
    <w:rsid w:val="00962F05"/>
    <w:rsid w:val="009641E6"/>
    <w:rsid w:val="00997D90"/>
    <w:rsid w:val="009D1A9F"/>
    <w:rsid w:val="009F324E"/>
    <w:rsid w:val="009F5F91"/>
    <w:rsid w:val="009F75CB"/>
    <w:rsid w:val="00A00373"/>
    <w:rsid w:val="00A07BF0"/>
    <w:rsid w:val="00A35F6B"/>
    <w:rsid w:val="00A4387B"/>
    <w:rsid w:val="00A43A21"/>
    <w:rsid w:val="00A669E5"/>
    <w:rsid w:val="00A71018"/>
    <w:rsid w:val="00A96CFB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D24079"/>
    <w:rsid w:val="00D32D89"/>
    <w:rsid w:val="00D33854"/>
    <w:rsid w:val="00D45E16"/>
    <w:rsid w:val="00D52529"/>
    <w:rsid w:val="00D526C3"/>
    <w:rsid w:val="00D7005E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8677B"/>
    <w:rsid w:val="00ED282F"/>
    <w:rsid w:val="00EE0D6D"/>
    <w:rsid w:val="00F35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