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555" w:rsidRPr="00636843" w:rsidP="006855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0</w:t>
      </w:r>
      <w:r w:rsidR="000B4F9D">
        <w:rPr>
          <w:rFonts w:ascii="Times New Roman" w:eastAsia="Times New Roman" w:hAnsi="Times New Roman" w:cs="Times New Roman"/>
          <w:sz w:val="27"/>
          <w:szCs w:val="27"/>
        </w:rPr>
        <w:t>41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2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17/202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 декабря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г. Симферополь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01FE7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                               города Симферополь (Центральный район городского округа Симферополя) Республики Крым Тоскина А.Л.</w:t>
      </w:r>
      <w:r w:rsidRPr="00222772">
        <w:rPr>
          <w:rFonts w:ascii="Times New Roman" w:eastAsia="Times New Roman" w:hAnsi="Times New Roman" w:cs="Times New Roman"/>
          <w:sz w:val="27"/>
          <w:szCs w:val="27"/>
        </w:rPr>
        <w:t>,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36843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</w:t>
      </w:r>
      <w:r w:rsidRPr="00636843">
        <w:rPr>
          <w:rFonts w:ascii="Times New Roman" w:hAnsi="Times New Roman" w:cs="Times New Roman"/>
          <w:sz w:val="27"/>
          <w:szCs w:val="27"/>
        </w:rPr>
        <w:t>судебного района г</w:t>
      </w:r>
      <w:r w:rsidR="000A080E">
        <w:rPr>
          <w:rFonts w:ascii="Times New Roman" w:hAnsi="Times New Roman" w:cs="Times New Roman"/>
          <w:sz w:val="27"/>
          <w:szCs w:val="27"/>
        </w:rPr>
        <w:t>орода</w:t>
      </w:r>
      <w:r w:rsidRPr="00636843">
        <w:rPr>
          <w:rFonts w:ascii="Times New Roman" w:hAnsi="Times New Roman" w:cs="Times New Roman"/>
          <w:sz w:val="27"/>
          <w:szCs w:val="27"/>
        </w:rPr>
        <w:t xml:space="preserve"> Симферополь</w:t>
      </w:r>
      <w:r w:rsidR="000A080E">
        <w:rPr>
          <w:rFonts w:ascii="Times New Roman" w:hAnsi="Times New Roman" w:cs="Times New Roman"/>
          <w:sz w:val="27"/>
          <w:szCs w:val="27"/>
        </w:rPr>
        <w:t xml:space="preserve"> </w:t>
      </w:r>
      <w:r w:rsidRPr="00636843" w:rsidR="000A080E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636843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6843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612AA1" w:rsidP="00612AA1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B349E4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0B4F9D">
        <w:rPr>
          <w:rFonts w:ascii="Times New Roman" w:hAnsi="Times New Roman" w:cs="Times New Roman"/>
          <w:sz w:val="27"/>
          <w:szCs w:val="27"/>
        </w:rPr>
        <w:t xml:space="preserve"> </w:t>
      </w:r>
      <w:r w:rsidR="00A37542">
        <w:rPr>
          <w:rFonts w:ascii="Times New Roman" w:hAnsi="Times New Roman" w:cs="Times New Roman"/>
          <w:sz w:val="27"/>
          <w:szCs w:val="27"/>
        </w:rPr>
        <w:t xml:space="preserve">генерального </w:t>
      </w:r>
      <w:r w:rsidRPr="00B349E4">
        <w:rPr>
          <w:rFonts w:ascii="Times New Roman" w:hAnsi="Times New Roman" w:cs="Times New Roman"/>
          <w:sz w:val="27"/>
          <w:szCs w:val="27"/>
        </w:rPr>
        <w:t xml:space="preserve">директора </w:t>
      </w:r>
      <w:r w:rsidRPr="00B349E4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A37542">
        <w:rPr>
          <w:rFonts w:ascii="Times New Roman" w:hAnsi="Times New Roman" w:cs="Times New Roman"/>
          <w:sz w:val="27"/>
          <w:szCs w:val="27"/>
        </w:rPr>
        <w:t>ГРУППА КОМПАНИЙ «АЛЬЯНС»</w:t>
      </w:r>
      <w:r w:rsidRPr="00B349E4">
        <w:rPr>
          <w:rFonts w:ascii="Times New Roman" w:hAnsi="Times New Roman" w:cs="Times New Roman"/>
          <w:sz w:val="27"/>
          <w:szCs w:val="27"/>
        </w:rPr>
        <w:t xml:space="preserve"> </w:t>
      </w:r>
      <w:r w:rsidR="00A37542">
        <w:rPr>
          <w:rFonts w:ascii="Times New Roman" w:hAnsi="Times New Roman" w:cs="Times New Roman"/>
          <w:sz w:val="27"/>
          <w:szCs w:val="27"/>
        </w:rPr>
        <w:t>Качёва</w:t>
      </w:r>
      <w:r w:rsidR="00A37542">
        <w:rPr>
          <w:rFonts w:ascii="Times New Roman" w:hAnsi="Times New Roman" w:cs="Times New Roman"/>
          <w:sz w:val="27"/>
          <w:szCs w:val="27"/>
        </w:rPr>
        <w:t xml:space="preserve"> Сергея Витальевича</w:t>
      </w:r>
      <w:r w:rsidRPr="00B349E4">
        <w:rPr>
          <w:rFonts w:ascii="Times New Roman" w:hAnsi="Times New Roman" w:cs="Times New Roman"/>
          <w:sz w:val="27"/>
          <w:szCs w:val="27"/>
        </w:rPr>
        <w:t xml:space="preserve">, </w:t>
      </w:r>
      <w:r w:rsidR="00AD758A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811FD6">
        <w:rPr>
          <w:rFonts w:ascii="Times New Roman" w:hAnsi="Times New Roman" w:cs="Times New Roman"/>
          <w:sz w:val="27"/>
          <w:szCs w:val="27"/>
        </w:rPr>
        <w:t>,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="00B84F05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ст.15.5</w:t>
      </w:r>
      <w:r w:rsidRPr="0063684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37542">
        <w:rPr>
          <w:rFonts w:ascii="Times New Roman" w:eastAsia="Times New Roman" w:hAnsi="Times New Roman" w:cs="Times New Roman"/>
          <w:sz w:val="27"/>
          <w:szCs w:val="27"/>
        </w:rPr>
        <w:t>Качёв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С.В., будучи должностным лицом – генеральным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 w:rsidRPr="00A37542"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 «ГРУППА КОМПАНИЙ «АЛЬЯНС»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(далее ООО «ГК «АЛЬЯНС», юридическое лицо), зарегистрированного по адресу: г. Симферополь, ул. Батурина, 4, лит. А, не предоставил в ИФНС России по г. Симферополь в установленный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законодательством о налогах и сборах срок декларацию по налогу, уплачиваемому в связи с применением упрощенной системы налогообложения, за 2023 год, по сроку предоставления – 25.03.2024, фактически декларация представлена 30.03.2024. 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судебное заседание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37542" w:rsidR="00A37542">
        <w:rPr>
          <w:rFonts w:ascii="Times New Roman" w:eastAsia="Times New Roman" w:hAnsi="Times New Roman" w:cs="Times New Roman"/>
          <w:color w:val="000000"/>
          <w:sz w:val="27"/>
          <w:szCs w:val="27"/>
        </w:rPr>
        <w:t>Качёв С.В.</w:t>
      </w:r>
      <w:r w:rsidR="00A3754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 явил</w:t>
      </w:r>
      <w:r w:rsidR="00A37542">
        <w:rPr>
          <w:rFonts w:ascii="Times New Roman" w:eastAsia="Times New Roman" w:hAnsi="Times New Roman" w:cs="Times New Roman"/>
          <w:color w:val="000000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о дате и времени проведения судебного заседания уведомлен надлежащим образом, о причинах неявки не сообщил, ходатайств не направил.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</w:t>
      </w:r>
      <w:r>
        <w:rPr>
          <w:rFonts w:ascii="Times New Roman" w:eastAsia="Times New Roman" w:hAnsi="Times New Roman" w:cs="Times New Roman"/>
          <w:sz w:val="27"/>
          <w:szCs w:val="27"/>
        </w:rPr>
        <w:t>вном правонарушении, считаю возможным рассмотреть дело в е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Подпунктом 4 п. 1 ст. 23 Налогового кодекса Российской Федерации предусмотрено, что налогоплательщи</w:t>
      </w:r>
      <w:r>
        <w:rPr>
          <w:rFonts w:ascii="Times New Roman" w:eastAsia="Times New Roman" w:hAnsi="Times New Roman" w:cs="Times New Roman"/>
          <w:sz w:val="27"/>
          <w:szCs w:val="27"/>
        </w:rPr>
        <w:t>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Применение упрощенной системы налогообложения, порядок и сроки предо</w:t>
      </w:r>
      <w:r>
        <w:rPr>
          <w:rFonts w:ascii="Times New Roman" w:eastAsia="Times New Roman" w:hAnsi="Times New Roman" w:cs="Times New Roman"/>
          <w:sz w:val="27"/>
          <w:szCs w:val="27"/>
        </w:rPr>
        <w:t>ставления налоговой декларации по налогу, уплачиваемому в связи с применением упрощенной системы налогообложения, регулируется главой 26.2 Налогового кодекса Российской Федерации.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п. 1, 2 ст.</w:t>
      </w:r>
      <w: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346.19 Налогового кодекса Российской Федерации нал</w:t>
      </w:r>
      <w:r>
        <w:rPr>
          <w:rFonts w:ascii="Times New Roman" w:eastAsia="Times New Roman" w:hAnsi="Times New Roman" w:cs="Times New Roman"/>
          <w:sz w:val="27"/>
          <w:szCs w:val="27"/>
        </w:rPr>
        <w:t>оговым периодом признается календарный год. Отчетными периодами признаются первый квартал, полугодие и девять месяцев календарного года.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 ст. 346.23 Налогового кодекса Российской Федерации по итогам налогового периода налогоплательщики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 организации - не позднее 25 марта года, следующего за истекшим налоговым периодом (за исключением </w:t>
      </w:r>
      <w:r>
        <w:rPr>
          <w:rFonts w:ascii="Times New Roman" w:eastAsia="Times New Roman" w:hAnsi="Times New Roman" w:cs="Times New Roman"/>
          <w:sz w:val="27"/>
          <w:szCs w:val="27"/>
        </w:rPr>
        <w:t>случаев, предусмотренных пунктами 2 и 3 настоящей статьи).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(или) нерабочим праздничным днем, днем окончания срока считается ближайший следующий за ним рабочий день.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Следовательно, граничный срок предоставления декларации по налогу, уплачиваемому в связи с применением упрощенной системы налогообложения, за 2023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является 25.03.2024.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декларация по налогу, уплачиваемому в связи с применением упрощенной системы налогообложения, за 2023 года подана в ИФНС России по г. Симферополю  юридическим лицом 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30.03</w:t>
      </w:r>
      <w:r>
        <w:rPr>
          <w:rFonts w:ascii="Times New Roman" w:eastAsia="Times New Roman" w:hAnsi="Times New Roman" w:cs="Times New Roman"/>
          <w:sz w:val="27"/>
          <w:szCs w:val="27"/>
        </w:rPr>
        <w:t>.2023, граничный срок п</w:t>
      </w:r>
      <w:r>
        <w:rPr>
          <w:rFonts w:ascii="Times New Roman" w:eastAsia="Times New Roman" w:hAnsi="Times New Roman" w:cs="Times New Roman"/>
          <w:sz w:val="27"/>
          <w:szCs w:val="27"/>
        </w:rPr>
        <w:t>редоставления налоговой декларации – 25.03.2024, то есть декларация предоставлена с нарушением граничного срока  предоставления.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</w:t>
      </w:r>
      <w:r>
        <w:rPr>
          <w:rFonts w:ascii="Times New Roman" w:eastAsia="Times New Roman" w:hAnsi="Times New Roman" w:cs="Times New Roman"/>
          <w:sz w:val="27"/>
          <w:szCs w:val="27"/>
        </w:rPr>
        <w:t>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A37542" w:rsidR="00A37542">
        <w:rPr>
          <w:rFonts w:ascii="Times New Roman" w:eastAsia="Times New Roman" w:hAnsi="Times New Roman" w:cs="Times New Roman"/>
          <w:sz w:val="27"/>
          <w:szCs w:val="27"/>
        </w:rPr>
        <w:t>Качёв С.В.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A37542" w:rsidR="00A37542">
        <w:rPr>
          <w:rFonts w:ascii="Times New Roman" w:hAnsi="Times New Roman" w:cs="Times New Roman"/>
          <w:sz w:val="27"/>
          <w:szCs w:val="27"/>
        </w:rPr>
        <w:t>Качёв С.В.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</w:t>
      </w:r>
      <w:r>
        <w:rPr>
          <w:rFonts w:ascii="Times New Roman" w:eastAsia="Times New Roman" w:hAnsi="Times New Roman" w:cs="Times New Roman"/>
          <w:sz w:val="27"/>
          <w:szCs w:val="27"/>
        </w:rPr>
        <w:t>у судье не представлено.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A37542" w:rsidR="00A37542">
        <w:rPr>
          <w:rFonts w:ascii="Times New Roman" w:eastAsia="Times New Roman" w:hAnsi="Times New Roman" w:cs="Times New Roman"/>
          <w:sz w:val="27"/>
          <w:szCs w:val="27"/>
        </w:rPr>
        <w:t>Качёв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A37542" w:rsidR="00A37542">
        <w:rPr>
          <w:rFonts w:ascii="Times New Roman" w:eastAsia="Times New Roman" w:hAnsi="Times New Roman" w:cs="Times New Roman"/>
          <w:sz w:val="27"/>
          <w:szCs w:val="27"/>
        </w:rPr>
        <w:t xml:space="preserve"> С.В.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доказательствами, а именно: протоколом об административном правонарушении №9102242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64001808</w:t>
      </w:r>
      <w:r>
        <w:rPr>
          <w:rFonts w:ascii="Times New Roman" w:eastAsia="Times New Roman" w:hAnsi="Times New Roman" w:cs="Times New Roman"/>
          <w:sz w:val="27"/>
          <w:szCs w:val="27"/>
        </w:rPr>
        <w:t>0000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.11.2024, копией деклар</w:t>
      </w:r>
      <w:r>
        <w:rPr>
          <w:rFonts w:ascii="Times New Roman" w:eastAsia="Times New Roman" w:hAnsi="Times New Roman" w:cs="Times New Roman"/>
          <w:sz w:val="27"/>
          <w:szCs w:val="27"/>
        </w:rPr>
        <w:t>ации в электронном виде, копией акта, копией решения, выпиской из Единого государственного реестра юридических лиц.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A37542" w:rsidR="00A37542">
        <w:rPr>
          <w:rFonts w:ascii="Times New Roman" w:hAnsi="Times New Roman" w:cs="Times New Roman"/>
          <w:sz w:val="27"/>
          <w:szCs w:val="27"/>
        </w:rPr>
        <w:t>Качёв С.В.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правона</w:t>
      </w:r>
      <w:r>
        <w:rPr>
          <w:rFonts w:ascii="Times New Roman" w:eastAsia="Times New Roman" w:hAnsi="Times New Roman" w:cs="Times New Roman"/>
          <w:sz w:val="27"/>
          <w:szCs w:val="27"/>
        </w:rPr>
        <w:t>рушение, предусмотренное ст. 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</w:t>
      </w:r>
      <w:r>
        <w:rPr>
          <w:rFonts w:ascii="Times New Roman" w:eastAsia="Times New Roman" w:hAnsi="Times New Roman" w:cs="Times New Roman"/>
          <w:sz w:val="27"/>
          <w:szCs w:val="27"/>
        </w:rPr>
        <w:t>ан по месту учета.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овершения административного правонарушения. Учитывая установленные мировым судьей обстоятельства, срок привлечения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37542" w:rsidR="00A37542">
        <w:rPr>
          <w:rFonts w:ascii="Times New Roman" w:hAnsi="Times New Roman" w:cs="Times New Roman"/>
          <w:sz w:val="27"/>
          <w:szCs w:val="27"/>
        </w:rPr>
        <w:t>Качёв С.В.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возбуждении д</w:t>
      </w:r>
      <w:r>
        <w:rPr>
          <w:rFonts w:ascii="Times New Roman" w:eastAsia="Times New Roman" w:hAnsi="Times New Roman" w:cs="Times New Roman"/>
          <w:sz w:val="27"/>
          <w:szCs w:val="27"/>
        </w:rPr>
        <w:t>ела об административном правонарушении нарушены не были.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смягчающих и отягчающих ответств</w:t>
      </w:r>
      <w:r>
        <w:rPr>
          <w:rFonts w:ascii="Times New Roman" w:hAnsi="Times New Roman" w:cs="Times New Roman"/>
          <w:sz w:val="27"/>
          <w:szCs w:val="27"/>
        </w:rPr>
        <w:t xml:space="preserve">енность </w:t>
      </w:r>
      <w:r w:rsidRPr="00A37542" w:rsidR="00A37542">
        <w:rPr>
          <w:rFonts w:ascii="Times New Roman" w:eastAsia="Times New Roman" w:hAnsi="Times New Roman" w:cs="Times New Roman"/>
          <w:color w:val="000000"/>
          <w:sz w:val="27"/>
          <w:szCs w:val="27"/>
        </w:rPr>
        <w:t>Качёв С.В.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по делу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то обстоятельство, что </w:t>
      </w:r>
      <w:r w:rsidRPr="00A37542" w:rsidR="00A37542">
        <w:rPr>
          <w:rFonts w:ascii="Times New Roman" w:eastAsia="Times New Roman" w:hAnsi="Times New Roman" w:cs="Times New Roman"/>
          <w:sz w:val="27"/>
          <w:szCs w:val="27"/>
        </w:rPr>
        <w:t>Качёв С.В.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за однородные правонарушения не привлекал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(иной информации в материалах дела не имеется), мировой судья считает необходимым подв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ергнуть </w:t>
      </w:r>
      <w:r w:rsidRPr="00A37542" w:rsidR="00A37542">
        <w:rPr>
          <w:rFonts w:ascii="Times New Roman" w:hAnsi="Times New Roman" w:cs="Times New Roman"/>
          <w:sz w:val="27"/>
          <w:szCs w:val="27"/>
        </w:rPr>
        <w:t>Качёв С.В.</w:t>
      </w:r>
      <w:r w:rsidR="00A3754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ст.ст. 29.9, 29.10, 29.11 Кодекса Российской Федерации об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инистративных правонарушениях, мировой судья – 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37542">
        <w:rPr>
          <w:rFonts w:ascii="Times New Roman" w:hAnsi="Times New Roman" w:cs="Times New Roman"/>
          <w:sz w:val="27"/>
          <w:szCs w:val="27"/>
        </w:rPr>
        <w:t xml:space="preserve">Качёва Сергея Витальевича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ст. 15.5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правонарушениях, и назначить ему административное наказание в виде предупреждения.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0B4F9D" w:rsidP="000B4F9D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p w:rsidR="001E6FD3" w:rsidRPr="00636843" w:rsidP="000B4F9D">
      <w:pPr>
        <w:spacing w:after="0" w:line="240" w:lineRule="auto"/>
        <w:ind w:firstLine="709"/>
        <w:jc w:val="both"/>
        <w:rPr>
          <w:sz w:val="27"/>
          <w:szCs w:val="27"/>
        </w:rPr>
      </w:pPr>
    </w:p>
    <w:sectPr w:rsidSect="00230325">
      <w:footerReference w:type="default" r:id="rId4"/>
      <w:pgSz w:w="11906" w:h="16838"/>
      <w:pgMar w:top="851" w:right="849" w:bottom="426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58A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5"/>
    <w:rsid w:val="000A080E"/>
    <w:rsid w:val="000B4F9D"/>
    <w:rsid w:val="001A0299"/>
    <w:rsid w:val="001E1710"/>
    <w:rsid w:val="001E6FD3"/>
    <w:rsid w:val="002050D5"/>
    <w:rsid w:val="00222772"/>
    <w:rsid w:val="00230325"/>
    <w:rsid w:val="002966CB"/>
    <w:rsid w:val="00301FE7"/>
    <w:rsid w:val="00336AE4"/>
    <w:rsid w:val="00350008"/>
    <w:rsid w:val="004227E3"/>
    <w:rsid w:val="004C0C92"/>
    <w:rsid w:val="005843D3"/>
    <w:rsid w:val="00612AA1"/>
    <w:rsid w:val="00636843"/>
    <w:rsid w:val="00684E61"/>
    <w:rsid w:val="00685555"/>
    <w:rsid w:val="006C5CFF"/>
    <w:rsid w:val="006F1063"/>
    <w:rsid w:val="00700625"/>
    <w:rsid w:val="00811FD6"/>
    <w:rsid w:val="008C6D99"/>
    <w:rsid w:val="0092036F"/>
    <w:rsid w:val="009D736E"/>
    <w:rsid w:val="00A304CD"/>
    <w:rsid w:val="00A37542"/>
    <w:rsid w:val="00AB23E6"/>
    <w:rsid w:val="00AD758A"/>
    <w:rsid w:val="00B349E4"/>
    <w:rsid w:val="00B84F05"/>
    <w:rsid w:val="00BF68FF"/>
    <w:rsid w:val="00CA53D8"/>
    <w:rsid w:val="00D208A6"/>
    <w:rsid w:val="00EA3F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5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8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8555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0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050D5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6F1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F1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