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6169B3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EF5AF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601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23 декабря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нии – </w:t>
      </w:r>
      <w:r w:rsidR="00EF5AF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Романова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А.Б., потерпевшей - Романовой Т.А.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Романова Алексея Борисовича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E718D6" w:rsidR="00E718D6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предусмотренного ст. 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Романов А.Б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12.12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Pr="00E718D6" w:rsidR="00E718D6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, в ходе конфликта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нанес один удар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ладонью правой руки в область лба </w:t>
      </w:r>
      <w:r w:rsidRPr="00E718D6" w:rsidR="00E718D6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чем причинил последней физическую боль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EF5AFF">
        <w:rPr>
          <w:rFonts w:ascii="Times New Roman" w:eastAsia="Times New Roman" w:hAnsi="Times New Roman" w:cs="Times New Roman"/>
          <w:sz w:val="27"/>
          <w:szCs w:val="27"/>
        </w:rPr>
        <w:t>Романов А.Б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ся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Потерпевшая в судебно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м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заседани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63FB6"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подтвердила обстоятельства, изложенны</w:t>
      </w:r>
      <w:r w:rsid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Pr="00363FB6"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="00EF5AF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ст. 6.1.1 Кодекса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ично (ч. 1 ст. 2.2 Кодекса Российской Федерации об административных правонарушениях).</w:t>
      </w:r>
    </w:p>
    <w:p w:rsidR="00941EB3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P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Романов А.Б. 12.12.2025 в 16 час 00 минут, находясь по адресу: </w:t>
      </w:r>
      <w:r w:rsidRPr="00E718D6" w:rsidR="00E718D6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  <w:r w:rsidRP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 ходе </w:t>
      </w:r>
      <w:r w:rsidRP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конфликта нанес один удар ладонью правой руки в область лба </w:t>
      </w:r>
      <w:r w:rsidRPr="00E718D6" w:rsidR="00E718D6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  <w:r w:rsidRP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чем причинил </w:t>
      </w:r>
      <w:r w:rsidRP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последней физическую боль, что не повлекло последствий, указанных в ст. 115 Уголовного кодекса Российской Федерации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>Романова А.Б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EF5AFF">
        <w:rPr>
          <w:rFonts w:ascii="Times New Roman" w:eastAsia="Times New Roman" w:hAnsi="Times New Roman" w:cs="Times New Roman"/>
          <w:sz w:val="27"/>
          <w:szCs w:val="27"/>
          <w:lang w:eastAsia="uk-UA"/>
        </w:rPr>
        <w:t>285082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EF5AFF">
        <w:rPr>
          <w:rFonts w:ascii="Times New Roman" w:eastAsia="Times New Roman" w:hAnsi="Times New Roman" w:cs="Times New Roman"/>
          <w:sz w:val="27"/>
          <w:szCs w:val="27"/>
          <w:lang w:eastAsia="uk-UA"/>
        </w:rPr>
        <w:t>13.12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>письменным заявлением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потерпевшей от 12.12.2025, письменными пояснениями, Романова М.А. от 12.12.2025,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E718D6" w:rsidR="00E718D6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письменные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пояснения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8B0FCF" w:rsidR="008B0FCF">
        <w:rPr>
          <w:rFonts w:ascii="Times New Roman" w:eastAsia="Times New Roman" w:hAnsi="Times New Roman" w:cs="Times New Roman"/>
          <w:sz w:val="27"/>
          <w:szCs w:val="27"/>
        </w:rPr>
        <w:t xml:space="preserve">Романова А.Б.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B0FCF" w:rsidR="008B0FCF">
        <w:rPr>
          <w:rFonts w:ascii="Times New Roman" w:eastAsia="Times New Roman" w:hAnsi="Times New Roman" w:cs="Times New Roman"/>
          <w:sz w:val="27"/>
          <w:szCs w:val="27"/>
        </w:rPr>
        <w:t>Романова А.Б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8B0FCF">
        <w:rPr>
          <w:rFonts w:ascii="Times New Roman" w:eastAsia="Times New Roman" w:hAnsi="Times New Roman" w:cs="Times New Roman"/>
          <w:sz w:val="27"/>
          <w:szCs w:val="27"/>
        </w:rPr>
        <w:t>Романова А.Б</w:t>
      </w:r>
      <w:r w:rsidRPr="00FD0BA2" w:rsidR="008B0FC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ивного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B0FCF">
        <w:rPr>
          <w:rFonts w:ascii="Times New Roman" w:eastAsia="Times New Roman" w:hAnsi="Times New Roman" w:cs="Times New Roman"/>
          <w:sz w:val="27"/>
          <w:szCs w:val="27"/>
        </w:rPr>
        <w:t>Романова А.Б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возбуждении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ответственность </w:t>
      </w:r>
      <w:r w:rsidR="008B0FCF">
        <w:rPr>
          <w:rFonts w:ascii="Times New Roman" w:eastAsia="Times New Roman" w:hAnsi="Times New Roman" w:cs="Times New Roman"/>
          <w:sz w:val="27"/>
          <w:szCs w:val="27"/>
        </w:rPr>
        <w:t xml:space="preserve">Романова А.Б.,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8B0FCF" w:rsidR="008B0FCF">
        <w:rPr>
          <w:rFonts w:ascii="Times New Roman" w:eastAsia="Times New Roman" w:hAnsi="Times New Roman" w:cs="Times New Roman"/>
          <w:sz w:val="27"/>
          <w:szCs w:val="27"/>
        </w:rPr>
        <w:t>Романов А.Б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ссийской Федерации об 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Руководствуясь ст.с.29.9-29.10, 30.1 Кодекса Российской Федерации об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Романова Алексея Борисовича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0643000000017500, лицевой счет 04752203230 в УФК по Республике Крым, код Сводного реестра 35220323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К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УИН</w:t>
      </w:r>
      <w:r w:rsidRPr="008A23BC">
        <w:rPr>
          <w:rFonts w:ascii="Times New Roman" w:hAnsi="Times New Roman" w:cs="Times New Roman"/>
          <w:sz w:val="27"/>
          <w:szCs w:val="27"/>
        </w:rPr>
        <w:t xml:space="preserve"> </w:t>
      </w:r>
      <w:r w:rsidRPr="00374E9E">
        <w:rPr>
          <w:rFonts w:ascii="Times New Roman" w:hAnsi="Times New Roman" w:cs="Times New Roman"/>
          <w:sz w:val="27"/>
          <w:szCs w:val="27"/>
        </w:rPr>
        <w:t>0410760300175005742506176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ционном порядке в Центральный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</w:t>
      </w:r>
      <w:r w:rsid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0D25"/>
    <w:rsid w:val="002F6D3B"/>
    <w:rsid w:val="00302C26"/>
    <w:rsid w:val="003068DE"/>
    <w:rsid w:val="00317AAE"/>
    <w:rsid w:val="0032687B"/>
    <w:rsid w:val="00332739"/>
    <w:rsid w:val="00363FB6"/>
    <w:rsid w:val="00374E9E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6B1E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169B3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8B0FCF"/>
    <w:rsid w:val="00906BEC"/>
    <w:rsid w:val="00910763"/>
    <w:rsid w:val="00921DF8"/>
    <w:rsid w:val="00941EB3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3788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B74F6"/>
    <w:rsid w:val="00CC1C04"/>
    <w:rsid w:val="00D24079"/>
    <w:rsid w:val="00D27FD1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18D6"/>
    <w:rsid w:val="00E74A5A"/>
    <w:rsid w:val="00EA4D12"/>
    <w:rsid w:val="00ED282F"/>
    <w:rsid w:val="00EE0D6D"/>
    <w:rsid w:val="00EF5AFF"/>
    <w:rsid w:val="00F35EEF"/>
    <w:rsid w:val="00FB27A1"/>
    <w:rsid w:val="00FD0B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