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C2EC0" w:rsidRPr="002B369D" w:rsidP="002B369D">
      <w:pPr>
        <w:jc w:val="both"/>
      </w:pPr>
    </w:p>
    <w:p w:rsidR="000A45AC" w:rsidRPr="002B369D" w:rsidP="002B369D">
      <w:pPr>
        <w:jc w:val="both"/>
      </w:pPr>
      <w:r w:rsidRPr="002B369D">
        <w:tab/>
      </w:r>
      <w:r w:rsidRPr="002B369D">
        <w:tab/>
      </w:r>
      <w:r w:rsidRPr="002B369D">
        <w:tab/>
      </w:r>
      <w:r w:rsidRPr="002B369D">
        <w:tab/>
      </w:r>
      <w:r w:rsidRPr="002B369D">
        <w:tab/>
      </w:r>
      <w:r w:rsidRPr="002B369D">
        <w:tab/>
      </w:r>
      <w:r w:rsidRPr="002B369D">
        <w:tab/>
      </w:r>
      <w:r w:rsidRPr="002B369D">
        <w:tab/>
      </w:r>
      <w:r w:rsidRPr="002B369D">
        <w:tab/>
      </w:r>
      <w:r w:rsidRPr="002B369D" w:rsidR="00FF2D20">
        <w:t xml:space="preserve">  </w:t>
      </w:r>
      <w:r w:rsidRPr="002B369D" w:rsidR="00E227DE">
        <w:t xml:space="preserve">Дело </w:t>
      </w:r>
      <w:r w:rsidRPr="002B369D" w:rsidR="0018477C">
        <w:t>№ 05-0018/18/2025</w:t>
      </w:r>
    </w:p>
    <w:p w:rsidR="00A903C0" w:rsidRPr="002B369D" w:rsidP="002B369D">
      <w:pPr>
        <w:jc w:val="both"/>
      </w:pPr>
      <w:r w:rsidRPr="002B369D">
        <w:t xml:space="preserve">                                                                                                               </w:t>
      </w:r>
      <w:r w:rsidRPr="002B369D" w:rsidR="00494570">
        <w:t xml:space="preserve">                       </w:t>
      </w:r>
    </w:p>
    <w:p w:rsidR="000A45AC" w:rsidRPr="002B369D" w:rsidP="002B369D">
      <w:pPr>
        <w:jc w:val="center"/>
        <w:rPr>
          <w:b/>
        </w:rPr>
      </w:pPr>
      <w:r w:rsidRPr="002B369D">
        <w:rPr>
          <w:b/>
        </w:rPr>
        <w:t>П О С Т А Н О В Л Е Н И Е</w:t>
      </w:r>
    </w:p>
    <w:p w:rsidR="00AF11D3" w:rsidRPr="002B369D" w:rsidP="002B369D">
      <w:pPr>
        <w:jc w:val="both"/>
        <w:rPr>
          <w:color w:val="0000FF"/>
        </w:rPr>
      </w:pPr>
      <w:r w:rsidRPr="002B369D">
        <w:rPr>
          <w:color w:val="0000FF"/>
        </w:rPr>
        <w:tab/>
      </w:r>
    </w:p>
    <w:p w:rsidR="005609E8" w:rsidRPr="002B369D" w:rsidP="002B369D">
      <w:pPr>
        <w:jc w:val="both"/>
      </w:pPr>
      <w:r w:rsidRPr="002B369D">
        <w:t>19 февраля 2025 года</w:t>
      </w:r>
      <w:r w:rsidRPr="002B369D">
        <w:rPr>
          <w:b/>
        </w:rPr>
        <w:t xml:space="preserve">  </w:t>
      </w:r>
      <w:r w:rsidRPr="002B369D">
        <w:rPr>
          <w:b/>
        </w:rPr>
        <w:tab/>
      </w:r>
      <w:r w:rsidRPr="002B369D">
        <w:tab/>
      </w:r>
      <w:r w:rsidRPr="002B369D">
        <w:tab/>
      </w:r>
      <w:r w:rsidRPr="002B369D">
        <w:tab/>
      </w:r>
      <w:r w:rsidRPr="002B369D">
        <w:tab/>
      </w:r>
      <w:r w:rsidRPr="002B369D" w:rsidR="000A45AC">
        <w:t xml:space="preserve">      </w:t>
      </w:r>
      <w:r w:rsidRPr="002B369D" w:rsidR="00FF2D20">
        <w:t xml:space="preserve">                   </w:t>
      </w:r>
      <w:r w:rsidRPr="002B369D" w:rsidR="0072016F">
        <w:t xml:space="preserve"> </w:t>
      </w:r>
      <w:r w:rsidRPr="002B369D" w:rsidR="00FF2D20">
        <w:t xml:space="preserve">   </w:t>
      </w:r>
      <w:r w:rsidRPr="002B369D">
        <w:t>г. Симферополь</w:t>
      </w:r>
    </w:p>
    <w:p w:rsidR="00F762EE" w:rsidRPr="002B369D" w:rsidP="002B369D">
      <w:pPr>
        <w:jc w:val="both"/>
      </w:pPr>
    </w:p>
    <w:p w:rsidR="0018477C" w:rsidRPr="002B369D" w:rsidP="002B369D">
      <w:pPr>
        <w:jc w:val="both"/>
      </w:pPr>
    </w:p>
    <w:p w:rsidR="0018477C" w:rsidRPr="002B369D" w:rsidP="002B369D">
      <w:pPr>
        <w:ind w:firstLine="708"/>
        <w:jc w:val="both"/>
        <w:rPr>
          <w:lang w:bidi="ru-RU"/>
        </w:rPr>
      </w:pPr>
      <w:r w:rsidRPr="002B369D"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Pr="002B369D" w:rsidR="00F31AE7">
        <w:t xml:space="preserve">Республики Крым </w:t>
      </w:r>
      <w:r w:rsidRPr="002B369D">
        <w:t>Прянишникова В.В., рассмотрев в помещении судебного участка, расположенного по адресу: Респу</w:t>
      </w:r>
      <w:r w:rsidRPr="002B369D">
        <w:t xml:space="preserve">блика Крым, г. Симферополь, ул. Крымских Партизан №3-а,  дело об административном правонарушении в отношении: </w:t>
      </w:r>
    </w:p>
    <w:p w:rsidR="0018477C" w:rsidRPr="002B369D" w:rsidP="002B369D">
      <w:pPr>
        <w:jc w:val="both"/>
      </w:pPr>
      <w:r w:rsidRPr="002B369D">
        <w:t xml:space="preserve"> </w:t>
      </w:r>
      <w:r w:rsidR="002B369D">
        <w:tab/>
      </w:r>
      <w:r w:rsidRPr="002B369D">
        <w:t>юридического лица Общества с ограниченной ответственностью «</w:t>
      </w:r>
      <w:r w:rsidRPr="002B369D" w:rsidR="00EB7B6B">
        <w:t>Энергетический</w:t>
      </w:r>
      <w:r w:rsidRPr="002B369D">
        <w:t xml:space="preserve"> центр»</w:t>
      </w:r>
      <w:r w:rsidRPr="002B369D" w:rsidR="00FC7ABC">
        <w:t xml:space="preserve"> </w:t>
      </w:r>
      <w:r w:rsidRPr="002B369D">
        <w:t>(</w:t>
      </w:r>
      <w:r w:rsidRPr="002B369D" w:rsidR="00FC7ABC">
        <w:t xml:space="preserve">ИНН </w:t>
      </w:r>
      <w:r w:rsidR="00653895">
        <w:rPr>
          <w:color w:val="000000"/>
          <w:sz w:val="28"/>
          <w:szCs w:val="28"/>
        </w:rPr>
        <w:t>/ДАННЫЕ ИЗЪЯТЫ/</w:t>
      </w:r>
      <w:r w:rsidRPr="002B369D" w:rsidR="00FC7ABC">
        <w:t xml:space="preserve">, КПП </w:t>
      </w:r>
      <w:r w:rsidR="00653895">
        <w:rPr>
          <w:color w:val="000000"/>
          <w:sz w:val="28"/>
          <w:szCs w:val="28"/>
        </w:rPr>
        <w:t>/ДАННЫЕ ИЗЪЯТЫ/</w:t>
      </w:r>
      <w:r w:rsidRPr="002B369D" w:rsidR="00FC7ABC">
        <w:t>,</w:t>
      </w:r>
      <w:r w:rsidRPr="002B369D">
        <w:t xml:space="preserve"> ОГРН  </w:t>
      </w:r>
      <w:r w:rsidR="00653895">
        <w:rPr>
          <w:color w:val="000000"/>
          <w:sz w:val="28"/>
          <w:szCs w:val="28"/>
        </w:rPr>
        <w:t>/ДАННЫЕ ИЗЪЯТЫ/</w:t>
      </w:r>
      <w:r w:rsidRPr="002B369D">
        <w:t xml:space="preserve">) </w:t>
      </w:r>
      <w:r w:rsidRPr="002B369D" w:rsidR="00FC7ABC">
        <w:t xml:space="preserve"> адрес юридического лица: </w:t>
      </w:r>
      <w:r w:rsidR="00653895">
        <w:rPr>
          <w:color w:val="000000"/>
          <w:sz w:val="28"/>
          <w:szCs w:val="28"/>
        </w:rPr>
        <w:t>/ДАННЫЕ ИЗЪЯТЫ/</w:t>
      </w:r>
      <w:r w:rsidRPr="002B369D" w:rsidR="00636580">
        <w:t xml:space="preserve">, </w:t>
      </w:r>
      <w:r w:rsidRPr="002B369D">
        <w:t>по ст. 19</w:t>
      </w:r>
      <w:r w:rsidRPr="002B369D" w:rsidR="00636580">
        <w:t xml:space="preserve">.7 </w:t>
      </w:r>
      <w:r w:rsidRPr="002B369D">
        <w:t>Кодекса Российской Федерации об административных правонарушениях,</w:t>
      </w:r>
    </w:p>
    <w:p w:rsidR="00E077F4" w:rsidRPr="002B369D" w:rsidP="002B369D">
      <w:pPr>
        <w:jc w:val="both"/>
      </w:pPr>
    </w:p>
    <w:p w:rsidR="00A745FE" w:rsidRPr="002B369D" w:rsidP="002B369D">
      <w:pPr>
        <w:jc w:val="center"/>
        <w:rPr>
          <w:b/>
        </w:rPr>
      </w:pPr>
      <w:r w:rsidRPr="002B369D">
        <w:rPr>
          <w:b/>
        </w:rPr>
        <w:t>УСТАНОВИЛ:</w:t>
      </w:r>
    </w:p>
    <w:p w:rsidR="0001274A" w:rsidRPr="002B369D" w:rsidP="002B369D">
      <w:pPr>
        <w:jc w:val="both"/>
        <w:rPr>
          <w:b/>
        </w:rPr>
      </w:pPr>
    </w:p>
    <w:p w:rsidR="00636580" w:rsidRPr="002B369D" w:rsidP="002B369D">
      <w:pPr>
        <w:jc w:val="both"/>
      </w:pPr>
      <w:r w:rsidRPr="002B369D">
        <w:t xml:space="preserve">  </w:t>
      </w:r>
      <w:r w:rsidR="002B369D">
        <w:tab/>
      </w:r>
      <w:r w:rsidRPr="002B369D">
        <w:t xml:space="preserve">Решением </w:t>
      </w:r>
      <w:r w:rsidR="00653895">
        <w:rPr>
          <w:color w:val="000000"/>
          <w:sz w:val="28"/>
          <w:szCs w:val="28"/>
        </w:rPr>
        <w:t>/ДАННЫЕ ИЗЪЯТЫ/</w:t>
      </w:r>
      <w:r w:rsidRPr="002B369D">
        <w:t xml:space="preserve"> от 12.11.2024 г. проведен внеплановый инспекционный визит соблюдения требований законодательства Общества с ограниченной отв</w:t>
      </w:r>
      <w:r w:rsidRPr="002B369D">
        <w:t>етственность</w:t>
      </w:r>
      <w:r w:rsidRPr="002B369D" w:rsidR="00AB7C20">
        <w:t>ю «Энергетический центр» (далее</w:t>
      </w:r>
      <w:r w:rsidRPr="002B369D">
        <w:t xml:space="preserve"> - ООО «Энергетический центр») при использовании земельного </w:t>
      </w:r>
      <w:r w:rsidRPr="002B369D" w:rsidR="00AB7C20">
        <w:t>участка,</w:t>
      </w:r>
      <w:r w:rsidRPr="002B369D">
        <w:t xml:space="preserve"> расположенного по адресу; </w:t>
      </w:r>
      <w:r w:rsidR="00653895">
        <w:rPr>
          <w:color w:val="000000"/>
          <w:sz w:val="28"/>
          <w:szCs w:val="28"/>
        </w:rPr>
        <w:t>/</w:t>
      </w:r>
      <w:r w:rsidR="00653895">
        <w:rPr>
          <w:color w:val="000000"/>
          <w:sz w:val="28"/>
          <w:szCs w:val="28"/>
        </w:rPr>
        <w:t>ДАННЫЕ ИЗЪЯТЫ/</w:t>
      </w:r>
      <w:r w:rsidRPr="002B369D" w:rsidR="00EB7B6B">
        <w:t xml:space="preserve">. В ходе </w:t>
      </w:r>
      <w:r w:rsidRPr="002B369D" w:rsidR="00AB7C20">
        <w:t>подготовки</w:t>
      </w:r>
      <w:r w:rsidRPr="002B369D" w:rsidR="00EB7B6B">
        <w:t xml:space="preserve"> к рассмотрению дела об административном правонарушении, в целях  полного, </w:t>
      </w:r>
      <w:r w:rsidRPr="002B369D" w:rsidR="00AB7C20">
        <w:t>всестороннего</w:t>
      </w:r>
      <w:r w:rsidRPr="002B369D" w:rsidR="00EB7B6B">
        <w:t xml:space="preserve"> рассмотрения дела </w:t>
      </w:r>
      <w:r w:rsidRPr="002B369D" w:rsidR="00AB7C20">
        <w:t xml:space="preserve">Государственным комитетом по государственной регистрации  и кадастру Республики Крым </w:t>
      </w:r>
      <w:r w:rsidRPr="002B369D" w:rsidR="00EB7B6B">
        <w:t xml:space="preserve">в адрес ООО «Энергетический центр» 10.12.2024 г. </w:t>
      </w:r>
      <w:r w:rsidRPr="002B369D" w:rsidR="00AB7C20">
        <w:t>направлено определение об</w:t>
      </w:r>
      <w:r w:rsidRPr="002B369D" w:rsidR="00EB7B6B">
        <w:t xml:space="preserve"> </w:t>
      </w:r>
      <w:r w:rsidRPr="002B369D" w:rsidR="00AB7C20">
        <w:t>истребовании</w:t>
      </w:r>
      <w:r w:rsidRPr="002B369D" w:rsidR="00EB7B6B">
        <w:t xml:space="preserve"> сведений, </w:t>
      </w:r>
      <w:r w:rsidRPr="002B369D" w:rsidR="00AB7C20">
        <w:t>необходимых</w:t>
      </w:r>
      <w:r w:rsidRPr="002B369D" w:rsidR="00EB7B6B">
        <w:t xml:space="preserve"> для разрешения дела № 48 об </w:t>
      </w:r>
      <w:r w:rsidRPr="002B369D" w:rsidR="00AB7C20">
        <w:t>административном</w:t>
      </w:r>
      <w:r w:rsidRPr="002B369D" w:rsidR="00EB7B6B">
        <w:t xml:space="preserve"> правонарушении от 09.12.2024 г., посредством </w:t>
      </w:r>
      <w:r w:rsidRPr="002B369D" w:rsidR="00AB7C20">
        <w:t>направления</w:t>
      </w:r>
      <w:r w:rsidRPr="002B369D" w:rsidR="00EB7B6B">
        <w:t xml:space="preserve"> 10.12.2024 г. на </w:t>
      </w:r>
      <w:r w:rsidRPr="002B369D" w:rsidR="00AB7C20">
        <w:t>официальную</w:t>
      </w:r>
      <w:r w:rsidRPr="002B369D" w:rsidR="00EB7B6B">
        <w:t xml:space="preserve"> почту ООО «Энергетический центр»</w:t>
      </w:r>
      <w:r w:rsidRPr="002B369D" w:rsidR="00AB7C20">
        <w:t>, указанную</w:t>
      </w:r>
      <w:r w:rsidRPr="002B369D" w:rsidR="00AB7C20">
        <w:t xml:space="preserve"> в выписке из Е</w:t>
      </w:r>
      <w:r w:rsidRPr="002B369D" w:rsidR="00EB7B6B">
        <w:t xml:space="preserve">диного государственного реестра </w:t>
      </w:r>
      <w:r w:rsidRPr="002B369D" w:rsidR="00AB7C20">
        <w:t>юридических</w:t>
      </w:r>
      <w:r w:rsidRPr="002B369D" w:rsidR="00EB7B6B">
        <w:t xml:space="preserve"> лиц; </w:t>
      </w:r>
      <w:hyperlink r:id="rId5" w:history="1">
        <w:r w:rsidRPr="002B369D" w:rsidR="00EB7B6B">
          <w:rPr>
            <w:rStyle w:val="Hyperlink"/>
            <w:color w:val="auto"/>
            <w:u w:val="none"/>
            <w:lang w:val="en-US"/>
          </w:rPr>
          <w:t>e</w:t>
        </w:r>
        <w:r w:rsidRPr="002B369D" w:rsidR="00EB7B6B">
          <w:rPr>
            <w:rStyle w:val="Hyperlink"/>
            <w:color w:val="auto"/>
            <w:u w:val="none"/>
          </w:rPr>
          <w:t>-</w:t>
        </w:r>
        <w:r w:rsidRPr="002B369D" w:rsidR="00EB7B6B">
          <w:rPr>
            <w:rStyle w:val="Hyperlink"/>
            <w:color w:val="auto"/>
            <w:u w:val="none"/>
            <w:lang w:val="en-US"/>
          </w:rPr>
          <w:t>centr</w:t>
        </w:r>
        <w:r w:rsidRPr="002B369D" w:rsidR="00EB7B6B">
          <w:rPr>
            <w:rStyle w:val="Hyperlink"/>
            <w:color w:val="auto"/>
            <w:u w:val="none"/>
          </w:rPr>
          <w:t>135@</w:t>
        </w:r>
        <w:r w:rsidRPr="002B369D" w:rsidR="00EB7B6B">
          <w:rPr>
            <w:rStyle w:val="Hyperlink"/>
            <w:color w:val="auto"/>
            <w:u w:val="none"/>
            <w:lang w:val="en-US"/>
          </w:rPr>
          <w:t>mail</w:t>
        </w:r>
        <w:r w:rsidRPr="002B369D" w:rsidR="00EB7B6B">
          <w:rPr>
            <w:rStyle w:val="Hyperlink"/>
            <w:color w:val="auto"/>
            <w:u w:val="none"/>
          </w:rPr>
          <w:t>.</w:t>
        </w:r>
        <w:r w:rsidRPr="002B369D" w:rsidR="00EB7B6B">
          <w:rPr>
            <w:rStyle w:val="Hyperlink"/>
            <w:color w:val="auto"/>
            <w:u w:val="none"/>
            <w:lang w:val="en-US"/>
          </w:rPr>
          <w:t>ru</w:t>
        </w:r>
      </w:hyperlink>
      <w:r w:rsidRPr="002B369D" w:rsidR="00EB7B6B">
        <w:t xml:space="preserve"> в 14 часов 49 минут, </w:t>
      </w:r>
      <w:r w:rsidRPr="002B369D" w:rsidR="00AB7C20">
        <w:t>которое</w:t>
      </w:r>
      <w:r w:rsidRPr="002B369D" w:rsidR="00EB7B6B">
        <w:t xml:space="preserve"> доставлено в ООО «Энергетический центр» 19.12.2024 г. в 14 часов 50 минут, что подтверждается отчетом об отправке. Ответ на вышеуказанное определение  должен</w:t>
      </w:r>
      <w:r w:rsidRPr="002B369D" w:rsidR="00507191">
        <w:t xml:space="preserve"> был поступить в адрес </w:t>
      </w:r>
      <w:r w:rsidRPr="002B369D" w:rsidR="00AB7C20">
        <w:t>Государственного комитета по государственной регистрации  и кадастру Республики Крым</w:t>
      </w:r>
      <w:r w:rsidRPr="002B369D" w:rsidR="00507191">
        <w:t xml:space="preserve"> в трехдневный срок со</w:t>
      </w:r>
      <w:r w:rsidRPr="002B369D" w:rsidR="00AB7C20">
        <w:t xml:space="preserve"> </w:t>
      </w:r>
      <w:r w:rsidRPr="002B369D" w:rsidR="00507191">
        <w:t xml:space="preserve">дня  получения определения, что предусмотрено ч.1 ст. 26.10 КоАП РФ, то есть не позднее 13.12.2024 г. В адрес </w:t>
      </w:r>
      <w:r w:rsidRPr="002B369D" w:rsidR="00AB7C20">
        <w:t xml:space="preserve">Государственного комитета по государственной регистрации  и кадастру Республики Крым </w:t>
      </w:r>
      <w:r w:rsidRPr="002B369D" w:rsidR="00507191">
        <w:t>поступил ответ от 12.12.2024 г. исх.</w:t>
      </w:r>
      <w:r w:rsidRPr="002B369D" w:rsidR="00146A10">
        <w:t>№ 18 на определение об истребовании сведений от 09.12.2024 г. Однако</w:t>
      </w:r>
      <w:r w:rsidR="007049EC">
        <w:t>,</w:t>
      </w:r>
      <w:r w:rsidRPr="002B369D" w:rsidR="00146A10">
        <w:t xml:space="preserve"> полученный документ не содержал  </w:t>
      </w:r>
      <w:r w:rsidRPr="002B369D" w:rsidR="00AB7C20">
        <w:t>запрашиваемой</w:t>
      </w:r>
      <w:r w:rsidRPr="002B369D" w:rsidR="00146A10">
        <w:t xml:space="preserve"> информации, доказательств </w:t>
      </w:r>
      <w:r w:rsidRPr="002B369D" w:rsidR="00AB7C20">
        <w:t>невозможность</w:t>
      </w:r>
      <w:r w:rsidRPr="002B369D" w:rsidR="00146A10">
        <w:t xml:space="preserve"> предоставления информации, также не </w:t>
      </w:r>
      <w:r w:rsidRPr="002B369D" w:rsidR="00AB7C20">
        <w:t>представлено</w:t>
      </w:r>
      <w:r w:rsidRPr="002B369D" w:rsidR="00146A10">
        <w:t>, то есть совершил правонарушение, что предусматривает админ</w:t>
      </w:r>
      <w:r w:rsidR="001D44F2">
        <w:t xml:space="preserve">истративную ответственность </w:t>
      </w:r>
      <w:r w:rsidRPr="002B369D" w:rsidR="00146A10">
        <w:t>ст. 19.7 КоАП РФ.</w:t>
      </w:r>
    </w:p>
    <w:p w:rsidR="00A65B0E" w:rsidRPr="002B369D" w:rsidP="002B369D">
      <w:pPr>
        <w:jc w:val="both"/>
      </w:pPr>
      <w:r w:rsidRPr="002B369D">
        <w:t xml:space="preserve">            </w:t>
      </w:r>
      <w:r w:rsidRPr="002B369D" w:rsidR="002F1DC6">
        <w:t xml:space="preserve">В судебное заседание </w:t>
      </w:r>
      <w:r w:rsidRPr="002B369D">
        <w:t xml:space="preserve">представитель </w:t>
      </w:r>
      <w:r w:rsidRPr="002B369D" w:rsidR="00AB7C20">
        <w:t>юридического</w:t>
      </w:r>
      <w:r w:rsidRPr="002B369D">
        <w:t xml:space="preserve"> лица </w:t>
      </w:r>
      <w:r w:rsidRPr="002B369D" w:rsidR="002F1DC6">
        <w:t xml:space="preserve"> ООО «</w:t>
      </w:r>
      <w:r w:rsidRPr="002B369D" w:rsidR="00AB7C20">
        <w:t xml:space="preserve">Энергетический центр» </w:t>
      </w:r>
      <w:r w:rsidR="001D44F2">
        <w:t xml:space="preserve">Козыренцев Д.Ю., действующий на основании доверенности №1/д от 14 января 2025 г. (л.д. 78) </w:t>
      </w:r>
      <w:r w:rsidRPr="002B369D" w:rsidR="00AB7C20">
        <w:t>не явился</w:t>
      </w:r>
      <w:r w:rsidRPr="002B369D" w:rsidR="002F1DC6">
        <w:t xml:space="preserve">, </w:t>
      </w:r>
      <w:r w:rsidRPr="002B369D" w:rsidR="00AB7C20">
        <w:t xml:space="preserve">о дате и времени рассмотрения дела уведомлен надлежаще, </w:t>
      </w:r>
      <w:r w:rsidRPr="002B369D" w:rsidR="002F1DC6">
        <w:t>подал</w:t>
      </w:r>
      <w:r w:rsidRPr="002B369D">
        <w:t xml:space="preserve"> мировому судье </w:t>
      </w:r>
      <w:r w:rsidRPr="002B369D" w:rsidR="00AB7C20">
        <w:t xml:space="preserve">ходатайство </w:t>
      </w:r>
      <w:r w:rsidRPr="002B369D">
        <w:t>о рассмотрении дела в отсу</w:t>
      </w:r>
      <w:r w:rsidRPr="002B369D" w:rsidR="00AB7C20">
        <w:t>тст</w:t>
      </w:r>
      <w:r w:rsidRPr="002B369D">
        <w:t xml:space="preserve">вие представителя юридического лица, в </w:t>
      </w:r>
      <w:r w:rsidRPr="002B369D" w:rsidR="00AB7C20">
        <w:t>котором</w:t>
      </w:r>
      <w:r w:rsidRPr="002B369D">
        <w:t xml:space="preserve"> указал</w:t>
      </w:r>
      <w:r w:rsidRPr="002B369D" w:rsidR="00AB7C20">
        <w:t>,</w:t>
      </w:r>
      <w:r w:rsidRPr="002B369D">
        <w:t xml:space="preserve"> что вину в совершенном </w:t>
      </w:r>
      <w:r w:rsidRPr="002B369D" w:rsidR="00AB7C20">
        <w:t>правонарушении признает в полном о</w:t>
      </w:r>
      <w:r w:rsidRPr="002B369D">
        <w:t xml:space="preserve">бъеме, просил </w:t>
      </w:r>
      <w:r w:rsidRPr="002B369D" w:rsidR="00AB7C20">
        <w:t>назначить</w:t>
      </w:r>
      <w:r w:rsidRPr="002B369D">
        <w:t xml:space="preserve"> </w:t>
      </w:r>
      <w:r w:rsidRPr="002B369D" w:rsidR="00AB7C20">
        <w:t>наказание</w:t>
      </w:r>
      <w:r w:rsidRPr="002B369D">
        <w:t xml:space="preserve"> в виде предупреждения</w:t>
      </w:r>
      <w:r w:rsidR="001D44F2">
        <w:t xml:space="preserve"> (л.д. 77)</w:t>
      </w:r>
      <w:r w:rsidRPr="002B369D">
        <w:t>.</w:t>
      </w:r>
    </w:p>
    <w:p w:rsidR="002F1DC6" w:rsidRPr="002B369D" w:rsidP="007049EC">
      <w:pPr>
        <w:ind w:firstLine="708"/>
        <w:jc w:val="both"/>
      </w:pPr>
      <w:r w:rsidRPr="002B369D">
        <w:t xml:space="preserve">Согласно разъяснениям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</w:t>
      </w:r>
      <w:r w:rsidRPr="002B369D">
        <w:t>(п.6) в целях соблю</w:t>
      </w:r>
      <w:r w:rsidRPr="002B369D">
        <w:t>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</w:t>
      </w:r>
      <w:r w:rsidRPr="002B369D">
        <w:t>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</w:t>
      </w:r>
      <w:r w:rsidRPr="002B369D">
        <w:t xml:space="preserve">ной повесткой, телеграммой, телефонограммой, факсимильной связью и т.п.).         </w:t>
      </w:r>
      <w:r w:rsidRPr="002B369D">
        <w:tab/>
      </w:r>
      <w:r w:rsidRPr="002B369D">
        <w:tab/>
      </w:r>
    </w:p>
    <w:p w:rsidR="002F1DC6" w:rsidRPr="002B369D" w:rsidP="002B369D">
      <w:pPr>
        <w:jc w:val="both"/>
        <w:rPr>
          <w:shd w:val="clear" w:color="auto" w:fill="FFFFFF"/>
        </w:rPr>
      </w:pPr>
      <w:r w:rsidRPr="002B369D">
        <w:t xml:space="preserve"> </w:t>
      </w:r>
      <w:r w:rsidR="007049EC">
        <w:tab/>
      </w:r>
      <w:r w:rsidRPr="002B369D">
        <w:t>При таких обстоятельствах</w:t>
      </w:r>
      <w:r w:rsidR="00593819">
        <w:t xml:space="preserve"> с учетом поступившего в адрес мирового судьи ходатайства о рассмотрении дела в отсутствие представителя юридического лица</w:t>
      </w:r>
      <w:r w:rsidRPr="002B369D">
        <w:t>,</w:t>
      </w:r>
      <w:r w:rsidRPr="002B369D">
        <w:rPr>
          <w:shd w:val="clear" w:color="auto" w:fill="FFFFFF"/>
        </w:rPr>
        <w:t xml:space="preserve"> мировой судья призна</w:t>
      </w:r>
      <w:r w:rsidRPr="002B369D">
        <w:rPr>
          <w:shd w:val="clear" w:color="auto" w:fill="FFFFFF"/>
        </w:rPr>
        <w:t xml:space="preserve">ет  </w:t>
      </w:r>
      <w:r w:rsidRPr="002B369D" w:rsidR="00886B84">
        <w:rPr>
          <w:shd w:val="clear" w:color="auto" w:fill="FFFFFF"/>
        </w:rPr>
        <w:t xml:space="preserve">представителя </w:t>
      </w:r>
      <w:r w:rsidRPr="002B369D" w:rsidR="00AB7C20">
        <w:rPr>
          <w:shd w:val="clear" w:color="auto" w:fill="FFFFFF"/>
        </w:rPr>
        <w:t>юридического</w:t>
      </w:r>
      <w:r w:rsidRPr="002B369D" w:rsidR="00886B84">
        <w:rPr>
          <w:shd w:val="clear" w:color="auto" w:fill="FFFFFF"/>
        </w:rPr>
        <w:t xml:space="preserve"> лица О</w:t>
      </w:r>
      <w:r w:rsidR="007049EC">
        <w:rPr>
          <w:shd w:val="clear" w:color="auto" w:fill="FFFFFF"/>
        </w:rPr>
        <w:t>ОО «Энергетический центр» Козыре</w:t>
      </w:r>
      <w:r w:rsidRPr="002B369D" w:rsidR="00886B84">
        <w:rPr>
          <w:shd w:val="clear" w:color="auto" w:fill="FFFFFF"/>
        </w:rPr>
        <w:t xml:space="preserve">нцева Д.Ю. </w:t>
      </w:r>
      <w:r w:rsidRPr="002B369D">
        <w:rPr>
          <w:shd w:val="clear" w:color="auto" w:fill="FFFFFF"/>
        </w:rPr>
        <w:t>надлежаще извещенным о времени и месте судебного заседания,  в силу ч.2 ст.25.1 КоАП РФ,  рассмотреть дело в его отсутствие по предоставленным доказательствам.</w:t>
      </w:r>
    </w:p>
    <w:p w:rsidR="00886B84" w:rsidRPr="002B369D" w:rsidP="007049EC">
      <w:pPr>
        <w:ind w:firstLine="708"/>
        <w:jc w:val="both"/>
      </w:pPr>
      <w:r w:rsidRPr="002B369D">
        <w:t xml:space="preserve">Исследовав </w:t>
      </w:r>
      <w:r w:rsidRPr="002B369D">
        <w:rPr>
          <w:shd w:val="clear" w:color="auto" w:fill="FFFFFF"/>
        </w:rPr>
        <w:t xml:space="preserve">протокол по делу об административном правонарушении, </w:t>
      </w:r>
      <w:r w:rsidRPr="002B369D">
        <w:t xml:space="preserve">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 юридического </w:t>
      </w:r>
      <w:r w:rsidR="007049EC">
        <w:t xml:space="preserve">лица </w:t>
      </w:r>
      <w:r w:rsidRPr="002B369D">
        <w:t>ООО «Энергетический Центр» в совершении административного правонарушения, предусмотренного ч.1 ст. 19.7 КоАП РФ,  исходя из следующего.</w:t>
      </w:r>
    </w:p>
    <w:p w:rsidR="00886B84" w:rsidRPr="002B369D" w:rsidP="007049EC">
      <w:pPr>
        <w:ind w:firstLine="708"/>
        <w:jc w:val="both"/>
        <w:rPr>
          <w:shd w:val="clear" w:color="auto" w:fill="FFFFFF"/>
        </w:rPr>
      </w:pPr>
      <w:r w:rsidRPr="002B369D">
        <w:rPr>
          <w:shd w:val="clear" w:color="auto" w:fill="FFFFFF"/>
        </w:rPr>
        <w:t>В соответствии со</w:t>
      </w:r>
      <w:r w:rsidRPr="002B369D">
        <w:rPr>
          <w:rStyle w:val="apple-converted-space"/>
          <w:shd w:val="clear" w:color="auto" w:fill="FFFFFF"/>
        </w:rPr>
        <w:t> ст</w:t>
      </w:r>
      <w:r w:rsidRPr="002B369D">
        <w:rPr>
          <w:shd w:val="clear" w:color="auto" w:fill="FFFFFF"/>
        </w:rPr>
        <w:t>.</w:t>
      </w:r>
      <w:r w:rsidRPr="002B369D">
        <w:rPr>
          <w:rStyle w:val="apple-converted-space"/>
          <w:shd w:val="clear" w:color="auto" w:fill="FFFFFF"/>
        </w:rPr>
        <w:t> </w:t>
      </w:r>
      <w:hyperlink r:id="rId6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2B369D">
          <w:rPr>
            <w:rStyle w:val="Hyperlink"/>
            <w:color w:val="auto"/>
            <w:u w:val="none"/>
            <w:bdr w:val="none" w:sz="0" w:space="0" w:color="auto" w:frame="1"/>
          </w:rPr>
          <w:t>24.1</w:t>
        </w:r>
      </w:hyperlink>
      <w:r w:rsidRPr="002B369D">
        <w:rPr>
          <w:rStyle w:val="apple-converted-space"/>
          <w:shd w:val="clear" w:color="auto" w:fill="FFFFFF"/>
        </w:rPr>
        <w:t> </w:t>
      </w:r>
      <w:r w:rsidRPr="002B369D">
        <w:rPr>
          <w:shd w:val="clear" w:color="auto" w:fill="FFFFFF"/>
        </w:rPr>
        <w:t>КоАП РФ задачами производства по делам об административных правонарушениях являются всестороннее, полное, объективное и своев</w:t>
      </w:r>
      <w:r w:rsidRPr="002B369D">
        <w:rPr>
          <w:shd w:val="clear" w:color="auto" w:fill="FFFFFF"/>
        </w:rPr>
        <w:t xml:space="preserve">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886B84" w:rsidRPr="002B369D" w:rsidP="007049EC">
      <w:pPr>
        <w:ind w:firstLine="708"/>
        <w:jc w:val="both"/>
        <w:rPr>
          <w:bCs/>
        </w:rPr>
      </w:pPr>
      <w:r w:rsidRPr="002B369D">
        <w:rPr>
          <w:shd w:val="clear" w:color="auto" w:fill="FFFFFF"/>
        </w:rPr>
        <w:t>В соответствии со ст</w:t>
      </w:r>
      <w:r w:rsidRPr="002B369D">
        <w:rPr>
          <w:shd w:val="clear" w:color="auto" w:fill="FFFFFF"/>
        </w:rPr>
        <w:t xml:space="preserve">. 26.1 КоАП РФ </w:t>
      </w:r>
      <w:r w:rsidRPr="002B369D">
        <w:rPr>
          <w:bCs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7" w:history="1">
        <w:r w:rsidRPr="002B369D">
          <w:rPr>
            <w:bCs/>
          </w:rPr>
          <w:t>Кодексом</w:t>
        </w:r>
      </w:hyperlink>
      <w:r w:rsidRPr="002B369D">
        <w:rPr>
          <w:bCs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</w:t>
      </w:r>
      <w:r w:rsidRPr="002B369D">
        <w:rPr>
          <w:bCs/>
        </w:rPr>
        <w:t>истративного правонарушения.</w:t>
      </w:r>
    </w:p>
    <w:p w:rsidR="00624ED2" w:rsidP="00624ED2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С</w:t>
      </w:r>
      <w:r w:rsidRPr="002B369D" w:rsidR="00E428D5">
        <w:t xml:space="preserve">т. 19.7 КоАП РФ </w:t>
      </w:r>
      <w:r>
        <w:t>предусмотрено, что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</w:t>
      </w:r>
      <w:r>
        <w:t>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</w:t>
      </w:r>
      <w:r>
        <w:t>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</w:t>
      </w:r>
      <w:r>
        <w:t xml:space="preserve">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</w:t>
      </w:r>
      <w:r>
        <w:t xml:space="preserve">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</w:t>
      </w:r>
      <w:r>
        <w:t>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19.7.2-1, 19.7.3, 19.7.5, 19.7.5-1, 19.7.7,</w:t>
      </w:r>
      <w:r>
        <w:t xml:space="preserve"> 19.7.8, 19.7.9, 19.7.12, 19.7.13, 19.7.14, 19.7.15, 19.8, 19.8.3, частями 2, 7, 8 </w:t>
      </w:r>
      <w:r>
        <w:t>и 9 статьи 19.34 настоящего Кодекса, -влечет предупреждение или наложение административного штрафа на граждан в размере от ста до трехсот рублей; на должностных лиц - от тре</w:t>
      </w:r>
      <w:r>
        <w:t xml:space="preserve">хсот до пятисот рублей; на юридических лиц - от трех тысяч до пяти тысяч рублей. </w:t>
      </w:r>
    </w:p>
    <w:p w:rsidR="00EF078A" w:rsidP="00EF078A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Объективная сторона административного правонарушения, предусмотренного ст. 19.7 КоАП РФ, состоит в непредставлении в орган государственного контроля (надзора) сведений </w:t>
      </w:r>
      <w:r>
        <w:t>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617B2D" w:rsidRPr="002B369D" w:rsidP="00624ED2">
      <w:pPr>
        <w:ind w:firstLine="708"/>
        <w:jc w:val="both"/>
      </w:pPr>
      <w:r w:rsidRPr="002B369D">
        <w:t xml:space="preserve"> Ч.1 ст. 26.10 КоАП РФ предусмотрено, что судья, орган, должностное лицо, в производстве которых находится дело об администрати</w:t>
      </w:r>
      <w:r w:rsidRPr="002B369D">
        <w:t>вном правонарушении, вправе вынести определение об истребовании сведений, необходимых для разрешения дела, в том числе сведений (информации), необходимых для расчета размера административного штрафа. Истребуемые сведения должны быть направлены в трехдневны</w:t>
      </w:r>
      <w:r w:rsidRPr="002B369D">
        <w:t>й срок со дня получения определения, а при совершении административного правонарушения, влекущего административный арест либо административное выдворение, незамедлительно. При невозможности представления указанных сведений организация обязана в трехдневный</w:t>
      </w:r>
      <w:r w:rsidRPr="002B369D">
        <w:t xml:space="preserve"> срок уведомить об этом в письменной форме судью, орган, должностное лицо, вынесших определение.</w:t>
      </w:r>
    </w:p>
    <w:p w:rsidR="00CC5503" w:rsidRPr="002B369D" w:rsidP="007049EC">
      <w:pPr>
        <w:ind w:firstLine="708"/>
        <w:jc w:val="both"/>
      </w:pPr>
      <w:r w:rsidRPr="002B369D">
        <w:t xml:space="preserve">Исходя из содержания п. 29 ч.2 ст. 28.3 КоАП РФ </w:t>
      </w:r>
      <w:r w:rsidR="007049EC">
        <w:t>п</w:t>
      </w:r>
      <w:r w:rsidRPr="002B369D">
        <w:t>омимо случаев, предусмотренных частью 1 настоящей статьи, протоколы об административных правонарушениях вправе</w:t>
      </w:r>
      <w:r w:rsidRPr="002B369D">
        <w:t xml:space="preserve"> составлять должностные лица федеральных органов исполнительной власти, их структурных подразделений и территориальных органов, должностные лица иных государственных органов в соответствии с задачами и функциями, возложенными на них федеральными законами л</w:t>
      </w:r>
      <w:r w:rsidRPr="002B369D">
        <w:t>ибо нормативными правовыми актами Президента Российской Федерации или Правительства Российской Федерации,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</w:t>
      </w:r>
      <w:r w:rsidRPr="002B369D">
        <w:t xml:space="preserve">сударственному контролю и надзору на основании федеральных законов,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</w:t>
      </w:r>
      <w:r w:rsidRPr="002B369D">
        <w:t>исполнительной власти субъектов Российской Федерации, принятых в соответствии с федеральными законами,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</w:t>
      </w:r>
      <w:r w:rsidRPr="002B369D">
        <w:t>ктов Российской Федерации о передаче осуществления части полномочий, указанные в настоящей статье:должностные лица органов, осуществляющих государственный земельный надзор, - об административных правонарушениях, предусмотренных частью 1 статьи 19.4, частям</w:t>
      </w:r>
      <w:r w:rsidRPr="002B369D">
        <w:t>и 25, 26 статьи 19.5, статьями 19.6, 19.7 настоящего Кодекса (п. 29).</w:t>
      </w:r>
    </w:p>
    <w:p w:rsidR="002B369D" w:rsidRPr="002B369D" w:rsidP="007049EC">
      <w:pPr>
        <w:ind w:firstLine="708"/>
        <w:jc w:val="both"/>
      </w:pPr>
      <w:r w:rsidRPr="002B369D">
        <w:t>В соответствии с п.1 Положения о Федеральном государственном земельном контроле (надзоре), утверждённое постановлением Правительства Российской Федерации от 30 июня 2021 г. № 1081  (дале</w:t>
      </w:r>
      <w:r w:rsidRPr="002B369D">
        <w:t>е- Положение) Положение устанавливает порядок осуществления федерального государственного земельного контроля (надзора) (далее - государственный земельный надзор) (за исключением государственного земельного надзора, осуществляемого подразделениями Федераль</w:t>
      </w:r>
      <w:r w:rsidRPr="002B369D">
        <w:t>ной службы безопасности Российской Федерации в части соблюдения обязательных требований в области охраны окружающей среды на предоставленных подведомственным Федеральной службе безопасности Российской Федерации организациям земельных участках, на которых р</w:t>
      </w:r>
      <w:r w:rsidRPr="002B369D">
        <w:t>асположены объекты, используемые такими организациями).</w:t>
      </w:r>
    </w:p>
    <w:p w:rsidR="002B369D" w:rsidRPr="002B369D" w:rsidP="007049EC">
      <w:pPr>
        <w:ind w:firstLine="708"/>
        <w:jc w:val="both"/>
      </w:pPr>
      <w:r w:rsidRPr="002B369D">
        <w:t xml:space="preserve">Исходя из содержания п.3,4 вышеуказанного Положения Государственный земельный надзор осуществляется Федеральной службой государственной регистрации, кадастра и картографии, Федеральной службой по ветеринарному и фитосанитарному </w:t>
      </w:r>
      <w:r w:rsidRPr="002B369D">
        <w:t>надзору и Федеральной службо</w:t>
      </w:r>
      <w:r w:rsidRPr="002B369D">
        <w:t>й по надзору в сфере природопользования (далее - органы государственного надзора), их территориальными органами (п.3). К отношениям, связанным с осуществлением государственного земельного надзора, применяются положения Федерального закона "О государственно</w:t>
      </w:r>
      <w:r w:rsidRPr="002B369D">
        <w:t>м контроле (надзоре) и муниципальном контроле в Российской Федерации", Земельного кодекса Российской Федерации, Федерального закона "Об общих принципах организации законодательных (представительных) и исполнительных органов государственной власти субъектов</w:t>
      </w:r>
      <w:r w:rsidRPr="002B369D">
        <w:t xml:space="preserve"> Российской Федерации" и Федерального закона "Об общих принципах организации местного самоуправления в Российской Федерации" (п.4). </w:t>
      </w:r>
    </w:p>
    <w:p w:rsidR="000C0C39" w:rsidRPr="002B369D" w:rsidP="002B369D">
      <w:pPr>
        <w:jc w:val="both"/>
      </w:pPr>
      <w:r w:rsidRPr="002B369D">
        <w:rPr>
          <w:rFonts w:eastAsiaTheme="minorHAnsi"/>
          <w:lang w:eastAsia="en-US"/>
        </w:rPr>
        <w:t xml:space="preserve"> </w:t>
      </w:r>
      <w:r w:rsidR="007049EC">
        <w:rPr>
          <w:rFonts w:eastAsiaTheme="minorHAnsi"/>
          <w:lang w:eastAsia="en-US"/>
        </w:rPr>
        <w:tab/>
      </w:r>
      <w:r w:rsidRPr="002B369D">
        <w:rPr>
          <w:rFonts w:eastAsiaTheme="minorHAnsi"/>
          <w:lang w:eastAsia="en-US"/>
        </w:rPr>
        <w:t xml:space="preserve"> </w:t>
      </w:r>
      <w:r w:rsidRPr="002B369D">
        <w:t xml:space="preserve">Согласно пункту 1 части 2 статьи 90 Федерального закона </w:t>
      </w:r>
      <w:r w:rsidRPr="002B369D" w:rsidR="001A43F6">
        <w:t xml:space="preserve">от 31.07.2020 </w:t>
      </w:r>
      <w:r w:rsidRPr="002B369D">
        <w:t xml:space="preserve">N 248-ФЗ </w:t>
      </w:r>
      <w:r w:rsidRPr="002B369D" w:rsidR="001A43F6">
        <w:t xml:space="preserve">«О государственном контроле (надзоре) и муниципальном контроле в Российской Федерации» </w:t>
      </w:r>
      <w:r w:rsidRPr="002B369D" w:rsidR="00C24310">
        <w:t>(далее –</w:t>
      </w:r>
      <w:r w:rsidR="00497137">
        <w:t xml:space="preserve"> </w:t>
      </w:r>
      <w:r w:rsidRPr="002B369D" w:rsidR="00C24310">
        <w:t xml:space="preserve">Федеральный закон № 248-ФЗ) </w:t>
      </w:r>
      <w:r w:rsidRPr="002B369D">
        <w:t>под предписанием понимается одно из решений, принимаемых контролирующим лицом по результатам контрольных (надзорных) мероприятий, в котором указывается требований об устране</w:t>
      </w:r>
      <w:r w:rsidRPr="002B369D">
        <w:t>нии выявленных нарушений с указанием разумных сроков их устранения и (или) о проведении мероприятий по предотвращению причинителя вреда (ущерба) охраняемым законом ценностям, а также других мероприятий, предусмотренных федеральным законом о виде контроля.</w:t>
      </w:r>
    </w:p>
    <w:p w:rsidR="001A43F6" w:rsidRPr="002B369D" w:rsidP="007049EC">
      <w:pPr>
        <w:ind w:firstLine="708"/>
        <w:jc w:val="both"/>
      </w:pPr>
      <w:r w:rsidRPr="002B369D">
        <w:t>П.3 ч.2 ст. 90 вышеуказанного Федерального закона предусмотрено, что федеральным законом о виде контроля могут быть предусмотрены иные решения, принимаемые при проведении и по результатам проведения контрольных (надзорных) мероприятий.</w:t>
      </w:r>
    </w:p>
    <w:p w:rsidR="00C24310" w:rsidRPr="002B369D" w:rsidP="007049EC">
      <w:pPr>
        <w:ind w:firstLine="708"/>
        <w:jc w:val="both"/>
      </w:pPr>
      <w:r w:rsidRPr="002B369D">
        <w:t>Исходя из содержания</w:t>
      </w:r>
      <w:r w:rsidRPr="002B369D">
        <w:t xml:space="preserve"> п</w:t>
      </w:r>
      <w:r w:rsidRPr="002B369D" w:rsidR="001A43F6">
        <w:t>.</w:t>
      </w:r>
      <w:r w:rsidRPr="002B369D">
        <w:t xml:space="preserve">п.1, </w:t>
      </w:r>
      <w:r w:rsidRPr="002B369D" w:rsidR="001A43F6">
        <w:t xml:space="preserve">5 ч.1 </w:t>
      </w:r>
      <w:r w:rsidRPr="002B369D" w:rsidR="00F31AE7">
        <w:t xml:space="preserve">ст. 65 </w:t>
      </w:r>
      <w:r w:rsidRPr="002B369D">
        <w:t>Федерального закона № 248-ФЗ предусмотрено, что контрольные (надзорные) мероприятия, за исключением контрольных (надзорных) мероприятий без взаимодействия, могут проводиться на плановой и внеплановой основе только путем совершения инсп</w:t>
      </w:r>
      <w:r w:rsidRPr="002B369D">
        <w:t xml:space="preserve">ектором и лицами, привлекаемыми к проведению контрольного (надзорного) мероприятия, следующих контрольных (надзорных) действий: истребование документов. </w:t>
      </w:r>
    </w:p>
    <w:p w:rsidR="003747FD" w:rsidRPr="002B369D" w:rsidP="007049EC">
      <w:pPr>
        <w:ind w:firstLine="708"/>
        <w:jc w:val="both"/>
      </w:pPr>
      <w:r w:rsidRPr="002B369D">
        <w:t>Вина</w:t>
      </w:r>
      <w:r w:rsidRPr="002B369D">
        <w:rPr>
          <w:lang w:val="uk-UA"/>
        </w:rPr>
        <w:t xml:space="preserve"> </w:t>
      </w:r>
      <w:r w:rsidRPr="002B369D" w:rsidR="000C0C39">
        <w:rPr>
          <w:lang w:val="uk-UA"/>
        </w:rPr>
        <w:t xml:space="preserve">юридического лица </w:t>
      </w:r>
      <w:r w:rsidRPr="002B369D">
        <w:t>ООО «Энергетический центр» установлена и подтверждена следующими доказательства</w:t>
      </w:r>
      <w:r w:rsidRPr="002B369D">
        <w:t xml:space="preserve">ми, имеющимися в материалах дела об административном правонарушении: протоколом об административном правонарушении  от 18.12.2024 г. составленного в отношении </w:t>
      </w:r>
      <w:r w:rsidRPr="002B369D">
        <w:rPr>
          <w:lang w:val="uk-UA"/>
        </w:rPr>
        <w:t xml:space="preserve">юридического лица </w:t>
      </w:r>
      <w:r w:rsidRPr="002B369D">
        <w:t xml:space="preserve">ООО «Энергетический центр» </w:t>
      </w:r>
      <w:r w:rsidRPr="002B369D" w:rsidR="00F31AE7">
        <w:t xml:space="preserve"> по ч.1 ст. 19.17 КоАП</w:t>
      </w:r>
      <w:r w:rsidRPr="002B369D">
        <w:t xml:space="preserve"> РФ (л.д.6-8); ответ </w:t>
      </w:r>
      <w:r w:rsidRPr="002B369D">
        <w:rPr>
          <w:lang w:val="uk-UA"/>
        </w:rPr>
        <w:t>юридическ</w:t>
      </w:r>
      <w:r w:rsidRPr="002B369D">
        <w:rPr>
          <w:lang w:val="uk-UA"/>
        </w:rPr>
        <w:t xml:space="preserve">ого лица </w:t>
      </w:r>
      <w:r w:rsidRPr="002B369D">
        <w:t xml:space="preserve">ООО «Энергетический центр» на определение об истребовании сведений от 09.12.2024 г.(л.д. 17-19) уведомлением </w:t>
      </w:r>
      <w:r w:rsidRPr="002B369D">
        <w:rPr>
          <w:lang w:val="uk-UA"/>
        </w:rPr>
        <w:t xml:space="preserve">юридического лица </w:t>
      </w:r>
      <w:r w:rsidRPr="002B369D">
        <w:t>ООО «Энергетический центр»  направленного в адрес Государственного комитета по государственной регистрации  и кадастру Р</w:t>
      </w:r>
      <w:r w:rsidRPr="002B369D">
        <w:t>еспублики Крым от 12.12.2024 г. (л.д. 20);</w:t>
      </w:r>
      <w:r w:rsidRPr="002B369D" w:rsidR="007049EC">
        <w:t>определением</w:t>
      </w:r>
      <w:r w:rsidRPr="002B369D">
        <w:t xml:space="preserve"> Государственного комитета по государственной регистрации  и кадастру Республики Крым об отложении рассмотрения дела об административном правонару</w:t>
      </w:r>
      <w:r w:rsidR="007049EC">
        <w:t>шении №48 от 12.12.2024 г. (л.д.</w:t>
      </w:r>
      <w:r w:rsidRPr="002B369D">
        <w:t xml:space="preserve"> 25); </w:t>
      </w:r>
      <w:r w:rsidRPr="002B369D" w:rsidR="007049EC">
        <w:t>определением</w:t>
      </w:r>
      <w:r w:rsidRPr="002B369D">
        <w:t xml:space="preserve"> Госуд</w:t>
      </w:r>
      <w:r w:rsidRPr="002B369D">
        <w:t>арственного комитета по государственной регистрации  и кадастру Республики Крым о продлении срока рассмотрения дела об администра</w:t>
      </w:r>
      <w:r w:rsidR="007049EC">
        <w:t>ти</w:t>
      </w:r>
      <w:r w:rsidRPr="002B369D">
        <w:t xml:space="preserve">вном правонарушении от </w:t>
      </w:r>
      <w:r w:rsidR="007049EC">
        <w:t>12.12.2024 г. №48 (л.д.</w:t>
      </w:r>
      <w:r w:rsidRPr="002B369D">
        <w:t xml:space="preserve"> 26-27); определением об истребовании сведений, необходимых для </w:t>
      </w:r>
      <w:r w:rsidRPr="002B369D" w:rsidR="007049EC">
        <w:t>разрешения</w:t>
      </w:r>
      <w:r w:rsidRPr="002B369D">
        <w:t xml:space="preserve"> дела</w:t>
      </w:r>
      <w:r w:rsidRPr="002B369D">
        <w:t xml:space="preserve"> № 48 об административном правонаруш</w:t>
      </w:r>
      <w:r w:rsidR="007049EC">
        <w:t>ении о</w:t>
      </w:r>
      <w:r w:rsidRPr="002B369D">
        <w:t>т 09.12.2024 г. (л.д. 33-34);</w:t>
      </w:r>
      <w:r w:rsidRPr="002B369D" w:rsidR="00155832">
        <w:t xml:space="preserve"> письменными </w:t>
      </w:r>
      <w:r w:rsidRPr="002B369D" w:rsidR="007049EC">
        <w:t>пояснениями</w:t>
      </w:r>
      <w:r w:rsidRPr="002B369D" w:rsidR="00155832">
        <w:t xml:space="preserve"> </w:t>
      </w:r>
      <w:r w:rsidR="00653895">
        <w:rPr>
          <w:color w:val="000000"/>
          <w:sz w:val="28"/>
          <w:szCs w:val="28"/>
        </w:rPr>
        <w:t>/ДАННЫЕ ИЗЪЯТ</w:t>
      </w:r>
      <w:r w:rsidR="00653895">
        <w:rPr>
          <w:color w:val="000000"/>
          <w:sz w:val="28"/>
          <w:szCs w:val="28"/>
        </w:rPr>
        <w:t>Ы/</w:t>
      </w:r>
      <w:r w:rsidRPr="002B369D" w:rsidR="00155832">
        <w:t>ООО</w:t>
      </w:r>
      <w:r w:rsidRPr="002B369D" w:rsidR="00155832">
        <w:t xml:space="preserve"> «Энергетический центр» </w:t>
      </w:r>
      <w:r w:rsidR="00653895">
        <w:rPr>
          <w:color w:val="000000"/>
          <w:sz w:val="28"/>
          <w:szCs w:val="28"/>
        </w:rPr>
        <w:t>/ДАННЫЕ ИЗЪЯТЫ/</w:t>
      </w:r>
      <w:r w:rsidRPr="002B369D" w:rsidR="00155832">
        <w:t xml:space="preserve"> направленных в адрес Государственного комитета по государственной регистрации  и кадастру Республики Крым от 03.12.2024 г. № 17</w:t>
      </w:r>
      <w:r w:rsidR="007049EC">
        <w:t xml:space="preserve"> (л.д.</w:t>
      </w:r>
      <w:r w:rsidRPr="002B369D" w:rsidR="00155832">
        <w:t xml:space="preserve"> 35-36); </w:t>
      </w:r>
      <w:r w:rsidR="007049EC">
        <w:t>рее</w:t>
      </w:r>
      <w:r w:rsidRPr="002B369D" w:rsidR="00155832">
        <w:t xml:space="preserve">стром </w:t>
      </w:r>
      <w:r w:rsidR="007330B7">
        <w:t>почтовых отправлений От</w:t>
      </w:r>
      <w:r w:rsidRPr="002B369D" w:rsidR="00155832">
        <w:t xml:space="preserve">дела </w:t>
      </w:r>
      <w:r w:rsidRPr="002B369D" w:rsidR="007049EC">
        <w:t>надзора</w:t>
      </w:r>
      <w:r w:rsidRPr="002B369D" w:rsidR="00155832">
        <w:t xml:space="preserve"> за использованием и охраной земель управления государственного земельного </w:t>
      </w:r>
      <w:r w:rsidRPr="002B369D" w:rsidR="007049EC">
        <w:t>надзора</w:t>
      </w:r>
      <w:r w:rsidRPr="002B369D" w:rsidR="00155832">
        <w:t xml:space="preserve"> Государственного комитета по государственной регистрации  и кадастру Республики Крым о направлении в адрес </w:t>
      </w:r>
      <w:r w:rsidR="007330B7">
        <w:t xml:space="preserve">юридического лица </w:t>
      </w:r>
      <w:r w:rsidRPr="002B369D" w:rsidR="00155832">
        <w:t xml:space="preserve">ООО «Энергетический центр» определения об истребовании сведений, необходимых для </w:t>
      </w:r>
      <w:r w:rsidRPr="002B369D" w:rsidR="007049EC">
        <w:t>разрешения</w:t>
      </w:r>
      <w:r w:rsidRPr="002B369D" w:rsidR="00155832">
        <w:t xml:space="preserve"> дела № 48 об административном </w:t>
      </w:r>
      <w:r w:rsidRPr="002B369D" w:rsidR="00155832">
        <w:t>правонаруш</w:t>
      </w:r>
      <w:r w:rsidR="007049EC">
        <w:t>ении о</w:t>
      </w:r>
      <w:r w:rsidRPr="002B369D" w:rsidR="00155832">
        <w:t xml:space="preserve">т 02.12.2024 г.(л.д. 40);отчетом об отслеживании отправления с почтовым идентификатором </w:t>
      </w:r>
      <w:r w:rsidR="00653895">
        <w:rPr>
          <w:color w:val="000000"/>
          <w:sz w:val="28"/>
          <w:szCs w:val="28"/>
        </w:rPr>
        <w:t>/ДАННЫЕ ИЗЪЯТЫ/</w:t>
      </w:r>
      <w:r w:rsidRPr="002B369D" w:rsidR="00155832">
        <w:t xml:space="preserve"> (л.д. 42); определением об истребовании сведений, необходимых для </w:t>
      </w:r>
      <w:r w:rsidRPr="002B369D" w:rsidR="007049EC">
        <w:t>разрешения</w:t>
      </w:r>
      <w:r w:rsidRPr="002B369D" w:rsidR="00155832">
        <w:t xml:space="preserve"> дела № 48 об административном правонарушении от 02.12.2024 г.(л.д. 43-44); </w:t>
      </w:r>
      <w:r w:rsidRPr="002B369D" w:rsidR="007049EC">
        <w:t>протоколом</w:t>
      </w:r>
      <w:r w:rsidRPr="002B369D" w:rsidR="00155832">
        <w:t xml:space="preserve"> об административном </w:t>
      </w:r>
      <w:r w:rsidRPr="002B369D" w:rsidR="007049EC">
        <w:t>правонарушении</w:t>
      </w:r>
      <w:r w:rsidRPr="002B369D" w:rsidR="00155832">
        <w:t xml:space="preserve"> отдела </w:t>
      </w:r>
      <w:r w:rsidRPr="002B369D" w:rsidR="007049EC">
        <w:t>надзора</w:t>
      </w:r>
      <w:r w:rsidRPr="002B369D" w:rsidR="00155832">
        <w:t xml:space="preserve"> за использованием и охраной земель управления государственного земельного </w:t>
      </w:r>
      <w:r w:rsidRPr="002B369D" w:rsidR="007049EC">
        <w:t>надзора</w:t>
      </w:r>
      <w:r w:rsidRPr="002B369D" w:rsidR="00155832">
        <w:t xml:space="preserve"> Государственного комитета по государственной регистрации  и кадастру Республики Крым от 02.12.2024 г. по ч.1 ст. 8.8 КоАП РФ (л.д. 49-58); выпиской из </w:t>
      </w:r>
      <w:r w:rsidR="007330B7">
        <w:t xml:space="preserve">ЕГРЮЛ в отношении юридического лица </w:t>
      </w:r>
      <w:r w:rsidRPr="002B369D" w:rsidR="00155832">
        <w:t>ООО «Энергетический центр»</w:t>
      </w:r>
      <w:r w:rsidR="007330B7">
        <w:t xml:space="preserve"> от </w:t>
      </w:r>
      <w:r w:rsidRPr="002B369D" w:rsidR="00155832">
        <w:t>09.01.2025 г.</w:t>
      </w:r>
      <w:r w:rsidR="007049EC">
        <w:t>(</w:t>
      </w:r>
      <w:r w:rsidRPr="002B369D" w:rsidR="00155832">
        <w:t>л.д. 59-69</w:t>
      </w:r>
      <w:r w:rsidR="007049EC">
        <w:t>)</w:t>
      </w:r>
      <w:r w:rsidRPr="002B369D" w:rsidR="00155832">
        <w:t>.</w:t>
      </w:r>
    </w:p>
    <w:p w:rsidR="006902A1" w:rsidRPr="002B369D" w:rsidP="007049EC">
      <w:pPr>
        <w:ind w:firstLine="708"/>
        <w:jc w:val="both"/>
      </w:pPr>
      <w:r w:rsidRPr="002B369D">
        <w:rPr>
          <w:color w:val="000000"/>
        </w:rPr>
        <w:t>Таким образом, вина</w:t>
      </w:r>
      <w:r w:rsidRPr="002B369D">
        <w:t xml:space="preserve"> </w:t>
      </w:r>
      <w:r w:rsidR="007049EC">
        <w:t xml:space="preserve">юридического лица </w:t>
      </w:r>
      <w:r w:rsidRPr="002B369D" w:rsidR="00FC3759">
        <w:t xml:space="preserve">ООО «Энергетический центр» </w:t>
      </w:r>
      <w:r w:rsidRPr="002B369D">
        <w:rPr>
          <w:color w:val="000000"/>
        </w:rPr>
        <w:t xml:space="preserve"> в совершении административного правонарушения полностью подтверждается исследованными в судебном заседании доказательствами и его дей</w:t>
      </w:r>
      <w:r w:rsidRPr="002B369D">
        <w:rPr>
          <w:color w:val="000000"/>
        </w:rPr>
        <w:t>ствия правильно квалифицированы по</w:t>
      </w:r>
      <w:r w:rsidRPr="002B369D">
        <w:t xml:space="preserve"> ст.19.7 КоАП РФ, </w:t>
      </w:r>
      <w:r w:rsidRPr="002B369D" w:rsidR="00256AA4">
        <w:t>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а также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 таких сведений (информации) в неполном объеме</w:t>
      </w:r>
      <w:r w:rsidRPr="002B369D">
        <w:rPr>
          <w:color w:val="000000"/>
        </w:rPr>
        <w:t>.</w:t>
      </w:r>
    </w:p>
    <w:p w:rsidR="00CD1AEB" w:rsidP="002B369D">
      <w:pPr>
        <w:jc w:val="both"/>
      </w:pPr>
      <w:r w:rsidRPr="002B369D">
        <w:t xml:space="preserve">           При назначении административного наказания </w:t>
      </w:r>
      <w:r w:rsidR="007049EC">
        <w:t xml:space="preserve">юридическому лицу </w:t>
      </w:r>
      <w:r w:rsidRPr="002B369D" w:rsidR="00F31AE7">
        <w:t xml:space="preserve">ООО «Энергетический центр» </w:t>
      </w:r>
      <w:r w:rsidRPr="002B369D" w:rsidR="00F31AE7">
        <w:rPr>
          <w:color w:val="000000"/>
        </w:rPr>
        <w:t xml:space="preserve"> </w:t>
      </w:r>
      <w:r w:rsidRPr="002B369D">
        <w:t xml:space="preserve"> мировым судьёй учитывается характер совершенного прав</w:t>
      </w:r>
      <w:r w:rsidRPr="002B369D">
        <w:t>онарушения, обстоятельства его совершения, имущественное и финансовое положение указанного юридического лица</w:t>
      </w:r>
      <w:r w:rsidRPr="002B369D">
        <w:rPr>
          <w:color w:val="000000"/>
        </w:rPr>
        <w:t xml:space="preserve">, </w:t>
      </w:r>
      <w:r w:rsidR="007049EC">
        <w:rPr>
          <w:color w:val="000000"/>
        </w:rPr>
        <w:t xml:space="preserve">наличие обстоятельств смягчающих административную ответственность в виде признания вины, </w:t>
      </w:r>
      <w:r w:rsidRPr="002B369D">
        <w:rPr>
          <w:color w:val="000000"/>
        </w:rPr>
        <w:t>отсутствие</w:t>
      </w:r>
      <w:r w:rsidR="007049EC">
        <w:rPr>
          <w:color w:val="000000"/>
        </w:rPr>
        <w:t>м</w:t>
      </w:r>
      <w:r w:rsidRPr="002B369D">
        <w:rPr>
          <w:color w:val="000000"/>
        </w:rPr>
        <w:t xml:space="preserve"> </w:t>
      </w:r>
      <w:r w:rsidRPr="002B369D">
        <w:t>обстоятельств, отягчающих административную от</w:t>
      </w:r>
      <w:r w:rsidRPr="002B369D">
        <w:t>ветственность.</w:t>
      </w:r>
    </w:p>
    <w:p w:rsidR="00CD1AEB" w:rsidRPr="00CD1AEB" w:rsidP="00CD1AEB">
      <w:pPr>
        <w:ind w:right="-1" w:firstLine="567"/>
        <w:jc w:val="both"/>
      </w:pPr>
      <w:r w:rsidRPr="00CD1AEB">
        <w:t>В ходе рассмотрения дела оснований для прекращения производства по делу об административном правонарушении в соответствии с положениями статьи 24.5 Кодекса Российской Федерации об административных правонарушениях не установлено.</w:t>
      </w:r>
    </w:p>
    <w:p w:rsidR="00CD1AEB" w:rsidRPr="00CD1AEB" w:rsidP="00CD1AEB">
      <w:pPr>
        <w:ind w:right="-1" w:firstLine="567"/>
        <w:jc w:val="both"/>
      </w:pPr>
      <w:r w:rsidRPr="00CD1AEB">
        <w:t>Срок давност</w:t>
      </w:r>
      <w:r w:rsidRPr="00CD1AEB">
        <w:t>и привлечения   юридического лица ООО «Энергетический центр», к административной ответственности, установленный ст. 4.5 КоАП РФ,  не истек.</w:t>
      </w:r>
    </w:p>
    <w:p w:rsidR="006902A1" w:rsidRPr="002B369D" w:rsidP="007049EC">
      <w:pPr>
        <w:ind w:firstLine="708"/>
        <w:jc w:val="both"/>
      </w:pPr>
      <w:r w:rsidRPr="002B369D">
        <w:t xml:space="preserve">На основании изложенного, мировой судья считает возможным назначить  </w:t>
      </w:r>
      <w:r w:rsidR="007049EC">
        <w:t xml:space="preserve">юридическому лицу </w:t>
      </w:r>
      <w:r w:rsidRPr="002B369D" w:rsidR="007049EC">
        <w:t>ООО «Энергетический центр»</w:t>
      </w:r>
      <w:r w:rsidRPr="002B369D">
        <w:t xml:space="preserve"> на</w:t>
      </w:r>
      <w:r w:rsidRPr="002B369D">
        <w:t>казание в виде предупреждения,  предусмотренного санкцией ст. 19.7 Кодекса Российской Федерации об административных правонарушениях для всех категорий указанных в ней лиц.</w:t>
      </w:r>
    </w:p>
    <w:p w:rsidR="00CD1AEB" w:rsidRPr="00CD1AEB" w:rsidP="00CD1AEB">
      <w:pPr>
        <w:ind w:left="-426" w:right="-1" w:firstLine="567"/>
        <w:jc w:val="both"/>
        <w:outlineLvl w:val="0"/>
        <w:rPr>
          <w:sz w:val="26"/>
          <w:szCs w:val="26"/>
        </w:rPr>
      </w:pPr>
      <w:r w:rsidRPr="002B369D">
        <w:t xml:space="preserve">           </w:t>
      </w:r>
      <w:r w:rsidRPr="00CD1AEB">
        <w:rPr>
          <w:sz w:val="26"/>
          <w:szCs w:val="26"/>
        </w:rPr>
        <w:t>Руководствуясь ст.ст.29.9-29.10, 30.1 КоАП РФ, мировой судья –</w:t>
      </w:r>
    </w:p>
    <w:p w:rsidR="006902A1" w:rsidRPr="002B369D" w:rsidP="002B369D">
      <w:pPr>
        <w:jc w:val="both"/>
      </w:pPr>
    </w:p>
    <w:p w:rsidR="006902A1" w:rsidRPr="002B369D" w:rsidP="007049EC">
      <w:pPr>
        <w:jc w:val="center"/>
        <w:rPr>
          <w:b/>
        </w:rPr>
      </w:pPr>
      <w:r w:rsidRPr="002B369D">
        <w:rPr>
          <w:b/>
        </w:rPr>
        <w:t>ПОСТАНОВИЛ:</w:t>
      </w:r>
    </w:p>
    <w:p w:rsidR="006902A1" w:rsidRPr="002B369D" w:rsidP="002B369D">
      <w:pPr>
        <w:jc w:val="both"/>
        <w:rPr>
          <w:b/>
        </w:rPr>
      </w:pPr>
    </w:p>
    <w:p w:rsidR="006902A1" w:rsidRPr="002B369D" w:rsidP="002B369D">
      <w:pPr>
        <w:jc w:val="both"/>
      </w:pPr>
      <w:r w:rsidRPr="002B369D">
        <w:t xml:space="preserve">           Признать </w:t>
      </w:r>
      <w:r w:rsidR="007049EC">
        <w:t xml:space="preserve">юридическое лицо </w:t>
      </w:r>
      <w:r w:rsidRPr="002B369D" w:rsidR="00F31AE7">
        <w:t xml:space="preserve">ООО «Энергетический центр» </w:t>
      </w:r>
      <w:r w:rsidRPr="002B369D" w:rsidR="00F31AE7">
        <w:rPr>
          <w:color w:val="000000"/>
        </w:rPr>
        <w:t xml:space="preserve"> </w:t>
      </w:r>
      <w:r w:rsidRPr="002B369D">
        <w:t xml:space="preserve">виновным в совершении административного правонарушения, предусмотренного ст. 19.7 КоАП РФ, </w:t>
      </w:r>
      <w:r w:rsidRPr="002B369D">
        <w:rPr>
          <w:color w:val="000000"/>
        </w:rPr>
        <w:t xml:space="preserve">и назначить ему административное наказание </w:t>
      </w:r>
      <w:r w:rsidRPr="002B369D">
        <w:t xml:space="preserve">в виде предупреждения. </w:t>
      </w:r>
    </w:p>
    <w:p w:rsidR="006902A1" w:rsidRPr="002B369D" w:rsidP="002B369D">
      <w:pPr>
        <w:jc w:val="both"/>
      </w:pPr>
      <w:r w:rsidRPr="002B369D">
        <w:t xml:space="preserve">           Постановление может быть обжаловано в течение десяти </w:t>
      </w:r>
      <w:r w:rsidRPr="002B369D" w:rsidR="00F31AE7">
        <w:t xml:space="preserve">дней </w:t>
      </w:r>
      <w:r w:rsidRPr="002B369D">
        <w:t xml:space="preserve">со дня вручения или получения копии постановления в </w:t>
      </w:r>
      <w:r w:rsidRPr="002B369D" w:rsidR="00F31AE7">
        <w:t xml:space="preserve">Центральный </w:t>
      </w:r>
      <w:r w:rsidRPr="002B369D">
        <w:t xml:space="preserve">районный суд г. Симферополя через мирового судью судебного участка </w:t>
      </w:r>
      <w:r w:rsidRPr="002B369D">
        <w:rPr>
          <w:color w:val="000000"/>
          <w:shd w:val="clear" w:color="auto" w:fill="FFFFFF"/>
        </w:rPr>
        <w:t>№</w:t>
      </w:r>
      <w:r w:rsidRPr="002B369D" w:rsidR="00F31AE7">
        <w:rPr>
          <w:color w:val="000000"/>
          <w:shd w:val="clear" w:color="auto" w:fill="FFFFFF"/>
        </w:rPr>
        <w:t xml:space="preserve">18 </w:t>
      </w:r>
      <w:r w:rsidRPr="002B369D" w:rsidR="00F31AE7">
        <w:t>Центрального судебного района г. Симферополь (Центральный район городского округа Симферополя) Республики Крым</w:t>
      </w:r>
      <w:r w:rsidRPr="002B369D">
        <w:t>.</w:t>
      </w:r>
    </w:p>
    <w:p w:rsidR="006902A1" w:rsidRPr="002B369D" w:rsidP="002B369D">
      <w:pPr>
        <w:jc w:val="both"/>
      </w:pPr>
    </w:p>
    <w:p w:rsidR="007049EC" w:rsidP="007049EC">
      <w:pPr>
        <w:ind w:firstLine="708"/>
        <w:jc w:val="both"/>
      </w:pPr>
    </w:p>
    <w:p w:rsidR="00A903C0" w:rsidRPr="002B369D" w:rsidP="007049EC">
      <w:pPr>
        <w:ind w:firstLine="708"/>
        <w:jc w:val="both"/>
      </w:pPr>
      <w:r w:rsidRPr="002B369D">
        <w:t>Мировой судья        </w:t>
      </w:r>
      <w:r w:rsidRPr="002B369D">
        <w:tab/>
      </w:r>
      <w:r w:rsidRPr="002B369D">
        <w:tab/>
      </w:r>
      <w:r w:rsidRPr="002B369D">
        <w:tab/>
      </w:r>
      <w:r w:rsidRPr="002B369D">
        <w:tab/>
      </w:r>
      <w:r w:rsidRPr="002B369D">
        <w:tab/>
      </w:r>
      <w:r w:rsidRPr="002B369D">
        <w:tab/>
      </w:r>
      <w:r w:rsidRPr="002B369D">
        <w:tab/>
      </w:r>
      <w:r w:rsidRPr="002B369D" w:rsidR="00F31AE7">
        <w:t>В.В. Прянишникова</w:t>
      </w:r>
    </w:p>
    <w:p w:rsidR="00C62607" w:rsidRPr="002B369D" w:rsidP="002B369D">
      <w:pPr>
        <w:jc w:val="both"/>
      </w:pPr>
    </w:p>
    <w:sectPr w:rsidSect="00093885">
      <w:headerReference w:type="default" r:id="rId8"/>
      <w:pgSz w:w="11906" w:h="16838" w:code="9"/>
      <w:pgMar w:top="678" w:right="1274" w:bottom="1440" w:left="1276" w:header="426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D3">
    <w:pPr>
      <w:pStyle w:val="Header"/>
      <w:jc w:val="center"/>
    </w:pPr>
  </w:p>
  <w:p w:rsidR="00AF11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attachedTemplate r:id="rId1"/>
  <w:defaultTabStop w:val="708"/>
  <w:characterSpacingControl w:val="doNotCompress"/>
  <w:compat/>
  <w:rsids>
    <w:rsidRoot w:val="00C916DF"/>
    <w:rsid w:val="00005956"/>
    <w:rsid w:val="0001274A"/>
    <w:rsid w:val="00014DF5"/>
    <w:rsid w:val="000154DD"/>
    <w:rsid w:val="00022E84"/>
    <w:rsid w:val="000241B5"/>
    <w:rsid w:val="00024F08"/>
    <w:rsid w:val="00035E1E"/>
    <w:rsid w:val="00043E70"/>
    <w:rsid w:val="00051E22"/>
    <w:rsid w:val="00056D1A"/>
    <w:rsid w:val="00063186"/>
    <w:rsid w:val="00063272"/>
    <w:rsid w:val="00070ADD"/>
    <w:rsid w:val="00070F86"/>
    <w:rsid w:val="00074B59"/>
    <w:rsid w:val="00077A94"/>
    <w:rsid w:val="0008183E"/>
    <w:rsid w:val="00084B20"/>
    <w:rsid w:val="00084CA7"/>
    <w:rsid w:val="00085157"/>
    <w:rsid w:val="000901A9"/>
    <w:rsid w:val="000905BE"/>
    <w:rsid w:val="00090F7E"/>
    <w:rsid w:val="00093882"/>
    <w:rsid w:val="00093885"/>
    <w:rsid w:val="000A1F46"/>
    <w:rsid w:val="000A2381"/>
    <w:rsid w:val="000A2C76"/>
    <w:rsid w:val="000A45AC"/>
    <w:rsid w:val="000B7754"/>
    <w:rsid w:val="000C0C39"/>
    <w:rsid w:val="000C23A7"/>
    <w:rsid w:val="000C5402"/>
    <w:rsid w:val="000D0F1F"/>
    <w:rsid w:val="000D1AB9"/>
    <w:rsid w:val="000F09F4"/>
    <w:rsid w:val="00102A59"/>
    <w:rsid w:val="00123106"/>
    <w:rsid w:val="00124157"/>
    <w:rsid w:val="0012536A"/>
    <w:rsid w:val="00125E88"/>
    <w:rsid w:val="001318C1"/>
    <w:rsid w:val="00133762"/>
    <w:rsid w:val="00146A10"/>
    <w:rsid w:val="00155832"/>
    <w:rsid w:val="001558DA"/>
    <w:rsid w:val="0016371D"/>
    <w:rsid w:val="00164066"/>
    <w:rsid w:val="001727AF"/>
    <w:rsid w:val="001755F1"/>
    <w:rsid w:val="0018477C"/>
    <w:rsid w:val="001860B1"/>
    <w:rsid w:val="00187693"/>
    <w:rsid w:val="00190874"/>
    <w:rsid w:val="001A21CB"/>
    <w:rsid w:val="001A43F6"/>
    <w:rsid w:val="001B2986"/>
    <w:rsid w:val="001D44F2"/>
    <w:rsid w:val="001D6E63"/>
    <w:rsid w:val="001D7F7A"/>
    <w:rsid w:val="001E1C64"/>
    <w:rsid w:val="001F2C0A"/>
    <w:rsid w:val="001F374D"/>
    <w:rsid w:val="001F567A"/>
    <w:rsid w:val="002073CD"/>
    <w:rsid w:val="00211C30"/>
    <w:rsid w:val="00212093"/>
    <w:rsid w:val="0021258D"/>
    <w:rsid w:val="00216760"/>
    <w:rsid w:val="00240D32"/>
    <w:rsid w:val="00251E96"/>
    <w:rsid w:val="00255251"/>
    <w:rsid w:val="00255914"/>
    <w:rsid w:val="00256AA4"/>
    <w:rsid w:val="00263330"/>
    <w:rsid w:val="00266474"/>
    <w:rsid w:val="00266CA0"/>
    <w:rsid w:val="00287416"/>
    <w:rsid w:val="002A1F24"/>
    <w:rsid w:val="002A2F62"/>
    <w:rsid w:val="002A54C7"/>
    <w:rsid w:val="002A738A"/>
    <w:rsid w:val="002B369D"/>
    <w:rsid w:val="002B623A"/>
    <w:rsid w:val="002B7049"/>
    <w:rsid w:val="002C21AD"/>
    <w:rsid w:val="002D09D6"/>
    <w:rsid w:val="002E5550"/>
    <w:rsid w:val="002F00CE"/>
    <w:rsid w:val="002F1DC6"/>
    <w:rsid w:val="00306527"/>
    <w:rsid w:val="00307F47"/>
    <w:rsid w:val="00341BC0"/>
    <w:rsid w:val="0034489D"/>
    <w:rsid w:val="00347167"/>
    <w:rsid w:val="00354314"/>
    <w:rsid w:val="003622B8"/>
    <w:rsid w:val="003638E7"/>
    <w:rsid w:val="003747FD"/>
    <w:rsid w:val="003800FE"/>
    <w:rsid w:val="003824F0"/>
    <w:rsid w:val="00386A2C"/>
    <w:rsid w:val="00391FE6"/>
    <w:rsid w:val="003945DF"/>
    <w:rsid w:val="00395158"/>
    <w:rsid w:val="0039739B"/>
    <w:rsid w:val="003A0640"/>
    <w:rsid w:val="003A4DA8"/>
    <w:rsid w:val="003B7BA7"/>
    <w:rsid w:val="003C0D56"/>
    <w:rsid w:val="003C3E25"/>
    <w:rsid w:val="003D04F7"/>
    <w:rsid w:val="003D680D"/>
    <w:rsid w:val="003E6067"/>
    <w:rsid w:val="003F25CA"/>
    <w:rsid w:val="00402BC4"/>
    <w:rsid w:val="00410A45"/>
    <w:rsid w:val="00411DFF"/>
    <w:rsid w:val="00415EF1"/>
    <w:rsid w:val="004202FB"/>
    <w:rsid w:val="00422783"/>
    <w:rsid w:val="00453A8B"/>
    <w:rsid w:val="00480442"/>
    <w:rsid w:val="00494570"/>
    <w:rsid w:val="00497137"/>
    <w:rsid w:val="00497858"/>
    <w:rsid w:val="004A0DB0"/>
    <w:rsid w:val="004C683D"/>
    <w:rsid w:val="004D0FCE"/>
    <w:rsid w:val="004D3C7E"/>
    <w:rsid w:val="004D43E9"/>
    <w:rsid w:val="004D5CF9"/>
    <w:rsid w:val="004E2929"/>
    <w:rsid w:val="004E345C"/>
    <w:rsid w:val="004E4505"/>
    <w:rsid w:val="004E4EB7"/>
    <w:rsid w:val="004F05D3"/>
    <w:rsid w:val="004F484D"/>
    <w:rsid w:val="004F57F1"/>
    <w:rsid w:val="00500760"/>
    <w:rsid w:val="00503A04"/>
    <w:rsid w:val="00507191"/>
    <w:rsid w:val="0051248D"/>
    <w:rsid w:val="00514B45"/>
    <w:rsid w:val="0052149F"/>
    <w:rsid w:val="005249F9"/>
    <w:rsid w:val="005268EB"/>
    <w:rsid w:val="005317F0"/>
    <w:rsid w:val="00534F9C"/>
    <w:rsid w:val="005375A6"/>
    <w:rsid w:val="00550012"/>
    <w:rsid w:val="00552D3B"/>
    <w:rsid w:val="00554FFC"/>
    <w:rsid w:val="00555AC9"/>
    <w:rsid w:val="005609E8"/>
    <w:rsid w:val="00561D5D"/>
    <w:rsid w:val="00562E63"/>
    <w:rsid w:val="0057005A"/>
    <w:rsid w:val="005770FD"/>
    <w:rsid w:val="00580520"/>
    <w:rsid w:val="00583F4C"/>
    <w:rsid w:val="005848D6"/>
    <w:rsid w:val="00584C03"/>
    <w:rsid w:val="005904B8"/>
    <w:rsid w:val="00591E36"/>
    <w:rsid w:val="005936ED"/>
    <w:rsid w:val="00593819"/>
    <w:rsid w:val="005A3A15"/>
    <w:rsid w:val="005A6E92"/>
    <w:rsid w:val="005C076D"/>
    <w:rsid w:val="005C6B1D"/>
    <w:rsid w:val="005D6C22"/>
    <w:rsid w:val="005E4949"/>
    <w:rsid w:val="005F0A8A"/>
    <w:rsid w:val="005F76DB"/>
    <w:rsid w:val="00610B85"/>
    <w:rsid w:val="00611FDA"/>
    <w:rsid w:val="006164B9"/>
    <w:rsid w:val="00617B2D"/>
    <w:rsid w:val="006201F6"/>
    <w:rsid w:val="00624ED2"/>
    <w:rsid w:val="00636580"/>
    <w:rsid w:val="006407D1"/>
    <w:rsid w:val="00641314"/>
    <w:rsid w:val="006430EA"/>
    <w:rsid w:val="006454C3"/>
    <w:rsid w:val="00650EB3"/>
    <w:rsid w:val="00653895"/>
    <w:rsid w:val="006575EA"/>
    <w:rsid w:val="00676998"/>
    <w:rsid w:val="006777A3"/>
    <w:rsid w:val="00680DC7"/>
    <w:rsid w:val="00682072"/>
    <w:rsid w:val="006902A1"/>
    <w:rsid w:val="00693124"/>
    <w:rsid w:val="006A17B6"/>
    <w:rsid w:val="006A52A1"/>
    <w:rsid w:val="006C32FC"/>
    <w:rsid w:val="006D0F27"/>
    <w:rsid w:val="006D1BDC"/>
    <w:rsid w:val="006E3B40"/>
    <w:rsid w:val="00703200"/>
    <w:rsid w:val="007049EC"/>
    <w:rsid w:val="00706770"/>
    <w:rsid w:val="00706951"/>
    <w:rsid w:val="0072016F"/>
    <w:rsid w:val="0072397F"/>
    <w:rsid w:val="007322F6"/>
    <w:rsid w:val="007330B7"/>
    <w:rsid w:val="00740D9F"/>
    <w:rsid w:val="00745813"/>
    <w:rsid w:val="007458B2"/>
    <w:rsid w:val="00747AE6"/>
    <w:rsid w:val="007561B7"/>
    <w:rsid w:val="007700F4"/>
    <w:rsid w:val="00772353"/>
    <w:rsid w:val="007824D5"/>
    <w:rsid w:val="00792CCE"/>
    <w:rsid w:val="007A1E13"/>
    <w:rsid w:val="007A21F3"/>
    <w:rsid w:val="007A3A9D"/>
    <w:rsid w:val="007B0754"/>
    <w:rsid w:val="007B2190"/>
    <w:rsid w:val="007B592B"/>
    <w:rsid w:val="007C5F67"/>
    <w:rsid w:val="007C693A"/>
    <w:rsid w:val="007D57EE"/>
    <w:rsid w:val="007E38BC"/>
    <w:rsid w:val="00820B1F"/>
    <w:rsid w:val="00820D84"/>
    <w:rsid w:val="00835596"/>
    <w:rsid w:val="00835AB8"/>
    <w:rsid w:val="00843E4A"/>
    <w:rsid w:val="008467F0"/>
    <w:rsid w:val="00852D27"/>
    <w:rsid w:val="00853316"/>
    <w:rsid w:val="00865740"/>
    <w:rsid w:val="008763B8"/>
    <w:rsid w:val="00882F34"/>
    <w:rsid w:val="0088467C"/>
    <w:rsid w:val="00886B84"/>
    <w:rsid w:val="008977A6"/>
    <w:rsid w:val="008A0FC1"/>
    <w:rsid w:val="008B57D5"/>
    <w:rsid w:val="008C006B"/>
    <w:rsid w:val="008C52AF"/>
    <w:rsid w:val="008C5556"/>
    <w:rsid w:val="008C647A"/>
    <w:rsid w:val="008E361F"/>
    <w:rsid w:val="0091608E"/>
    <w:rsid w:val="009419C5"/>
    <w:rsid w:val="00950BA9"/>
    <w:rsid w:val="00956DCF"/>
    <w:rsid w:val="0096150B"/>
    <w:rsid w:val="00967459"/>
    <w:rsid w:val="00972DBE"/>
    <w:rsid w:val="00980C47"/>
    <w:rsid w:val="009864E5"/>
    <w:rsid w:val="00994986"/>
    <w:rsid w:val="009A027D"/>
    <w:rsid w:val="009A163F"/>
    <w:rsid w:val="009A7E65"/>
    <w:rsid w:val="009C6B36"/>
    <w:rsid w:val="009D5EBF"/>
    <w:rsid w:val="009D60E7"/>
    <w:rsid w:val="009E0932"/>
    <w:rsid w:val="009E5F7C"/>
    <w:rsid w:val="009F1940"/>
    <w:rsid w:val="009F23A3"/>
    <w:rsid w:val="009F4624"/>
    <w:rsid w:val="009F58AB"/>
    <w:rsid w:val="00A02D33"/>
    <w:rsid w:val="00A06CAF"/>
    <w:rsid w:val="00A103AC"/>
    <w:rsid w:val="00A158FD"/>
    <w:rsid w:val="00A16AC0"/>
    <w:rsid w:val="00A25F55"/>
    <w:rsid w:val="00A36DCA"/>
    <w:rsid w:val="00A44FF1"/>
    <w:rsid w:val="00A618D8"/>
    <w:rsid w:val="00A636F6"/>
    <w:rsid w:val="00A65B0E"/>
    <w:rsid w:val="00A745FE"/>
    <w:rsid w:val="00A801EA"/>
    <w:rsid w:val="00A834B2"/>
    <w:rsid w:val="00A903C0"/>
    <w:rsid w:val="00AB1F1A"/>
    <w:rsid w:val="00AB6603"/>
    <w:rsid w:val="00AB7C20"/>
    <w:rsid w:val="00AE2E2B"/>
    <w:rsid w:val="00AE394D"/>
    <w:rsid w:val="00AF11D3"/>
    <w:rsid w:val="00B044CF"/>
    <w:rsid w:val="00B049DB"/>
    <w:rsid w:val="00B063B1"/>
    <w:rsid w:val="00B16FFE"/>
    <w:rsid w:val="00B17BCD"/>
    <w:rsid w:val="00B229A0"/>
    <w:rsid w:val="00B2616F"/>
    <w:rsid w:val="00B30110"/>
    <w:rsid w:val="00B33C11"/>
    <w:rsid w:val="00B53C43"/>
    <w:rsid w:val="00B54950"/>
    <w:rsid w:val="00B631CE"/>
    <w:rsid w:val="00B638BB"/>
    <w:rsid w:val="00B736D5"/>
    <w:rsid w:val="00B81FD8"/>
    <w:rsid w:val="00B8243A"/>
    <w:rsid w:val="00B964D6"/>
    <w:rsid w:val="00BA1442"/>
    <w:rsid w:val="00BA3108"/>
    <w:rsid w:val="00BA41FB"/>
    <w:rsid w:val="00BA4493"/>
    <w:rsid w:val="00BB2DEC"/>
    <w:rsid w:val="00BB4165"/>
    <w:rsid w:val="00BB5D24"/>
    <w:rsid w:val="00BC465F"/>
    <w:rsid w:val="00BD1028"/>
    <w:rsid w:val="00BF2023"/>
    <w:rsid w:val="00C13004"/>
    <w:rsid w:val="00C13EEA"/>
    <w:rsid w:val="00C24310"/>
    <w:rsid w:val="00C36137"/>
    <w:rsid w:val="00C508AF"/>
    <w:rsid w:val="00C50AE9"/>
    <w:rsid w:val="00C62607"/>
    <w:rsid w:val="00C77018"/>
    <w:rsid w:val="00C77D02"/>
    <w:rsid w:val="00C82FED"/>
    <w:rsid w:val="00C843F5"/>
    <w:rsid w:val="00C85C91"/>
    <w:rsid w:val="00C87EF1"/>
    <w:rsid w:val="00C916DF"/>
    <w:rsid w:val="00CA0152"/>
    <w:rsid w:val="00CA299E"/>
    <w:rsid w:val="00CB102B"/>
    <w:rsid w:val="00CC055D"/>
    <w:rsid w:val="00CC4019"/>
    <w:rsid w:val="00CC5503"/>
    <w:rsid w:val="00CC64BF"/>
    <w:rsid w:val="00CD0250"/>
    <w:rsid w:val="00CD08DC"/>
    <w:rsid w:val="00CD1AEB"/>
    <w:rsid w:val="00CD2198"/>
    <w:rsid w:val="00CD2FFE"/>
    <w:rsid w:val="00CD3CBE"/>
    <w:rsid w:val="00CD64A1"/>
    <w:rsid w:val="00CE21B1"/>
    <w:rsid w:val="00CE5C63"/>
    <w:rsid w:val="00CE7EC2"/>
    <w:rsid w:val="00CF06A6"/>
    <w:rsid w:val="00CF11AD"/>
    <w:rsid w:val="00CF402B"/>
    <w:rsid w:val="00CF65F7"/>
    <w:rsid w:val="00D0716A"/>
    <w:rsid w:val="00D123EA"/>
    <w:rsid w:val="00D22E45"/>
    <w:rsid w:val="00D239D5"/>
    <w:rsid w:val="00D25FD7"/>
    <w:rsid w:val="00D267C8"/>
    <w:rsid w:val="00D33EF2"/>
    <w:rsid w:val="00D40DA7"/>
    <w:rsid w:val="00D434F6"/>
    <w:rsid w:val="00D46CBA"/>
    <w:rsid w:val="00D519AA"/>
    <w:rsid w:val="00D62727"/>
    <w:rsid w:val="00D638DB"/>
    <w:rsid w:val="00D66676"/>
    <w:rsid w:val="00D674CA"/>
    <w:rsid w:val="00D806DB"/>
    <w:rsid w:val="00D97D6E"/>
    <w:rsid w:val="00DA0EDC"/>
    <w:rsid w:val="00DB0E33"/>
    <w:rsid w:val="00DB63A1"/>
    <w:rsid w:val="00DD0C84"/>
    <w:rsid w:val="00DE6A8D"/>
    <w:rsid w:val="00DF559F"/>
    <w:rsid w:val="00DF77E4"/>
    <w:rsid w:val="00E0181D"/>
    <w:rsid w:val="00E06E6A"/>
    <w:rsid w:val="00E077F4"/>
    <w:rsid w:val="00E14CEF"/>
    <w:rsid w:val="00E15B28"/>
    <w:rsid w:val="00E227DE"/>
    <w:rsid w:val="00E23EC0"/>
    <w:rsid w:val="00E30300"/>
    <w:rsid w:val="00E32318"/>
    <w:rsid w:val="00E428D5"/>
    <w:rsid w:val="00E53072"/>
    <w:rsid w:val="00E63902"/>
    <w:rsid w:val="00E65EC1"/>
    <w:rsid w:val="00E70474"/>
    <w:rsid w:val="00E74CBD"/>
    <w:rsid w:val="00E811AD"/>
    <w:rsid w:val="00E81254"/>
    <w:rsid w:val="00EA3A96"/>
    <w:rsid w:val="00EB7B6B"/>
    <w:rsid w:val="00EC2EC0"/>
    <w:rsid w:val="00EC544E"/>
    <w:rsid w:val="00EC7992"/>
    <w:rsid w:val="00ED0F5B"/>
    <w:rsid w:val="00ED5386"/>
    <w:rsid w:val="00ED6791"/>
    <w:rsid w:val="00EE2988"/>
    <w:rsid w:val="00EE47DD"/>
    <w:rsid w:val="00EE5FF6"/>
    <w:rsid w:val="00EF078A"/>
    <w:rsid w:val="00EF4B13"/>
    <w:rsid w:val="00EF4E3C"/>
    <w:rsid w:val="00EF65EF"/>
    <w:rsid w:val="00F032BD"/>
    <w:rsid w:val="00F0565D"/>
    <w:rsid w:val="00F075A3"/>
    <w:rsid w:val="00F1545B"/>
    <w:rsid w:val="00F17A4B"/>
    <w:rsid w:val="00F30552"/>
    <w:rsid w:val="00F3196C"/>
    <w:rsid w:val="00F31AE7"/>
    <w:rsid w:val="00F3232F"/>
    <w:rsid w:val="00F43130"/>
    <w:rsid w:val="00F451A4"/>
    <w:rsid w:val="00F46314"/>
    <w:rsid w:val="00F71266"/>
    <w:rsid w:val="00F72662"/>
    <w:rsid w:val="00F7274E"/>
    <w:rsid w:val="00F7464D"/>
    <w:rsid w:val="00F762EE"/>
    <w:rsid w:val="00F84BE1"/>
    <w:rsid w:val="00F941F8"/>
    <w:rsid w:val="00FA18BF"/>
    <w:rsid w:val="00FA461D"/>
    <w:rsid w:val="00FA7EC8"/>
    <w:rsid w:val="00FB48B1"/>
    <w:rsid w:val="00FB496A"/>
    <w:rsid w:val="00FB535F"/>
    <w:rsid w:val="00FC3759"/>
    <w:rsid w:val="00FC7ABC"/>
    <w:rsid w:val="00FD1966"/>
    <w:rsid w:val="00FF12B3"/>
    <w:rsid w:val="00FF2CD0"/>
    <w:rsid w:val="00FF2D20"/>
    <w:rsid w:val="00FF55C0"/>
  </w:rsids>
  <w:docVars>
    <w:docVar w:name="CARD_ID" w:val="12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745F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745FE"/>
    <w:rPr>
      <w:color w:val="0000FF"/>
      <w:u w:val="single"/>
    </w:rPr>
  </w:style>
  <w:style w:type="paragraph" w:customStyle="1" w:styleId="Default">
    <w:name w:val="Default"/>
    <w:rsid w:val="00853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AF11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F1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F11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F1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F11D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F11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2">
    <w:name w:val="Знак Знак Знак Знак Знак"/>
    <w:basedOn w:val="Normal"/>
    <w:rsid w:val="00835596"/>
    <w:rPr>
      <w:rFonts w:ascii="Verdana" w:hAnsi="Verdana" w:cs="Verdana"/>
      <w:sz w:val="20"/>
      <w:szCs w:val="20"/>
      <w:lang w:val="en-US" w:eastAsia="en-US"/>
    </w:rPr>
  </w:style>
  <w:style w:type="character" w:customStyle="1" w:styleId="a3">
    <w:name w:val="Гипертекстовая ссылка"/>
    <w:basedOn w:val="DefaultParagraphFont"/>
    <w:uiPriority w:val="99"/>
    <w:rsid w:val="004202FB"/>
    <w:rPr>
      <w:color w:val="106BBE"/>
    </w:rPr>
  </w:style>
  <w:style w:type="character" w:customStyle="1" w:styleId="a4">
    <w:name w:val="Основной текст_"/>
    <w:basedOn w:val="DefaultParagraphFont"/>
    <w:link w:val="3"/>
    <w:rsid w:val="004E4E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Normal"/>
    <w:link w:val="a4"/>
    <w:rsid w:val="004E4EB7"/>
    <w:pPr>
      <w:widowControl w:val="0"/>
      <w:shd w:val="clear" w:color="auto" w:fill="FFFFFF"/>
      <w:spacing w:after="120" w:line="0" w:lineRule="atLeast"/>
    </w:pPr>
    <w:rPr>
      <w:sz w:val="21"/>
      <w:szCs w:val="21"/>
      <w:lang w:eastAsia="en-US"/>
    </w:rPr>
  </w:style>
  <w:style w:type="character" w:customStyle="1" w:styleId="blk">
    <w:name w:val="blk"/>
    <w:basedOn w:val="DefaultParagraphFont"/>
    <w:rsid w:val="00ED0F5B"/>
  </w:style>
  <w:style w:type="paragraph" w:customStyle="1" w:styleId="formattext">
    <w:name w:val="formattext"/>
    <w:basedOn w:val="Normal"/>
    <w:rsid w:val="0039515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95158"/>
    <w:rPr>
      <w:color w:val="800080" w:themeColor="followedHyperlink"/>
      <w:u w:val="single"/>
    </w:rPr>
  </w:style>
  <w:style w:type="paragraph" w:styleId="BodyText">
    <w:name w:val="Body Text"/>
    <w:basedOn w:val="Normal"/>
    <w:link w:val="a5"/>
    <w:unhideWhenUsed/>
    <w:rsid w:val="00583F4C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DefaultParagraphFont"/>
    <w:link w:val="BodyText"/>
    <w:rsid w:val="00583F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6"/>
    <w:uiPriority w:val="99"/>
    <w:semiHidden/>
    <w:unhideWhenUsed/>
    <w:rsid w:val="005E4949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semiHidden/>
    <w:rsid w:val="005E4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Normal"/>
    <w:rsid w:val="005E4949"/>
    <w:pPr>
      <w:widowControl w:val="0"/>
      <w:shd w:val="clear" w:color="auto" w:fill="FFFFFF"/>
      <w:spacing w:before="360" w:after="360" w:line="0" w:lineRule="atLeast"/>
      <w:jc w:val="both"/>
    </w:pPr>
    <w:rPr>
      <w:sz w:val="28"/>
      <w:szCs w:val="28"/>
    </w:rPr>
  </w:style>
  <w:style w:type="character" w:customStyle="1" w:styleId="searchresult">
    <w:name w:val="search_result"/>
    <w:basedOn w:val="DefaultParagraphFont"/>
    <w:rsid w:val="00FB48B1"/>
  </w:style>
  <w:style w:type="paragraph" w:styleId="NoSpacing">
    <w:name w:val="No Spacing"/>
    <w:uiPriority w:val="1"/>
    <w:qFormat/>
    <w:rsid w:val="001847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86B84"/>
  </w:style>
  <w:style w:type="paragraph" w:customStyle="1" w:styleId="af4">
    <w:name w:val="af4"/>
    <w:basedOn w:val="Normal"/>
    <w:next w:val="NormalWeb"/>
    <w:uiPriority w:val="99"/>
    <w:unhideWhenUsed/>
    <w:rsid w:val="00886B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-centr135@mail.ru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8439FC7A980B7AD0A5CBBA71B7546E902ABD9C2DC0F3FCBEC0C3D31CD205EC23CBD83C676B9A420F5BCD418B66x3g4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366F5-5404-4647-A422-F4F7F58A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