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3C5EC9" w:rsidP="00C05C8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3C5EC9" w:rsidR="00610B2A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Pr="003C5EC9" w:rsidR="00B556E0">
        <w:rPr>
          <w:rFonts w:ascii="Times New Roman" w:hAnsi="Times New Roman" w:cs="Times New Roman"/>
          <w:sz w:val="24"/>
          <w:szCs w:val="24"/>
          <w:lang w:val="ru-RU" w:eastAsia="ru-RU"/>
        </w:rPr>
        <w:t>112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3C5EC9" w:rsidR="00AA26E3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3C5EC9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3C5EC9" w:rsidP="00C05C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3C5EC9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E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 мая</w:t>
            </w:r>
            <w:r w:rsidRPr="003C5EC9" w:rsidR="00FE2B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2025</w:t>
            </w:r>
            <w:r w:rsidRPr="003C5EC9" w:rsidR="00FE2B3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3C5EC9" w:rsidR="006A2D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</w:p>
          <w:p w:rsidR="00BE4BAA" w:rsidRPr="003C5EC9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3C5EC9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E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3C5EC9" w:rsidR="00BC48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3C5E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город Симферополь</w:t>
            </w:r>
          </w:p>
        </w:tc>
      </w:tr>
    </w:tbl>
    <w:p w:rsidR="00AA26E3" w:rsidRPr="003C5EC9" w:rsidP="00C05C83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3C5EC9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3C5EC9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 w:rsidRPr="003C5EC9" w:rsidR="00610B2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г. Симферополь, ул. Крымских партизан, 3-А,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3C5EC9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3C5EC9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</w:p>
    <w:p w:rsidR="00926747" w:rsidRPr="003C5EC9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color w:val="000000"/>
          <w:sz w:val="28"/>
          <w:szCs w:val="28"/>
        </w:rPr>
        <w:t>/ДАННЫЕ ИЗЪЯТЫ/</w:t>
      </w:r>
      <w:r w:rsidRPr="003C5EC9" w:rsidR="00C706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Манжула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Сергея Анатольевича</w:t>
      </w:r>
      <w:r w:rsidRPr="003C5EC9" w:rsidR="008301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3C5EC9" w:rsidR="00913AD7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Pr="003C5EC9" w:rsidR="00283E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BE4BAA" w:rsidRPr="003C5EC9" w:rsidP="009267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 w:eastAsia="ru-RU"/>
        </w:rPr>
        <w:t>УСТАНОВИЛ:</w:t>
      </w:r>
    </w:p>
    <w:p w:rsidR="00F048CE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3C5EC9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Манжула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Сергей Анатольевич</w:t>
      </w:r>
      <w:r w:rsidRPr="003C5EC9" w:rsidR="009A22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являясь</w:t>
      </w:r>
      <w:r w:rsidRPr="003C5EC9" w:rsidR="009A22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>, адрес юридического лица: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color w:val="000000"/>
          <w:sz w:val="28"/>
          <w:szCs w:val="28"/>
        </w:rPr>
        <w:t>/ДАННЫЕ ИЗЪЯТЫ/</w:t>
      </w:r>
      <w:r w:rsidRPr="003C5EC9" w:rsidR="003C5EC9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Pr="003C5EC9" w:rsidR="009A22B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не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 w:rsidR="00144F90">
        <w:rPr>
          <w:rFonts w:ascii="Times New Roman" w:hAnsi="Times New Roman" w:cs="Times New Roman"/>
          <w:sz w:val="24"/>
          <w:szCs w:val="24"/>
          <w:lang w:val="ru-RU" w:eastAsia="ru-RU"/>
        </w:rPr>
        <w:t>представ</w:t>
      </w:r>
      <w:r w:rsidRPr="003C5EC9" w:rsidR="009267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ил 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установленный срок </w:t>
      </w:r>
      <w:r w:rsidRPr="003C5EC9" w:rsidR="00144F90">
        <w:rPr>
          <w:rFonts w:ascii="Times New Roman" w:hAnsi="Times New Roman" w:cs="Times New Roman"/>
          <w:sz w:val="24"/>
          <w:szCs w:val="24"/>
          <w:lang w:val="ru-RU" w:eastAsia="ru-RU"/>
        </w:rPr>
        <w:t>сведений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 начисленных страховых взносах на обязательное социальное страхование от </w:t>
      </w:r>
      <w:r w:rsidRPr="003C5EC9" w:rsidR="00144F90">
        <w:rPr>
          <w:rFonts w:ascii="Times New Roman" w:hAnsi="Times New Roman" w:cs="Times New Roman"/>
          <w:sz w:val="24"/>
          <w:szCs w:val="24"/>
          <w:lang w:val="ru-RU" w:eastAsia="ru-RU"/>
        </w:rPr>
        <w:t>несчастных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случаев на производстве и </w:t>
      </w:r>
      <w:r w:rsidRPr="003C5EC9" w:rsidR="00144F90">
        <w:rPr>
          <w:rFonts w:ascii="Times New Roman" w:hAnsi="Times New Roman" w:cs="Times New Roman"/>
          <w:sz w:val="24"/>
          <w:szCs w:val="24"/>
          <w:lang w:val="ru-RU" w:eastAsia="ru-RU"/>
        </w:rPr>
        <w:t>профессиональных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заболеваний (Раздел 2 единой формы «Сведения для ведения индивидуального (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персонифицированного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) учета и сведения о 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начисленных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страховых взносах на 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обязательное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социальное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страхование от 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несчастных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случаев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производстве и профессиональных заболеваний (ЕФС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1)» за </w:t>
      </w:r>
      <w:r w:rsidRPr="003C5EC9" w:rsidR="00385A8C">
        <w:rPr>
          <w:rFonts w:ascii="Times New Roman" w:hAnsi="Times New Roman" w:cs="Times New Roman"/>
          <w:sz w:val="24"/>
          <w:szCs w:val="24"/>
          <w:lang w:val="ru-RU" w:eastAsia="ru-RU"/>
        </w:rPr>
        <w:t>девять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месяцев 2024 года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при сроке представления сведений </w:t>
      </w:r>
      <w:r w:rsidRPr="003C5EC9" w:rsid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– не позднее </w:t>
      </w:r>
      <w:r w:rsidRPr="003C5EC9" w:rsidR="00E32911">
        <w:rPr>
          <w:rFonts w:ascii="Times New Roman" w:hAnsi="Times New Roman" w:cs="Times New Roman"/>
          <w:sz w:val="24"/>
          <w:szCs w:val="24"/>
          <w:lang w:val="ru-RU" w:eastAsia="ru-RU"/>
        </w:rPr>
        <w:t>25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октября 202</w:t>
      </w:r>
      <w:r w:rsidRPr="003C5EC9" w:rsidR="003C5EC9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год, фактически представив сведения </w:t>
      </w:r>
      <w:r w:rsidRPr="003C5EC9" w:rsidR="00E32911">
        <w:rPr>
          <w:rFonts w:ascii="Times New Roman" w:hAnsi="Times New Roman" w:cs="Times New Roman"/>
          <w:sz w:val="24"/>
          <w:szCs w:val="24"/>
          <w:lang w:val="ru-RU" w:eastAsia="ru-RU"/>
        </w:rPr>
        <w:t>26 октября</w:t>
      </w:r>
      <w:r w:rsidRPr="003C5EC9" w:rsidR="00A21A9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2024 года, 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согласно 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результатам </w:t>
      </w:r>
      <w:r w:rsidRPr="003C5EC9" w:rsidR="00144F90">
        <w:rPr>
          <w:rFonts w:ascii="Times New Roman" w:hAnsi="Times New Roman" w:cs="Times New Roman"/>
          <w:sz w:val="24"/>
          <w:szCs w:val="24"/>
          <w:lang w:val="ru-RU" w:eastAsia="ru-RU"/>
        </w:rPr>
        <w:t>камеральной</w:t>
      </w:r>
      <w:r w:rsidRPr="003C5EC9" w:rsid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проверки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то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есть соверши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</w:t>
      </w:r>
      <w:r w:rsidRPr="003C5EC9" w:rsidR="00E32911">
        <w:rPr>
          <w:rFonts w:ascii="Times New Roman" w:hAnsi="Times New Roman" w:cs="Times New Roman"/>
          <w:sz w:val="24"/>
          <w:szCs w:val="24"/>
          <w:lang w:val="ru-RU"/>
        </w:rPr>
        <w:t>предусмотренной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ч. 2 ст.15.33 КоАП РФ.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19 мая 2025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судебное заседание </w:t>
      </w:r>
      <w:r w:rsidRPr="003C5EC9" w:rsidR="00E32911">
        <w:rPr>
          <w:rFonts w:ascii="Times New Roman" w:hAnsi="Times New Roman" w:cs="Times New Roman"/>
          <w:sz w:val="24"/>
          <w:szCs w:val="24"/>
          <w:lang w:val="ru-RU" w:eastAsia="ru-RU"/>
        </w:rPr>
        <w:t>Манжула Сергей Анатольевич</w:t>
      </w:r>
      <w:r w:rsidRPr="003C5EC9" w:rsidR="00E32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не явил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я, о времени и месте судебного заседания извещен надлежащим образом – судебн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ыми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повестк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направленн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ыми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заказным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письм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 xml:space="preserve"> с уведом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лениями по адресу 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 </w:t>
      </w:r>
      <w:r w:rsidRPr="003C5EC9" w:rsidR="00E32911">
        <w:rPr>
          <w:rFonts w:ascii="Times New Roman" w:hAnsi="Times New Roman" w:cs="Times New Roman"/>
          <w:sz w:val="24"/>
          <w:szCs w:val="24"/>
          <w:lang w:val="ru-RU" w:eastAsia="ru-RU"/>
        </w:rPr>
        <w:t>Манжула Сергея Анатольевича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по адресу регистрации юридического лица.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В адрес суда  вернул</w:t>
      </w:r>
      <w:r w:rsidRPr="003C5EC9" w:rsidR="00BB327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сь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E32911">
        <w:rPr>
          <w:rFonts w:ascii="Times New Roman" w:hAnsi="Times New Roman" w:cs="Times New Roman"/>
          <w:sz w:val="24"/>
          <w:szCs w:val="24"/>
          <w:lang w:val="ru-RU"/>
        </w:rPr>
        <w:t>почтовые конверты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BB3274">
        <w:rPr>
          <w:rFonts w:ascii="Times New Roman" w:hAnsi="Times New Roman" w:cs="Times New Roman"/>
          <w:sz w:val="24"/>
          <w:szCs w:val="24"/>
          <w:lang w:val="ru-RU"/>
        </w:rPr>
        <w:t xml:space="preserve">с уведомлением на имя </w:t>
      </w:r>
      <w:r w:rsidRPr="003C5EC9" w:rsidR="00BB327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Манжула Сергея Анатольевича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(л.д.</w:t>
      </w:r>
      <w:r w:rsidRPr="003C5EC9" w:rsidR="00BB3274">
        <w:rPr>
          <w:rFonts w:ascii="Times New Roman" w:hAnsi="Times New Roman" w:cs="Times New Roman"/>
          <w:sz w:val="24"/>
          <w:szCs w:val="24"/>
          <w:lang w:val="ru-RU"/>
        </w:rPr>
        <w:t>44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 при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чинах неявки в судебное заседание </w:t>
      </w:r>
      <w:r w:rsidRPr="003C5EC9" w:rsidR="00BB3274">
        <w:rPr>
          <w:rFonts w:ascii="Times New Roman" w:hAnsi="Times New Roman" w:cs="Times New Roman"/>
          <w:sz w:val="24"/>
          <w:szCs w:val="24"/>
          <w:lang w:val="ru-RU" w:eastAsia="ru-RU"/>
        </w:rPr>
        <w:t>Манжула Сергея Анатольевича</w:t>
      </w:r>
      <w:r w:rsidRPr="003C5EC9" w:rsidR="002B46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суд не уведомил. Ходатайств об отложении рассмотрения дела или о рассмотрении дела в его отсутствие </w:t>
      </w:r>
      <w:r w:rsidRPr="003C5EC9" w:rsidR="002B46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5EC9" w:rsidR="003C5EC9">
        <w:rPr>
          <w:rFonts w:ascii="Times New Roman" w:hAnsi="Times New Roman" w:cs="Times New Roman"/>
          <w:sz w:val="24"/>
          <w:szCs w:val="24"/>
          <w:lang w:val="ru-RU" w:eastAsia="ru-RU"/>
        </w:rPr>
        <w:t>Манжула Серге</w:t>
      </w:r>
      <w:r w:rsidR="003C5EC9">
        <w:rPr>
          <w:rFonts w:ascii="Times New Roman" w:hAnsi="Times New Roman" w:cs="Times New Roman"/>
          <w:sz w:val="24"/>
          <w:szCs w:val="24"/>
          <w:lang w:val="ru-RU" w:eastAsia="ru-RU"/>
        </w:rPr>
        <w:t>й</w:t>
      </w:r>
      <w:r w:rsidRPr="003C5EC9" w:rsid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Анатольевич</w:t>
      </w:r>
      <w:r w:rsidRPr="003C5EC9" w:rsidR="002B46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суду не представил. В соответствии с ч.3 ст.25.1 КоАП РФ,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присутствие </w:t>
      </w:r>
      <w:r w:rsidRPr="003C5EC9" w:rsidR="003C5EC9">
        <w:rPr>
          <w:rFonts w:ascii="Times New Roman" w:hAnsi="Times New Roman" w:cs="Times New Roman"/>
          <w:sz w:val="24"/>
          <w:szCs w:val="24"/>
          <w:lang w:val="ru-RU" w:eastAsia="ru-RU"/>
        </w:rPr>
        <w:t>Манжула Сергея Анатольевича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будучи надлежаще образом извещенн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ым о дате, времени и ме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сте рассмотрения дела, не явил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ся, о причинах неявки суду не сообщил.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Так, в соответствии с положениями ч.1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ту.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средств связи, позволяющих контролировать получение информации лицом, которому оно направлено су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дебной повесткой, телеграммой, телефонограммой, факсимильной связью и т.п.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Pr="003C5EC9" w:rsidR="00BB3274">
        <w:rPr>
          <w:rFonts w:ascii="Times New Roman" w:hAnsi="Times New Roman" w:cs="Times New Roman"/>
          <w:sz w:val="24"/>
          <w:szCs w:val="24"/>
          <w:lang w:val="ru-RU" w:eastAsia="ru-RU"/>
        </w:rPr>
        <w:t>Манжула Серге</w:t>
      </w:r>
      <w:r w:rsidR="00593FDA">
        <w:rPr>
          <w:rFonts w:ascii="Times New Roman" w:hAnsi="Times New Roman" w:cs="Times New Roman"/>
          <w:sz w:val="24"/>
          <w:szCs w:val="24"/>
          <w:lang w:val="ru-RU" w:eastAsia="ru-RU"/>
        </w:rPr>
        <w:t>й Анатольевич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силу вышеуказанных правовых норм и разъяснений Верховного Суда Российской Федерации, является надлеж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ащим образом извещенн</w:t>
      </w:r>
      <w:r w:rsidRPr="003C5EC9" w:rsidR="00BB3274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</w:t>
      </w:r>
      <w:r w:rsidRPr="003C5EC9" w:rsidR="00BB3274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лу об административном правонарушении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й судья приходит к выводу о виновности </w:t>
      </w:r>
      <w:r w:rsidRPr="003C5EC9" w:rsidR="00BB3274">
        <w:rPr>
          <w:rFonts w:ascii="Times New Roman" w:hAnsi="Times New Roman" w:cs="Times New Roman"/>
          <w:sz w:val="24"/>
          <w:szCs w:val="24"/>
          <w:lang w:val="ru-RU" w:eastAsia="ru-RU"/>
        </w:rPr>
        <w:t>Манжула Сергея Анатольевича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совершении административного правонарушения, предусмотренного ч.2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3C5EC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 РФ, задачами производств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чин и условий, способствовавших совершению административных правонарушений.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Согласно ст. 26.1 КоАП РФ, 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ившее противоправные действия (бездействие), за которые названным </w:t>
      </w:r>
      <w:hyperlink r:id="rId6" w:history="1">
        <w:r w:rsidRPr="003C5EC9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субъекта Российской Федерации 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законодательством Российской Федерации об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Исходя из содержания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силу примечания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 лица.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Доказательств того, что </w:t>
      </w:r>
      <w:r w:rsidRPr="003C5EC9" w:rsidR="004E15FB">
        <w:rPr>
          <w:rFonts w:ascii="Times New Roman" w:hAnsi="Times New Roman" w:cs="Times New Roman"/>
          <w:sz w:val="24"/>
          <w:szCs w:val="24"/>
          <w:lang w:val="ru-RU" w:eastAsia="ru-RU"/>
        </w:rPr>
        <w:t>Манжула Серге</w:t>
      </w:r>
      <w:r w:rsidR="00593FDA">
        <w:rPr>
          <w:rFonts w:ascii="Times New Roman" w:hAnsi="Times New Roman" w:cs="Times New Roman"/>
          <w:sz w:val="24"/>
          <w:szCs w:val="24"/>
          <w:lang w:val="ru-RU" w:eastAsia="ru-RU"/>
        </w:rPr>
        <w:t>ем</w:t>
      </w:r>
      <w:r w:rsidRPr="003C5EC9" w:rsidR="004E15F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Анатольевич</w:t>
      </w:r>
      <w:r w:rsidR="00593FDA">
        <w:rPr>
          <w:rFonts w:ascii="Times New Roman" w:hAnsi="Times New Roman" w:cs="Times New Roman"/>
          <w:sz w:val="24"/>
          <w:szCs w:val="24"/>
          <w:lang w:val="ru-RU" w:eastAsia="ru-RU"/>
        </w:rPr>
        <w:t>ем</w:t>
      </w:r>
      <w:r w:rsidRPr="003C5EC9" w:rsidR="004E15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должностным лицом Общества были предприняты все зависящие от н</w:t>
      </w:r>
      <w:r w:rsidRPr="003C5EC9" w:rsidR="004E15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Согласно, положениям ч. 1 ст.</w:t>
      </w:r>
      <w:r w:rsidRPr="003C5EC9" w:rsidR="008329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24 </w:t>
      </w:r>
      <w:r w:rsidRPr="003C5EC9" w:rsidR="009B30F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страхователи в установленном порядке осуществляют учет случаев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Страхователи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ального закона от 1 апреля 1996 года N 27-ФЗ "Об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Расчетный и отчетный периоды по страховым взносам, порядок исчисления,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да, календарный год. </w:t>
      </w:r>
    </w:p>
    <w:p w:rsidR="00DA7C29" w:rsidRPr="003C5EC9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Pr="003C5EC9" w:rsidR="004E15FB">
        <w:rPr>
          <w:rFonts w:ascii="Times New Roman" w:hAnsi="Times New Roman" w:cs="Times New Roman"/>
          <w:sz w:val="24"/>
          <w:szCs w:val="24"/>
          <w:lang w:val="ru-RU" w:eastAsia="ru-RU"/>
        </w:rPr>
        <w:t>Манжула</w:t>
      </w:r>
      <w:r w:rsidRPr="003C5EC9" w:rsidR="004E15F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Сергей Анатольевич</w:t>
      </w:r>
      <w:r w:rsidRPr="003C5EC9" w:rsidR="004E15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/>
        </w:rPr>
        <w:t>являясь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3C5EC9" w:rsidR="004E15F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не представ</w:t>
      </w:r>
      <w:r w:rsidRPr="003C5EC9" w:rsidR="001B5DC4">
        <w:rPr>
          <w:rFonts w:ascii="Times New Roman" w:hAnsi="Times New Roman" w:cs="Times New Roman"/>
          <w:sz w:val="24"/>
          <w:szCs w:val="24"/>
          <w:lang w:val="ru-RU" w:eastAsia="ru-RU"/>
        </w:rPr>
        <w:t>ил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уста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9 месяцев 2024 года, при сроке представления сведений </w:t>
      </w:r>
      <w:r w:rsidR="008D71D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– не позднее </w:t>
      </w:r>
      <w:r w:rsidRPr="003C5EC9" w:rsidR="004E15FB">
        <w:rPr>
          <w:rFonts w:ascii="Times New Roman" w:hAnsi="Times New Roman" w:cs="Times New Roman"/>
          <w:sz w:val="24"/>
          <w:szCs w:val="24"/>
          <w:lang w:val="ru-RU" w:eastAsia="ru-RU"/>
        </w:rPr>
        <w:t>25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октября 202</w:t>
      </w:r>
      <w:r w:rsidR="008D71D8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год, фактиче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ски представив сведения </w:t>
      </w:r>
      <w:r w:rsidRPr="003C5EC9" w:rsidR="001B5DC4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3C5EC9" w:rsidR="004E15FB"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Pr="003C5EC9" w:rsidR="001B5DC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8D71D8">
        <w:rPr>
          <w:rFonts w:ascii="Times New Roman" w:hAnsi="Times New Roman" w:cs="Times New Roman"/>
          <w:sz w:val="24"/>
          <w:szCs w:val="24"/>
          <w:lang w:val="ru-RU" w:eastAsia="ru-RU"/>
        </w:rPr>
        <w:t>октября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2024 года, согласно результатам камеральной проверки.</w:t>
      </w:r>
    </w:p>
    <w:p w:rsidR="00643C5C" w:rsidRPr="003C5EC9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Вина </w:t>
      </w:r>
      <w:r w:rsidRPr="003C5EC9" w:rsidR="004E15FB">
        <w:rPr>
          <w:rFonts w:ascii="Times New Roman" w:hAnsi="Times New Roman" w:cs="Times New Roman"/>
          <w:sz w:val="24"/>
          <w:szCs w:val="24"/>
          <w:lang w:val="ru-RU" w:eastAsia="ru-RU"/>
        </w:rPr>
        <w:t>Манжула</w:t>
      </w:r>
      <w:r w:rsidRPr="003C5EC9" w:rsidR="004E15F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Сергея Анатольевича</w:t>
      </w:r>
      <w:r w:rsidRPr="003C5EC9" w:rsidR="004E15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совершении административного правонарушения подтверждается следующими доказательствами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>.д. 1)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C5EC9" w:rsidR="00257ACA">
        <w:rPr>
          <w:rFonts w:ascii="Times New Roman" w:hAnsi="Times New Roman" w:cs="Times New Roman"/>
          <w:sz w:val="24"/>
          <w:szCs w:val="24"/>
          <w:lang w:val="ru-RU"/>
        </w:rPr>
        <w:t>звещением о вызове должностного лица для составления протокола об административном правонарушении  (л.д.4)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C5EC9" w:rsidR="00257A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A910B1">
        <w:rPr>
          <w:rFonts w:ascii="Times New Roman" w:hAnsi="Times New Roman" w:cs="Times New Roman"/>
          <w:sz w:val="24"/>
          <w:szCs w:val="24"/>
          <w:lang w:val="ru-RU"/>
        </w:rPr>
        <w:t xml:space="preserve">копией выписки из ЕГРЮЛ от </w:t>
      </w:r>
      <w:r w:rsidRPr="003C5EC9" w:rsidR="00257AC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 xml:space="preserve"> марта 2025 (л.д.10-</w:t>
      </w:r>
      <w:r w:rsidRPr="003C5EC9" w:rsidR="004E15FB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C5EC9" w:rsidR="00D419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закона, не имеется. 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3C5EC9" w:rsidR="004647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Pr="003C5EC9" w:rsidR="004E15FB">
        <w:rPr>
          <w:rFonts w:ascii="Times New Roman" w:hAnsi="Times New Roman" w:cs="Times New Roman"/>
          <w:sz w:val="24"/>
          <w:szCs w:val="24"/>
          <w:lang w:val="ru-RU" w:eastAsia="ru-RU"/>
        </w:rPr>
        <w:t>Манжула Сергея Анатольевича</w:t>
      </w:r>
      <w:r w:rsidRPr="003C5EC9" w:rsidR="004E15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3C5EC9" w:rsidR="0076225D">
        <w:rPr>
          <w:rFonts w:ascii="Times New Roman" w:hAnsi="Times New Roman" w:cs="Times New Roman"/>
          <w:sz w:val="24"/>
          <w:szCs w:val="24"/>
          <w:lang w:val="ru-RU" w:eastAsia="ru-RU"/>
        </w:rPr>
        <w:t>Манжула Сергея Анатольевича</w:t>
      </w:r>
      <w:r w:rsidRPr="003C5EC9" w:rsidR="007622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в совершении вменяемого е</w:t>
      </w:r>
      <w:r w:rsidR="00FF6573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правонарушения, предусмотренного ч.2 ст. 15.33 КоАП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РФ, а именно: </w:t>
      </w:r>
      <w:r w:rsidRPr="003C5EC9" w:rsidR="00C05C83">
        <w:rPr>
          <w:rFonts w:ascii="Times New Roman" w:hAnsi="Times New Roman" w:cs="Times New Roman"/>
          <w:sz w:val="24"/>
          <w:szCs w:val="24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территориальные органы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Фонда социального страхования Российской Федерации.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Pr="003C5EC9" w:rsidR="00FF6573">
        <w:rPr>
          <w:rFonts w:ascii="Times New Roman" w:hAnsi="Times New Roman" w:cs="Times New Roman"/>
          <w:sz w:val="24"/>
          <w:szCs w:val="24"/>
          <w:lang w:val="ru-RU" w:eastAsia="ru-RU"/>
        </w:rPr>
        <w:t>Манжула Серге</w:t>
      </w:r>
      <w:r w:rsidR="00FF6573">
        <w:rPr>
          <w:rFonts w:ascii="Times New Roman" w:hAnsi="Times New Roman" w:cs="Times New Roman"/>
          <w:sz w:val="24"/>
          <w:szCs w:val="24"/>
          <w:lang w:val="ru-RU" w:eastAsia="ru-RU"/>
        </w:rPr>
        <w:t>ю</w:t>
      </w:r>
      <w:r w:rsidRPr="003C5EC9" w:rsidR="00FF657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Анатольевич</w:t>
      </w:r>
      <w:r w:rsidR="00FF6573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Pr="003C5EC9" w:rsidR="00257A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мировым судьёй учитываются характер совершенного административного правонарушения, относящегося к административным правонарушениям в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области финансов, налогов и сборов, личность </w:t>
      </w:r>
      <w:r w:rsidR="00FF6573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, который ранее не привлекалась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к админис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тративной ответственности по ч.2 ст. 15.33 КоАП РФ, данные о е</w:t>
      </w:r>
      <w:r w:rsidR="00FF6573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личности, наличие постоянного места жительства, его имущественное положение, а также отсутствие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обстоятельств смягчающих либо отягчающих его административную ответственность.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правонарушения, предусмотренного статьями 13.15, 13.37, 14.31 - 14.33, 14.56, 19.3, 19.5, 19.5.1, 19.6, 19.7.5-2, 19.8 - 1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9.8.2, 19.23, частями 2 и 3 статьи 19.27, статьями 19.28, 19.29, 19.30, 19.33, 19.34, 20.3, частью 2 статьи 20.28 настоящего Кодекса (часть 2 статьи 4.1.1).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Согласно ч. 2 ст. 3.4 КоАП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 учетом требований ч. 1 ст. 4.1.1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ответственности, соответствующее ходатайство.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Ч.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штрафа не подлежит замене на предупреждение. </w:t>
      </w:r>
    </w:p>
    <w:p w:rsidR="00257408" w:rsidRPr="003C5EC9" w:rsidP="0025740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Pr="003C5EC9" w:rsidR="000F41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76225D">
        <w:rPr>
          <w:rFonts w:ascii="Times New Roman" w:hAnsi="Times New Roman" w:cs="Times New Roman"/>
          <w:sz w:val="24"/>
          <w:szCs w:val="24"/>
          <w:lang w:val="ru-RU"/>
        </w:rPr>
        <w:t>Манжула</w:t>
      </w:r>
      <w:r w:rsidRPr="003C5EC9" w:rsidR="0076225D">
        <w:rPr>
          <w:rFonts w:ascii="Times New Roman" w:hAnsi="Times New Roman" w:cs="Times New Roman"/>
          <w:sz w:val="24"/>
          <w:szCs w:val="24"/>
          <w:lang w:val="ru-RU"/>
        </w:rPr>
        <w:t xml:space="preserve"> С.А.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административной ответственности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по ч.2 ст. 15.33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>КоАП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РФ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>
        <w:rPr>
          <w:color w:val="000000"/>
          <w:sz w:val="28"/>
          <w:szCs w:val="28"/>
        </w:rPr>
        <w:t>/ДАННЫЕ ИЗЪЯТЫ/</w:t>
      </w:r>
      <w:r w:rsidRPr="003C5EC9" w:rsidR="007622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76225D">
        <w:rPr>
          <w:rFonts w:ascii="Times New Roman" w:hAnsi="Times New Roman" w:cs="Times New Roman"/>
          <w:sz w:val="24"/>
          <w:szCs w:val="24"/>
          <w:lang w:val="ru-RU"/>
        </w:rPr>
        <w:t>Манжула</w:t>
      </w:r>
      <w:r w:rsidRPr="003C5EC9" w:rsidR="0076225D">
        <w:rPr>
          <w:rFonts w:ascii="Times New Roman" w:hAnsi="Times New Roman" w:cs="Times New Roman"/>
          <w:sz w:val="24"/>
          <w:szCs w:val="24"/>
          <w:lang w:val="ru-RU"/>
        </w:rPr>
        <w:t xml:space="preserve"> С.А.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административное наказание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виде административного штрафа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предусмотренного санкцией данной статьи, на предупреждение,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учетом положений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2 ст. 1.7 КоАП РФ, назначить наказание в виде предупреждения.</w:t>
      </w:r>
    </w:p>
    <w:p w:rsidR="00643C5C" w:rsidRPr="003C5EC9" w:rsidP="002574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Федерации об административных правонарушениях, мировой судья,-</w:t>
      </w:r>
    </w:p>
    <w:p w:rsidR="00FE778E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3C5C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/>
        </w:rPr>
        <w:t>ПОСТАНОВИЛ:</w:t>
      </w: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3C5EC9" w:rsidR="00926BAB"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r w:rsidRPr="003C5EC9" w:rsidR="00FC114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3C5EC9" w:rsidR="00FC114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 w:rsidR="00FC1143">
        <w:rPr>
          <w:rFonts w:ascii="Times New Roman" w:hAnsi="Times New Roman" w:cs="Times New Roman"/>
          <w:sz w:val="24"/>
          <w:szCs w:val="24"/>
          <w:lang w:val="ru-RU" w:eastAsia="ru-RU"/>
        </w:rPr>
        <w:t>Манжула</w:t>
      </w:r>
      <w:r w:rsidRPr="003C5EC9" w:rsidR="00FC114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Сергея Анатольевича, </w:t>
      </w:r>
      <w:r>
        <w:rPr>
          <w:color w:val="000000"/>
          <w:sz w:val="28"/>
          <w:szCs w:val="28"/>
        </w:rPr>
        <w:t>/ДАННЫЕ ИЗЪЯТЫ/</w:t>
      </w:r>
      <w:r w:rsidR="00892436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Pr="003C5EC9" w:rsidR="00FC114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виновным в совершении административного правонарушения, предусмотренного ч. 2 ст. 15.33 Кодекса Российской Федерации об административных правонарушен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иях и назначить наказание в виде </w:t>
      </w:r>
      <w:r w:rsidRPr="003C5EC9" w:rsidR="00FE778E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43C5C" w:rsidRPr="003C5EC9" w:rsidP="0025740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Жалоба на  постановление может быть подана в Центральный районный суд города Симферополя Республики Крым через мирового судью судебного участка № 18 Центрального судебного района города Симферополь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(Центральный район городского округа Симферополь) Республики Крым либо непосредственно в Центральный районный суд города Симферополя Республики Крым  в течение 10 дней со дня вручения или получения копии постановления.</w:t>
      </w: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43C5C" w:rsidRPr="003C5EC9" w:rsidP="00FE778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                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В.В. Прянишникова</w:t>
      </w:r>
    </w:p>
    <w:p w:rsidR="00BE4BAA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72B58"/>
    <w:rsid w:val="00075447"/>
    <w:rsid w:val="000854F9"/>
    <w:rsid w:val="00097E2F"/>
    <w:rsid w:val="000A35AC"/>
    <w:rsid w:val="000B142D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5EC9"/>
    <w:rsid w:val="003C6228"/>
    <w:rsid w:val="003C6C57"/>
    <w:rsid w:val="003D0D8C"/>
    <w:rsid w:val="003D1FFE"/>
    <w:rsid w:val="003D2653"/>
    <w:rsid w:val="003D74B6"/>
    <w:rsid w:val="003E151A"/>
    <w:rsid w:val="003E2345"/>
    <w:rsid w:val="003E5115"/>
    <w:rsid w:val="003E6732"/>
    <w:rsid w:val="004052D2"/>
    <w:rsid w:val="00411583"/>
    <w:rsid w:val="0041204B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6474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652"/>
    <w:rsid w:val="004D4C6E"/>
    <w:rsid w:val="004D57BB"/>
    <w:rsid w:val="004E15F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37280"/>
    <w:rsid w:val="005409D4"/>
    <w:rsid w:val="00541506"/>
    <w:rsid w:val="0055425A"/>
    <w:rsid w:val="00557955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5F7EB6"/>
    <w:rsid w:val="00601DBF"/>
    <w:rsid w:val="00606F9C"/>
    <w:rsid w:val="00610B2A"/>
    <w:rsid w:val="0062181C"/>
    <w:rsid w:val="006233F4"/>
    <w:rsid w:val="006239EF"/>
    <w:rsid w:val="00631C2E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A22B2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D2D09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E05B2"/>
    <w:rsid w:val="00BE4BAA"/>
    <w:rsid w:val="00BF1D5C"/>
    <w:rsid w:val="00BF4B9A"/>
    <w:rsid w:val="00C01175"/>
    <w:rsid w:val="00C0214C"/>
    <w:rsid w:val="00C05C83"/>
    <w:rsid w:val="00C10270"/>
    <w:rsid w:val="00C10FA9"/>
    <w:rsid w:val="00C14C25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7508"/>
    <w:rsid w:val="00C903C2"/>
    <w:rsid w:val="00C90D01"/>
    <w:rsid w:val="00C93C67"/>
    <w:rsid w:val="00CA49F3"/>
    <w:rsid w:val="00CA604A"/>
    <w:rsid w:val="00CB3AC4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36E88"/>
    <w:rsid w:val="00D4196B"/>
    <w:rsid w:val="00D41EE6"/>
    <w:rsid w:val="00D43723"/>
    <w:rsid w:val="00D45F06"/>
    <w:rsid w:val="00D46B7A"/>
    <w:rsid w:val="00D5650C"/>
    <w:rsid w:val="00D70A0D"/>
    <w:rsid w:val="00D72D3F"/>
    <w:rsid w:val="00D75201"/>
    <w:rsid w:val="00D77112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4445C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66F80"/>
    <w:rsid w:val="00F67964"/>
    <w:rsid w:val="00F7220B"/>
    <w:rsid w:val="00F72883"/>
    <w:rsid w:val="00F728B7"/>
    <w:rsid w:val="00F7386F"/>
    <w:rsid w:val="00F73E91"/>
    <w:rsid w:val="00F76999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9742B-64A4-43DE-9DA2-6146917A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