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B1EFB" w:rsidRPr="00525481" w:rsidP="00525481">
      <w:pPr>
        <w:pStyle w:val="NoSpacing"/>
        <w:jc w:val="right"/>
        <w:rPr>
          <w:sz w:val="27"/>
          <w:szCs w:val="27"/>
        </w:rPr>
      </w:pPr>
      <w:r w:rsidRPr="00525481">
        <w:rPr>
          <w:sz w:val="27"/>
          <w:szCs w:val="27"/>
        </w:rPr>
        <w:t>Дело №  05-0148/18/2025</w:t>
      </w:r>
    </w:p>
    <w:p w:rsidR="00525481" w:rsidP="00525481">
      <w:pPr>
        <w:pStyle w:val="NoSpacing"/>
        <w:jc w:val="both"/>
        <w:rPr>
          <w:color w:val="000000"/>
          <w:sz w:val="27"/>
          <w:szCs w:val="27"/>
          <w:lang w:bidi="ru-RU"/>
        </w:rPr>
      </w:pPr>
    </w:p>
    <w:p w:rsidR="00E501A6" w:rsidRPr="00525481" w:rsidP="00525481">
      <w:pPr>
        <w:pStyle w:val="NoSpacing"/>
        <w:jc w:val="center"/>
        <w:rPr>
          <w:sz w:val="27"/>
          <w:szCs w:val="27"/>
        </w:rPr>
      </w:pPr>
      <w:r w:rsidRPr="00525481">
        <w:rPr>
          <w:color w:val="000000"/>
          <w:sz w:val="27"/>
          <w:szCs w:val="27"/>
          <w:lang w:bidi="ru-RU"/>
        </w:rPr>
        <w:t>ПОСТАНОВЛЕНИЕ</w:t>
      </w:r>
    </w:p>
    <w:p w:rsidR="00525481" w:rsidP="00525481">
      <w:pPr>
        <w:pStyle w:val="NoSpacing"/>
        <w:jc w:val="both"/>
        <w:rPr>
          <w:sz w:val="27"/>
          <w:szCs w:val="27"/>
        </w:rPr>
      </w:pPr>
    </w:p>
    <w:p w:rsidR="00FB1EFB" w:rsidRPr="00525481" w:rsidP="00525481">
      <w:pPr>
        <w:pStyle w:val="NoSpacing"/>
        <w:jc w:val="both"/>
        <w:rPr>
          <w:sz w:val="27"/>
          <w:szCs w:val="27"/>
        </w:rPr>
      </w:pPr>
      <w:r w:rsidRPr="00525481">
        <w:rPr>
          <w:sz w:val="27"/>
          <w:szCs w:val="27"/>
        </w:rPr>
        <w:t xml:space="preserve">19 июня 2025 года                                                                               </w:t>
      </w:r>
      <w:r w:rsidRPr="00525481" w:rsidR="00AD4D7E">
        <w:rPr>
          <w:sz w:val="27"/>
          <w:szCs w:val="27"/>
        </w:rPr>
        <w:t xml:space="preserve"> </w:t>
      </w:r>
      <w:r w:rsidRPr="00525481">
        <w:rPr>
          <w:sz w:val="27"/>
          <w:szCs w:val="27"/>
        </w:rPr>
        <w:t>гор. Симферополь</w:t>
      </w:r>
    </w:p>
    <w:p w:rsidR="00525481" w:rsidP="00525481">
      <w:pPr>
        <w:pStyle w:val="NoSpacing"/>
        <w:jc w:val="both"/>
        <w:rPr>
          <w:sz w:val="27"/>
          <w:szCs w:val="27"/>
        </w:rPr>
      </w:pPr>
    </w:p>
    <w:p w:rsidR="00FB1EFB" w:rsidRPr="00525481" w:rsidP="00525481">
      <w:pPr>
        <w:pStyle w:val="NoSpacing"/>
        <w:ind w:firstLine="708"/>
        <w:jc w:val="both"/>
        <w:rPr>
          <w:sz w:val="27"/>
          <w:szCs w:val="27"/>
          <w:lang w:bidi="ru-RU"/>
        </w:rPr>
      </w:pPr>
      <w:r w:rsidRPr="00525481">
        <w:rPr>
          <w:sz w:val="27"/>
          <w:szCs w:val="27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Прянишникова В.В., с участием </w:t>
      </w:r>
      <w:r w:rsidRPr="00525481" w:rsidR="00A323FA">
        <w:rPr>
          <w:sz w:val="27"/>
          <w:szCs w:val="27"/>
        </w:rPr>
        <w:t>законного представителя юридического лица Общества с ограниченной ответственность «САЙФЕР»</w:t>
      </w:r>
      <w:r w:rsidRPr="00525481" w:rsidR="00CB3C2E">
        <w:rPr>
          <w:sz w:val="27"/>
          <w:szCs w:val="27"/>
        </w:rPr>
        <w:t xml:space="preserve"> </w:t>
      </w:r>
      <w:r w:rsidRPr="00525481">
        <w:rPr>
          <w:sz w:val="27"/>
          <w:szCs w:val="27"/>
        </w:rPr>
        <w:t>–</w:t>
      </w:r>
      <w:r w:rsidRPr="00525481" w:rsidR="00A323FA">
        <w:rPr>
          <w:sz w:val="27"/>
          <w:szCs w:val="27"/>
          <w:lang w:bidi="ru-RU"/>
        </w:rPr>
        <w:t>Каланджианц Ю.А., действующего на основании доверенности № 3 от 09 июня 2025 г.</w:t>
      </w:r>
      <w:r w:rsidRPr="00525481">
        <w:rPr>
          <w:sz w:val="27"/>
          <w:szCs w:val="27"/>
        </w:rPr>
        <w:t xml:space="preserve">, рассмотрев в помещении судебного участка, расположенного по адресу: Республика Крым, </w:t>
      </w:r>
      <w:r w:rsidRPr="00525481">
        <w:rPr>
          <w:sz w:val="27"/>
          <w:szCs w:val="27"/>
        </w:rPr>
        <w:t>г</w:t>
      </w:r>
      <w:r w:rsidRPr="00525481">
        <w:rPr>
          <w:sz w:val="27"/>
          <w:szCs w:val="27"/>
        </w:rPr>
        <w:t>. Симферополь, ул. Крымских Партизан №3-а,  дело об административ</w:t>
      </w:r>
      <w:r w:rsidRPr="00525481" w:rsidR="00A323FA">
        <w:rPr>
          <w:sz w:val="27"/>
          <w:szCs w:val="27"/>
        </w:rPr>
        <w:t xml:space="preserve">ном правонарушении в отношении юридического лица Общества с ограниченной ответственностью «САЙФЕР» ОГРН </w:t>
      </w:r>
      <w:r>
        <w:rPr>
          <w:color w:val="000000"/>
          <w:sz w:val="28"/>
          <w:szCs w:val="28"/>
        </w:rPr>
        <w:t>/ДАННЫЕ ИЗЪЯТЫ/</w:t>
      </w:r>
      <w:r w:rsidRPr="00525481" w:rsidR="00B5574F">
        <w:rPr>
          <w:sz w:val="27"/>
          <w:szCs w:val="27"/>
        </w:rPr>
        <w:t xml:space="preserve">, ИНН </w:t>
      </w:r>
      <w:r>
        <w:rPr>
          <w:color w:val="000000"/>
          <w:sz w:val="28"/>
          <w:szCs w:val="28"/>
        </w:rPr>
        <w:t>/ДАННЫЕ ИЗЪЯТЫ/</w:t>
      </w:r>
      <w:r w:rsidRPr="00525481" w:rsidR="00B5574F">
        <w:rPr>
          <w:sz w:val="27"/>
          <w:szCs w:val="27"/>
        </w:rPr>
        <w:t xml:space="preserve">, зарегистрированного по адресу: </w:t>
      </w:r>
      <w:r>
        <w:rPr>
          <w:color w:val="000000"/>
          <w:sz w:val="28"/>
          <w:szCs w:val="28"/>
        </w:rPr>
        <w:t>/ДАННЫЕ ИЗЪЯТЫ/</w:t>
      </w:r>
      <w:r w:rsidRPr="00525481" w:rsidR="00B5574F">
        <w:rPr>
          <w:sz w:val="27"/>
          <w:szCs w:val="27"/>
        </w:rPr>
        <w:t>,</w:t>
      </w:r>
    </w:p>
    <w:p w:rsidR="005D09C4" w:rsidRPr="00525481" w:rsidP="00525481">
      <w:pPr>
        <w:pStyle w:val="NoSpacing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по ч. 1 ст. 13.45 Кодекса Российской Федерации</w:t>
      </w:r>
      <w:r w:rsidRPr="00525481">
        <w:rPr>
          <w:sz w:val="27"/>
          <w:szCs w:val="27"/>
        </w:rPr>
        <w:t xml:space="preserve"> об административных правонарушениях,</w:t>
      </w:r>
    </w:p>
    <w:p w:rsidR="0011151E" w:rsidRPr="00525481" w:rsidP="00525481">
      <w:pPr>
        <w:pStyle w:val="NoSpacing"/>
        <w:jc w:val="both"/>
        <w:rPr>
          <w:sz w:val="27"/>
          <w:szCs w:val="27"/>
          <w:lang w:bidi="ru-RU"/>
        </w:rPr>
      </w:pPr>
    </w:p>
    <w:p w:rsidR="00E501A6" w:rsidRPr="00525481" w:rsidP="00525481">
      <w:pPr>
        <w:pStyle w:val="NoSpacing"/>
        <w:jc w:val="center"/>
        <w:rPr>
          <w:b/>
          <w:sz w:val="27"/>
          <w:szCs w:val="27"/>
          <w:lang w:bidi="ru-RU"/>
        </w:rPr>
      </w:pPr>
      <w:r w:rsidRPr="00525481">
        <w:rPr>
          <w:b/>
          <w:sz w:val="27"/>
          <w:szCs w:val="27"/>
          <w:lang w:bidi="ru-RU"/>
        </w:rPr>
        <w:t>УСТАНОВИЛ:</w:t>
      </w:r>
    </w:p>
    <w:p w:rsidR="0011151E" w:rsidRPr="00525481" w:rsidP="00525481">
      <w:pPr>
        <w:pStyle w:val="NoSpacing"/>
        <w:jc w:val="both"/>
        <w:rPr>
          <w:sz w:val="27"/>
          <w:szCs w:val="27"/>
        </w:rPr>
      </w:pPr>
    </w:p>
    <w:p w:rsidR="000C7048" w:rsidRPr="00525481" w:rsidP="00525481">
      <w:pPr>
        <w:pStyle w:val="NoSpacing"/>
        <w:ind w:firstLine="708"/>
        <w:jc w:val="both"/>
        <w:rPr>
          <w:sz w:val="27"/>
          <w:szCs w:val="27"/>
          <w:shd w:val="clear" w:color="auto" w:fill="FFFFFF"/>
        </w:rPr>
      </w:pPr>
      <w:r w:rsidRPr="00525481">
        <w:rPr>
          <w:sz w:val="27"/>
          <w:szCs w:val="27"/>
        </w:rPr>
        <w:t xml:space="preserve">В соответствии с п. 1 ст. 65.1 Федерального закона от 07.07.2003 № 126-ФЗ «О связи» в целях выявления угроз устойчивости, безопасности и целостности функционирования на территории Российской Федерации </w:t>
      </w:r>
      <w:r w:rsidRPr="00525481">
        <w:rPr>
          <w:sz w:val="27"/>
          <w:szCs w:val="27"/>
        </w:rPr>
        <w:t>информационно-телекоммуникационной сети «Интернет» и сети связи общего пользования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</w:t>
      </w:r>
      <w:r w:rsidRPr="00525481">
        <w:rPr>
          <w:sz w:val="27"/>
          <w:szCs w:val="27"/>
        </w:rPr>
        <w:t xml:space="preserve"> связи, проводит мониторинг функционирования указанных сетей. На основании п. 9 ст. 65.1 Федерального закона от 07.07.2003 № 126-ФЗ «О связи» организационные и технические меры, необходимые для реализации федеральным органом исполнительной власти, осуществ</w:t>
      </w:r>
      <w:r w:rsidRPr="00525481">
        <w:rPr>
          <w:sz w:val="27"/>
          <w:szCs w:val="27"/>
        </w:rPr>
        <w:t>ляющим функции по контролю и надзору в сфере средств массовой информации, массовых коммуникаций, информационных технологий и связи, полномочий предусмотренных п. 1 – 4  и 7 настоящей статьи, осуществляет центр мониторинга и управления сетью связи общего по</w:t>
      </w:r>
      <w:r w:rsidRPr="00525481">
        <w:rPr>
          <w:sz w:val="27"/>
          <w:szCs w:val="27"/>
        </w:rPr>
        <w:t>льзования (далее – ЦМУ ССОП) в составе радиочастотной службы. Согласно п. 4 ст. 65.1 Федерального закона от 07.07.2003 № 126-ФЗ «О связи» централизованное управление сетью связи общего пользования осуществляется путем управления техническими средствами про</w:t>
      </w:r>
      <w:r w:rsidRPr="00525481">
        <w:rPr>
          <w:sz w:val="27"/>
          <w:szCs w:val="27"/>
        </w:rPr>
        <w:t>тиводействия угрозам и (или) путем передачи обязательных к выполнению указаний операторам связи, собственникам или иным владельцам точек обмена трафиком, собственникам или иным владельцам линий связи, пересекающих Государственную границу Российской Федерац</w:t>
      </w:r>
      <w:r w:rsidRPr="00525481">
        <w:rPr>
          <w:sz w:val="27"/>
          <w:szCs w:val="27"/>
        </w:rPr>
        <w:t>ии, иным лицам, если такие лица имеют номер автономной системы, а также иным лицам, указанным в статье 10.2-1 Федерального закона от 27.07.2006 № 149-ФЗ «Об информации, информационных технологиях и о защите информации». Требования к организационно-техничес</w:t>
      </w:r>
      <w:r w:rsidRPr="00525481">
        <w:rPr>
          <w:sz w:val="27"/>
          <w:szCs w:val="27"/>
        </w:rPr>
        <w:t>кому взаимодействию в рамках централизованного управления, порядок и сроки рассмотрения претензий операторов связи к функционированию технических средств противодействия угрозам и запросам операторов связи о предоставлении сведений о функционировании техни</w:t>
      </w:r>
      <w:r w:rsidRPr="00525481">
        <w:rPr>
          <w:sz w:val="27"/>
          <w:szCs w:val="27"/>
        </w:rPr>
        <w:t xml:space="preserve">ческих средств противодействия угрозам в сети связи оператора связи, устанавливаются Правилами централизованного управления сетью связи общего пользования, утвержденными Постановлением Правительства Российской Федерации от </w:t>
      </w:r>
      <w:r w:rsidRPr="00525481">
        <w:rPr>
          <w:sz w:val="27"/>
          <w:szCs w:val="27"/>
        </w:rPr>
        <w:t>12.02.2020 № 127 (далее – Правила</w:t>
      </w:r>
      <w:r w:rsidRPr="00525481">
        <w:rPr>
          <w:sz w:val="27"/>
          <w:szCs w:val="27"/>
        </w:rPr>
        <w:t>). В соответствии п. 17 Правил, лица, участвующие в централизованном управлении, определяют должностное лицо (лиц) из числа сотрудников, ответственное (ответственных) за организационно-техническое взаимодействие в рамках централизованного управления (далее</w:t>
      </w:r>
      <w:r w:rsidRPr="00525481">
        <w:rPr>
          <w:sz w:val="27"/>
          <w:szCs w:val="27"/>
        </w:rPr>
        <w:t xml:space="preserve"> - Лицо, ответственное за взаимодействие). В соответствии с п. 18 Правил, взаимодействие лиц, участвующих в централизованном управлении, с Федеральной службой по надзору в сфере связи, информационных технологий и массовых коммуникаций в рамках централизова</w:t>
      </w:r>
      <w:r w:rsidRPr="00525481">
        <w:rPr>
          <w:sz w:val="27"/>
          <w:szCs w:val="27"/>
        </w:rPr>
        <w:t xml:space="preserve">нного управления осуществляется с использованием личного кабинета на сайте Службы и автоматического взаимодействия систем управления или средств связи лиц, участвующих в централизованном управлении, с информационной системой мониторинга и управления сетью </w:t>
      </w:r>
      <w:r w:rsidRPr="00525481">
        <w:rPr>
          <w:sz w:val="27"/>
          <w:szCs w:val="27"/>
        </w:rPr>
        <w:t>связи общего пользования. В соответствии с п. 19 Правил, при осуществлении централизованного управления указания могут быть переданы лицу, ответственному за взаимодействие, любым способом, позволяющим установить факт их получения, в том числе посредством т</w:t>
      </w:r>
      <w:r w:rsidRPr="00525481">
        <w:rPr>
          <w:sz w:val="27"/>
          <w:szCs w:val="27"/>
        </w:rPr>
        <w:t>елефонной связи. Указания подлежат исполнению в срок, определенный в указании. В случае невозможности исполнения указаний лицо, участвующее в централизованном управлении, уведомляет об этом Федеральную службу по надзору в сфере связи, информационных технол</w:t>
      </w:r>
      <w:r w:rsidRPr="00525481">
        <w:rPr>
          <w:sz w:val="27"/>
          <w:szCs w:val="27"/>
        </w:rPr>
        <w:t>огий и массовых коммуникаций способом, позволяющим подтвердить факт уведомления. П. 20 Правил определено следующее, лицо, участвующее в централизованном управлении, обязано предпринять все необходимые меры для исполнения указаний при осуществлении централи</w:t>
      </w:r>
      <w:r w:rsidRPr="00525481">
        <w:rPr>
          <w:sz w:val="27"/>
          <w:szCs w:val="27"/>
        </w:rPr>
        <w:t xml:space="preserve">зованного управления. При этом Центром мониторинга и управления сетью связи общего пользования  ФГУП «ГРЧЦ», установлено, неисполнение оперативного указания от 25.03.2025 о недопустимости применения на средствах связи операторов технологий противодействия </w:t>
      </w:r>
      <w:r w:rsidRPr="00525481">
        <w:rPr>
          <w:sz w:val="27"/>
          <w:szCs w:val="27"/>
        </w:rPr>
        <w:t>ограничению доступа к информации или информационным ресурсам в сети «Интернет», доступ к которым подлежит ограничению в соответствии с законодательством, оператором связи, а также владельцем автономной системы AS42239 ООО «САЙФЕР» со сроком исполнения до 2</w:t>
      </w:r>
      <w:r w:rsidRPr="00525481">
        <w:rPr>
          <w:sz w:val="27"/>
          <w:szCs w:val="27"/>
        </w:rPr>
        <w:t xml:space="preserve">6.03.2025. Информация об исполнении оперативного указания лицом участвующим в централизованном управлении сетью связи общего пользования ООО «САЙФЕР», по состоянию на 04.04.2025 в ЦМУ ССОП не поступала. Оперативное указание было направлено оператору связи </w:t>
      </w:r>
      <w:r w:rsidRPr="00525481">
        <w:rPr>
          <w:sz w:val="27"/>
          <w:szCs w:val="27"/>
        </w:rPr>
        <w:t>(владельцу автономной системы AS42239) в соответствии с п. 18 Правил, 25.03.2025 в Подсистеме управления поручениями было создано оперативное указание № 470, направленное по электронной почте abicitizen@farline.net, контакты которые присутствуют в подсисте</w:t>
      </w:r>
      <w:r w:rsidRPr="00525481">
        <w:rPr>
          <w:sz w:val="27"/>
          <w:szCs w:val="27"/>
        </w:rPr>
        <w:t>ме. Тем самым данный способ подразумевает факт получения оперативного указания ООО «Сайфер».</w:t>
      </w:r>
      <w:r w:rsidRPr="00525481" w:rsidR="003759D5">
        <w:rPr>
          <w:sz w:val="27"/>
          <w:szCs w:val="27"/>
        </w:rPr>
        <w:t xml:space="preserve"> </w:t>
      </w:r>
      <w:r w:rsidRPr="00525481">
        <w:rPr>
          <w:sz w:val="27"/>
          <w:szCs w:val="27"/>
        </w:rPr>
        <w:t>ООО «САЙФЕР»</w:t>
      </w:r>
      <w:r w:rsidRPr="00525481" w:rsidR="003759D5">
        <w:rPr>
          <w:sz w:val="27"/>
          <w:szCs w:val="27"/>
        </w:rPr>
        <w:t xml:space="preserve"> нарушило</w:t>
      </w:r>
      <w:r w:rsidRPr="00525481">
        <w:rPr>
          <w:sz w:val="27"/>
          <w:szCs w:val="27"/>
        </w:rPr>
        <w:t xml:space="preserve"> п. 19, 20 правил централизованного управления сетью связи общего пользования, в нарушении п. 4 ст. 65.1 Федерального закона от 07.07.2003 № 1</w:t>
      </w:r>
      <w:r w:rsidRPr="00525481">
        <w:rPr>
          <w:sz w:val="27"/>
          <w:szCs w:val="27"/>
        </w:rPr>
        <w:t>26-ФЗ «О связи», в котором отмечено, что централизованное управление сетью связи общего пользования осуществляется путем управления техническими средствами противодействия угрозам и (или) путем передачи обязательных к выполнению указаний лицам имеющим номе</w:t>
      </w:r>
      <w:r w:rsidRPr="00525481">
        <w:rPr>
          <w:sz w:val="27"/>
          <w:szCs w:val="27"/>
        </w:rPr>
        <w:t>р автономной системы.</w:t>
      </w:r>
      <w:r w:rsidRPr="00525481" w:rsidR="003759D5">
        <w:rPr>
          <w:sz w:val="27"/>
          <w:szCs w:val="27"/>
        </w:rPr>
        <w:t xml:space="preserve"> </w:t>
      </w:r>
      <w:r w:rsidRPr="00525481">
        <w:rPr>
          <w:sz w:val="27"/>
          <w:szCs w:val="27"/>
        </w:rPr>
        <w:t>Факт нарушения правил централизованного управления сетью связи общего пользования установлен Актом изготовления снимка экрана монитора от 04.04.2025.</w:t>
      </w:r>
      <w:r w:rsidRPr="00525481" w:rsidR="003759D5">
        <w:rPr>
          <w:sz w:val="27"/>
          <w:szCs w:val="27"/>
        </w:rPr>
        <w:t xml:space="preserve"> </w:t>
      </w:r>
      <w:r w:rsidRPr="00525481">
        <w:rPr>
          <w:sz w:val="27"/>
          <w:szCs w:val="27"/>
        </w:rPr>
        <w:t xml:space="preserve">ООО «САЙФЕР» имело возможность не допустить данного нарушения. ООО «САЙФЕР» не были </w:t>
      </w:r>
      <w:r w:rsidRPr="00525481">
        <w:rPr>
          <w:sz w:val="27"/>
          <w:szCs w:val="27"/>
        </w:rPr>
        <w:t>предприняты меры по недопущению указанного нарушения в виде исполнения указания ЦМУ ССОП в срок до 26.03.202</w:t>
      </w:r>
      <w:r w:rsidRPr="00525481" w:rsidR="003759D5">
        <w:rPr>
          <w:sz w:val="27"/>
          <w:szCs w:val="27"/>
        </w:rPr>
        <w:t xml:space="preserve">5, то есть </w:t>
      </w:r>
      <w:r w:rsidRPr="00525481" w:rsidR="00AE526B">
        <w:rPr>
          <w:sz w:val="27"/>
          <w:szCs w:val="27"/>
        </w:rPr>
        <w:t>совершил</w:t>
      </w:r>
      <w:r w:rsidRPr="00525481" w:rsidR="003759D5">
        <w:rPr>
          <w:sz w:val="27"/>
          <w:szCs w:val="27"/>
        </w:rPr>
        <w:t>о</w:t>
      </w:r>
      <w:r w:rsidRPr="00525481">
        <w:rPr>
          <w:sz w:val="27"/>
          <w:szCs w:val="27"/>
        </w:rPr>
        <w:t xml:space="preserve"> административное правонарушение, ответственность за которое предусмотрена </w:t>
      </w:r>
      <w:r w:rsidRPr="00525481">
        <w:rPr>
          <w:sz w:val="27"/>
          <w:szCs w:val="27"/>
          <w:shd w:val="clear" w:color="auto" w:fill="FFFFFF"/>
        </w:rPr>
        <w:t>ч.1 ст.13.45 КоАП РФ.</w:t>
      </w:r>
    </w:p>
    <w:p w:rsidR="00EF5AF3" w:rsidRPr="00525481" w:rsidP="00525481">
      <w:pPr>
        <w:pStyle w:val="NoSpacing"/>
        <w:jc w:val="both"/>
        <w:rPr>
          <w:sz w:val="27"/>
          <w:szCs w:val="27"/>
          <w:shd w:val="clear" w:color="auto" w:fill="FFFFFF"/>
        </w:rPr>
      </w:pPr>
    </w:p>
    <w:p w:rsidR="00EF5AF3" w:rsidRPr="00525481" w:rsidP="00525481">
      <w:pPr>
        <w:pStyle w:val="NoSpacing"/>
        <w:jc w:val="both"/>
        <w:rPr>
          <w:sz w:val="27"/>
          <w:szCs w:val="27"/>
          <w:shd w:val="clear" w:color="auto" w:fill="FFFFFF"/>
        </w:rPr>
      </w:pPr>
    </w:p>
    <w:p w:rsidR="00EF5AF3" w:rsidRPr="00525481" w:rsidP="00525481">
      <w:pPr>
        <w:pStyle w:val="NoSpacing"/>
        <w:jc w:val="both"/>
        <w:rPr>
          <w:sz w:val="27"/>
          <w:szCs w:val="27"/>
          <w:shd w:val="clear" w:color="auto" w:fill="FFFFFF"/>
        </w:rPr>
      </w:pPr>
    </w:p>
    <w:p w:rsidR="00EF5AF3" w:rsidRPr="00525481" w:rsidP="00525481">
      <w:pPr>
        <w:pStyle w:val="NoSpacing"/>
        <w:jc w:val="both"/>
        <w:rPr>
          <w:sz w:val="27"/>
          <w:szCs w:val="27"/>
        </w:rPr>
      </w:pPr>
    </w:p>
    <w:p w:rsidR="004851A1" w:rsidRPr="00525481" w:rsidP="00525481">
      <w:pPr>
        <w:pStyle w:val="NoSpacing"/>
        <w:jc w:val="both"/>
        <w:rPr>
          <w:sz w:val="27"/>
          <w:szCs w:val="27"/>
        </w:rPr>
      </w:pPr>
      <w:r w:rsidRPr="00525481">
        <w:rPr>
          <w:sz w:val="27"/>
          <w:szCs w:val="27"/>
          <w:shd w:val="clear" w:color="auto" w:fill="FFFFFF"/>
        </w:rPr>
        <w:t>В судебно</w:t>
      </w:r>
      <w:r w:rsidRPr="00525481" w:rsidR="00AE526B">
        <w:rPr>
          <w:sz w:val="27"/>
          <w:szCs w:val="27"/>
          <w:shd w:val="clear" w:color="auto" w:fill="FFFFFF"/>
        </w:rPr>
        <w:t>м заседании</w:t>
      </w:r>
      <w:r w:rsidRPr="00525481" w:rsidR="00F45943">
        <w:rPr>
          <w:sz w:val="27"/>
          <w:szCs w:val="27"/>
          <w:shd w:val="clear" w:color="auto" w:fill="FFFFFF"/>
        </w:rPr>
        <w:t xml:space="preserve"> </w:t>
      </w:r>
      <w:r w:rsidRPr="00525481" w:rsidR="003759D5">
        <w:rPr>
          <w:sz w:val="27"/>
          <w:szCs w:val="27"/>
          <w:shd w:val="clear" w:color="auto" w:fill="FFFFFF"/>
        </w:rPr>
        <w:t xml:space="preserve">законный представитель юридического </w:t>
      </w:r>
      <w:r w:rsidRPr="00525481" w:rsidR="008A64C9">
        <w:rPr>
          <w:sz w:val="27"/>
          <w:szCs w:val="27"/>
          <w:shd w:val="clear" w:color="auto" w:fill="FFFFFF"/>
        </w:rPr>
        <w:t xml:space="preserve">лица </w:t>
      </w:r>
      <w:r w:rsidRPr="00525481" w:rsidR="008A64C9">
        <w:rPr>
          <w:sz w:val="27"/>
          <w:szCs w:val="27"/>
        </w:rPr>
        <w:t>Общества с ограниченной ответственность «САЙФЕР»–</w:t>
      </w:r>
      <w:r w:rsidRPr="00525481" w:rsidR="008A64C9">
        <w:rPr>
          <w:sz w:val="27"/>
          <w:szCs w:val="27"/>
          <w:lang w:bidi="ru-RU"/>
        </w:rPr>
        <w:t xml:space="preserve">Каланджианц Ю.А., вину </w:t>
      </w:r>
      <w:r w:rsidR="00525481">
        <w:rPr>
          <w:sz w:val="27"/>
          <w:szCs w:val="27"/>
          <w:lang w:bidi="ru-RU"/>
        </w:rPr>
        <w:t xml:space="preserve">юридического лица </w:t>
      </w:r>
      <w:r w:rsidRPr="00525481" w:rsidR="008A64C9">
        <w:rPr>
          <w:sz w:val="27"/>
          <w:szCs w:val="27"/>
          <w:lang w:bidi="ru-RU"/>
        </w:rPr>
        <w:t xml:space="preserve">в совершенном </w:t>
      </w:r>
      <w:r w:rsidRPr="00525481" w:rsidR="00525481">
        <w:rPr>
          <w:sz w:val="27"/>
          <w:szCs w:val="27"/>
          <w:lang w:bidi="ru-RU"/>
        </w:rPr>
        <w:t>правонарушении</w:t>
      </w:r>
      <w:r w:rsidR="00525481">
        <w:rPr>
          <w:sz w:val="27"/>
          <w:szCs w:val="27"/>
          <w:lang w:bidi="ru-RU"/>
        </w:rPr>
        <w:t xml:space="preserve"> признал,</w:t>
      </w:r>
      <w:r w:rsidRPr="00525481" w:rsidR="008A64C9">
        <w:rPr>
          <w:sz w:val="27"/>
          <w:szCs w:val="27"/>
          <w:lang w:bidi="ru-RU"/>
        </w:rPr>
        <w:t xml:space="preserve"> с изложенным в протоколе с</w:t>
      </w:r>
      <w:r w:rsidR="00525481">
        <w:rPr>
          <w:sz w:val="27"/>
          <w:szCs w:val="27"/>
          <w:lang w:bidi="ru-RU"/>
        </w:rPr>
        <w:t>о</w:t>
      </w:r>
      <w:r w:rsidRPr="00525481" w:rsidR="008A64C9">
        <w:rPr>
          <w:sz w:val="27"/>
          <w:szCs w:val="27"/>
          <w:lang w:bidi="ru-RU"/>
        </w:rPr>
        <w:t xml:space="preserve">гласился. </w:t>
      </w:r>
      <w:r w:rsidRPr="00525481" w:rsidR="008A64C9">
        <w:rPr>
          <w:sz w:val="27"/>
          <w:szCs w:val="27"/>
          <w:lang w:bidi="ru-RU"/>
        </w:rPr>
        <w:t xml:space="preserve">Дополнительно пояснил, что на электронную почту ООО «САЙФЕР» </w:t>
      </w:r>
      <w:r w:rsidRPr="00525481" w:rsidR="000A69D7">
        <w:rPr>
          <w:sz w:val="27"/>
          <w:szCs w:val="27"/>
          <w:lang w:bidi="ru-RU"/>
        </w:rPr>
        <w:t xml:space="preserve"> 25 марта 2025 года поступило </w:t>
      </w:r>
      <w:r w:rsidRPr="00525481" w:rsidR="000A69D7">
        <w:rPr>
          <w:sz w:val="27"/>
          <w:szCs w:val="27"/>
        </w:rPr>
        <w:t xml:space="preserve">оперативное указание № 470 в Подсистеме управления поручениями, направленное по электронной почте </w:t>
      </w:r>
      <w:r>
        <w:rPr>
          <w:color w:val="000000"/>
          <w:sz w:val="28"/>
          <w:szCs w:val="28"/>
        </w:rPr>
        <w:t>/ДАННЫЕ ИЗЪЯТЫ/</w:t>
      </w:r>
      <w:r w:rsidRPr="00525481" w:rsidR="000A69D7">
        <w:rPr>
          <w:sz w:val="27"/>
          <w:szCs w:val="27"/>
        </w:rPr>
        <w:t>, со срок</w:t>
      </w:r>
      <w:r w:rsidRPr="00525481" w:rsidR="00695BBC">
        <w:rPr>
          <w:sz w:val="27"/>
          <w:szCs w:val="27"/>
        </w:rPr>
        <w:t>о</w:t>
      </w:r>
      <w:r w:rsidRPr="00525481" w:rsidR="000A69D7">
        <w:rPr>
          <w:sz w:val="27"/>
          <w:szCs w:val="27"/>
        </w:rPr>
        <w:t>м исполнения до 26 марта 2025 г. Уведомление было вз</w:t>
      </w:r>
      <w:r w:rsidRPr="00525481" w:rsidR="00695BBC">
        <w:rPr>
          <w:sz w:val="27"/>
          <w:szCs w:val="27"/>
        </w:rPr>
        <w:t>ято в работу 27 марта 2025 г. При</w:t>
      </w:r>
      <w:r w:rsidRPr="00525481" w:rsidR="000A69D7">
        <w:rPr>
          <w:sz w:val="27"/>
          <w:szCs w:val="27"/>
        </w:rPr>
        <w:t xml:space="preserve"> этом 27 марта 205 г. на электронную почту ООО «САЙФЕР» поступило аналигичное поручение № 472, кото</w:t>
      </w:r>
      <w:r w:rsidR="00525481">
        <w:rPr>
          <w:sz w:val="27"/>
          <w:szCs w:val="27"/>
        </w:rPr>
        <w:t>р</w:t>
      </w:r>
      <w:r w:rsidRPr="00525481" w:rsidR="000A69D7">
        <w:rPr>
          <w:sz w:val="27"/>
          <w:szCs w:val="27"/>
        </w:rPr>
        <w:t>ое полностью</w:t>
      </w:r>
      <w:r w:rsidRPr="00525481" w:rsidR="000A69D7">
        <w:rPr>
          <w:sz w:val="27"/>
          <w:szCs w:val="27"/>
        </w:rPr>
        <w:t xml:space="preserve"> дублировало содержание поручения №470, </w:t>
      </w:r>
      <w:r w:rsidR="00525481">
        <w:rPr>
          <w:sz w:val="27"/>
          <w:szCs w:val="27"/>
        </w:rPr>
        <w:t>при этом поручение  №472 от 27 марта 2025 г. ООО «САЙФЕР» было исполнено.</w:t>
      </w:r>
      <w:r w:rsidRPr="00525481" w:rsidR="000A69D7">
        <w:rPr>
          <w:sz w:val="27"/>
          <w:szCs w:val="27"/>
        </w:rPr>
        <w:t xml:space="preserve"> Из-за </w:t>
      </w:r>
      <w:r w:rsidRPr="00525481" w:rsidR="00525481">
        <w:rPr>
          <w:sz w:val="27"/>
          <w:szCs w:val="27"/>
        </w:rPr>
        <w:t>технических</w:t>
      </w:r>
      <w:r w:rsidRPr="00525481" w:rsidR="000A69D7">
        <w:rPr>
          <w:sz w:val="27"/>
          <w:szCs w:val="27"/>
        </w:rPr>
        <w:t xml:space="preserve"> неполадок возможности исполнить</w:t>
      </w:r>
      <w:r w:rsidR="00525481">
        <w:rPr>
          <w:sz w:val="27"/>
          <w:szCs w:val="27"/>
        </w:rPr>
        <w:t xml:space="preserve"> требования</w:t>
      </w:r>
      <w:r w:rsidRPr="00525481" w:rsidR="000A69D7">
        <w:rPr>
          <w:sz w:val="27"/>
          <w:szCs w:val="27"/>
        </w:rPr>
        <w:t>, изложенные в уведомлении №</w:t>
      </w:r>
      <w:r w:rsidR="00525481">
        <w:rPr>
          <w:sz w:val="27"/>
          <w:szCs w:val="27"/>
        </w:rPr>
        <w:t xml:space="preserve"> 470 не представилось возможным, за аналогичные правонарушения ООО «САЙФЕР» ранее не привлекалось.</w:t>
      </w:r>
      <w:r w:rsidRPr="00525481" w:rsidR="000A69D7">
        <w:rPr>
          <w:sz w:val="27"/>
          <w:szCs w:val="27"/>
        </w:rPr>
        <w:t xml:space="preserve"> В </w:t>
      </w:r>
      <w:r w:rsidR="00525481">
        <w:rPr>
          <w:sz w:val="27"/>
          <w:szCs w:val="27"/>
        </w:rPr>
        <w:t xml:space="preserve">связи с чем, </w:t>
      </w:r>
      <w:r w:rsidRPr="00525481" w:rsidR="000A69D7">
        <w:rPr>
          <w:sz w:val="27"/>
          <w:szCs w:val="27"/>
        </w:rPr>
        <w:t xml:space="preserve"> пр</w:t>
      </w:r>
      <w:r w:rsidR="00525481">
        <w:rPr>
          <w:sz w:val="27"/>
          <w:szCs w:val="27"/>
        </w:rPr>
        <w:t>о</w:t>
      </w:r>
      <w:r w:rsidRPr="00525481" w:rsidR="000A69D7">
        <w:rPr>
          <w:sz w:val="27"/>
          <w:szCs w:val="27"/>
        </w:rPr>
        <w:t>сил заменить</w:t>
      </w:r>
      <w:r w:rsidR="00525481">
        <w:rPr>
          <w:sz w:val="27"/>
          <w:szCs w:val="27"/>
        </w:rPr>
        <w:t xml:space="preserve"> наказание</w:t>
      </w:r>
      <w:r w:rsidRPr="00525481" w:rsidR="000A69D7">
        <w:rPr>
          <w:sz w:val="27"/>
          <w:szCs w:val="27"/>
        </w:rPr>
        <w:t xml:space="preserve"> в виде административного штрафа </w:t>
      </w:r>
      <w:r w:rsidR="00525481">
        <w:rPr>
          <w:sz w:val="27"/>
          <w:szCs w:val="27"/>
        </w:rPr>
        <w:t>на предупреждение</w:t>
      </w:r>
      <w:r w:rsidRPr="00525481" w:rsidR="000A69D7">
        <w:rPr>
          <w:sz w:val="27"/>
          <w:szCs w:val="27"/>
        </w:rPr>
        <w:t>.</w:t>
      </w:r>
      <w:r w:rsidRPr="00525481" w:rsidR="000A69D7">
        <w:rPr>
          <w:sz w:val="27"/>
          <w:szCs w:val="27"/>
        </w:rPr>
        <w:br/>
      </w:r>
      <w:r w:rsidR="00525481">
        <w:rPr>
          <w:sz w:val="27"/>
          <w:szCs w:val="27"/>
          <w:shd w:val="clear" w:color="auto" w:fill="FFFFFF"/>
        </w:rPr>
        <w:t xml:space="preserve">         </w:t>
      </w:r>
      <w:r w:rsidRPr="00525481">
        <w:rPr>
          <w:sz w:val="27"/>
          <w:szCs w:val="27"/>
          <w:shd w:val="clear" w:color="auto" w:fill="FFFFFF"/>
        </w:rPr>
        <w:t xml:space="preserve">Огласив протокол по делу об административном правонарушении, </w:t>
      </w:r>
      <w:r w:rsidRPr="00525481" w:rsidR="004077CB">
        <w:rPr>
          <w:sz w:val="27"/>
          <w:szCs w:val="27"/>
          <w:shd w:val="clear" w:color="auto" w:fill="FFFFFF"/>
        </w:rPr>
        <w:t>заслушав пояснения</w:t>
      </w:r>
      <w:r w:rsidRPr="00525481" w:rsidR="000A69D7">
        <w:rPr>
          <w:sz w:val="27"/>
          <w:szCs w:val="27"/>
          <w:shd w:val="clear" w:color="auto" w:fill="FFFFFF"/>
        </w:rPr>
        <w:t xml:space="preserve"> законного представителя юридического лица</w:t>
      </w:r>
      <w:r w:rsidRPr="00525481" w:rsidR="004077CB">
        <w:rPr>
          <w:sz w:val="27"/>
          <w:szCs w:val="27"/>
          <w:shd w:val="clear" w:color="auto" w:fill="FFFFFF"/>
        </w:rPr>
        <w:t xml:space="preserve">, </w:t>
      </w:r>
      <w:r w:rsidRPr="00525481">
        <w:rPr>
          <w:sz w:val="27"/>
          <w:szCs w:val="27"/>
        </w:rPr>
        <w:t xml:space="preserve">исследовав материалы дела административного правонарушения, оценив добытые доказательства с точки зрения относимости, </w:t>
      </w:r>
      <w:r w:rsidRPr="00525481">
        <w:rPr>
          <w:sz w:val="27"/>
          <w:szCs w:val="27"/>
        </w:rPr>
        <w:t xml:space="preserve">допустимости, достоверности и достаточности для разрешения дела, мировой судья приходит к выводу о виновности </w:t>
      </w:r>
      <w:r w:rsidRPr="00525481" w:rsidR="002A0D96">
        <w:rPr>
          <w:sz w:val="27"/>
          <w:szCs w:val="27"/>
        </w:rPr>
        <w:t xml:space="preserve"> </w:t>
      </w:r>
      <w:r w:rsidR="00525481">
        <w:rPr>
          <w:sz w:val="27"/>
          <w:szCs w:val="27"/>
        </w:rPr>
        <w:t xml:space="preserve">юридического лица </w:t>
      </w:r>
      <w:r w:rsidRPr="00525481" w:rsidR="00BC6026">
        <w:rPr>
          <w:sz w:val="27"/>
          <w:szCs w:val="27"/>
        </w:rPr>
        <w:t>ООО «С</w:t>
      </w:r>
      <w:r w:rsidR="00525481">
        <w:rPr>
          <w:sz w:val="27"/>
          <w:szCs w:val="27"/>
        </w:rPr>
        <w:t>А</w:t>
      </w:r>
      <w:r w:rsidRPr="00525481" w:rsidR="00BC6026">
        <w:rPr>
          <w:sz w:val="27"/>
          <w:szCs w:val="27"/>
        </w:rPr>
        <w:t xml:space="preserve">ЙФЕР» </w:t>
      </w:r>
      <w:r w:rsidRPr="00525481" w:rsidR="002A0D96">
        <w:rPr>
          <w:sz w:val="27"/>
          <w:szCs w:val="27"/>
        </w:rPr>
        <w:t xml:space="preserve"> </w:t>
      </w:r>
      <w:r w:rsidRPr="00525481">
        <w:rPr>
          <w:sz w:val="27"/>
          <w:szCs w:val="27"/>
        </w:rPr>
        <w:t xml:space="preserve">в совершении административного правонарушения, предусмотренного ч.1 ст. </w:t>
      </w:r>
      <w:r w:rsidRPr="00525481" w:rsidR="00BC6026">
        <w:rPr>
          <w:sz w:val="27"/>
          <w:szCs w:val="27"/>
        </w:rPr>
        <w:t xml:space="preserve">13.45 </w:t>
      </w:r>
      <w:r w:rsidRPr="00525481">
        <w:rPr>
          <w:sz w:val="27"/>
          <w:szCs w:val="27"/>
        </w:rPr>
        <w:t>КоАП РФ,  исходя из следующего.</w:t>
      </w:r>
    </w:p>
    <w:p w:rsidR="004851A1" w:rsidRPr="00525481" w:rsidP="00525481">
      <w:pPr>
        <w:pStyle w:val="NoSpacing"/>
        <w:ind w:firstLine="708"/>
        <w:jc w:val="both"/>
        <w:rPr>
          <w:sz w:val="27"/>
          <w:szCs w:val="27"/>
          <w:shd w:val="clear" w:color="auto" w:fill="FFFFFF"/>
        </w:rPr>
      </w:pPr>
      <w:r w:rsidRPr="00525481">
        <w:rPr>
          <w:sz w:val="27"/>
          <w:szCs w:val="27"/>
          <w:shd w:val="clear" w:color="auto" w:fill="FFFFFF"/>
        </w:rPr>
        <w:t>В с</w:t>
      </w:r>
      <w:r w:rsidRPr="00525481">
        <w:rPr>
          <w:sz w:val="27"/>
          <w:szCs w:val="27"/>
          <w:shd w:val="clear" w:color="auto" w:fill="FFFFFF"/>
        </w:rPr>
        <w:t>оответствии со</w:t>
      </w:r>
      <w:r w:rsidRPr="00525481">
        <w:rPr>
          <w:rStyle w:val="apple-converted-space"/>
          <w:sz w:val="27"/>
          <w:szCs w:val="27"/>
          <w:shd w:val="clear" w:color="auto" w:fill="FFFFFF"/>
        </w:rPr>
        <w:t> ст</w:t>
      </w:r>
      <w:r w:rsidRPr="00525481">
        <w:rPr>
          <w:sz w:val="27"/>
          <w:szCs w:val="27"/>
          <w:shd w:val="clear" w:color="auto" w:fill="FFFFFF"/>
        </w:rPr>
        <w:t>.</w:t>
      </w:r>
      <w:r w:rsidRPr="00525481">
        <w:rPr>
          <w:rStyle w:val="apple-converted-space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525481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525481">
        <w:rPr>
          <w:rStyle w:val="apple-converted-space"/>
          <w:sz w:val="27"/>
          <w:szCs w:val="27"/>
          <w:shd w:val="clear" w:color="auto" w:fill="FFFFFF"/>
        </w:rPr>
        <w:t> </w:t>
      </w:r>
      <w:r w:rsidRPr="00525481">
        <w:rPr>
          <w:sz w:val="27"/>
          <w:szCs w:val="27"/>
          <w:shd w:val="clear" w:color="auto" w:fill="FFFFFF"/>
        </w:rPr>
        <w:t>КоАП РФ,</w:t>
      </w:r>
      <w:r w:rsidRPr="00525481">
        <w:rPr>
          <w:sz w:val="27"/>
          <w:szCs w:val="27"/>
          <w:shd w:val="clear" w:color="auto" w:fill="FFFFFF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525481">
        <w:rPr>
          <w:sz w:val="27"/>
          <w:szCs w:val="27"/>
          <w:shd w:val="clear" w:color="auto" w:fill="FFFFFF"/>
        </w:rPr>
        <w:t xml:space="preserve">а также выявление причин и условий, способствовавших совершению административных правонарушений. </w:t>
      </w:r>
    </w:p>
    <w:p w:rsidR="004851A1" w:rsidRPr="00525481" w:rsidP="00525481">
      <w:pPr>
        <w:pStyle w:val="NoSpacing"/>
        <w:ind w:firstLine="708"/>
        <w:jc w:val="both"/>
        <w:rPr>
          <w:bCs/>
          <w:sz w:val="27"/>
          <w:szCs w:val="27"/>
        </w:rPr>
      </w:pPr>
      <w:r w:rsidRPr="00525481">
        <w:rPr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525481">
        <w:rPr>
          <w:bCs/>
          <w:sz w:val="27"/>
          <w:szCs w:val="27"/>
        </w:rPr>
        <w:t>в числе иных обстоятельств по делу об административном правонарушении, выяснению подлежит наличие события административног</w:t>
      </w:r>
      <w:r w:rsidRPr="00525481">
        <w:rPr>
          <w:bCs/>
          <w:sz w:val="27"/>
          <w:szCs w:val="27"/>
        </w:rPr>
        <w:t xml:space="preserve">о правонарушения; лицо, совершившее противоправные действия (бездействие), за которые названным </w:t>
      </w:r>
      <w:hyperlink r:id="rId6" w:history="1">
        <w:r w:rsidRPr="00525481">
          <w:rPr>
            <w:rStyle w:val="Hyperlink"/>
            <w:bCs/>
            <w:color w:val="auto"/>
            <w:sz w:val="27"/>
            <w:szCs w:val="27"/>
            <w:u w:val="none"/>
          </w:rPr>
          <w:t>Кодексом</w:t>
        </w:r>
      </w:hyperlink>
      <w:r w:rsidRPr="00525481">
        <w:rPr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BC6026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Ч. 2 ст. 2.1 КоАП РФ определено, что юридическое лицо признается виновным в совершении админист</w:t>
      </w:r>
      <w:r w:rsidRPr="00525481">
        <w:rPr>
          <w:sz w:val="27"/>
          <w:szCs w:val="27"/>
        </w:rPr>
        <w:t>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</w:t>
      </w:r>
      <w:r w:rsidRPr="00525481">
        <w:rPr>
          <w:sz w:val="27"/>
          <w:szCs w:val="27"/>
        </w:rPr>
        <w:t>м не были приняты все зависящие от него меры по их соблюдению.</w:t>
      </w:r>
    </w:p>
    <w:p w:rsidR="00BC6026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В соответствии с ч.1 ст. 13.45 КоАП РФ неисполнение лицами, участвующими в централизованном управлении сетью связи общего пользования, обязательных к выполнению указаний уполномоченного на осущ</w:t>
      </w:r>
      <w:r w:rsidRPr="00525481">
        <w:rPr>
          <w:sz w:val="27"/>
          <w:szCs w:val="27"/>
        </w:rPr>
        <w:t>ествление такого управления федерального органа исполнительной власти - влечет наложение административного штрафа на граждан в размере от трех тысяч до десяти тысяч рублей; на должностных лиц - от десяти тысяч до тридцати тысяч рублей; на индивидуальных пр</w:t>
      </w:r>
      <w:r w:rsidRPr="00525481">
        <w:rPr>
          <w:sz w:val="27"/>
          <w:szCs w:val="27"/>
        </w:rPr>
        <w:t xml:space="preserve">едпринимателей - от пятнадцати тысяч до сорока пяти тысяч рублей; на юридических лиц - от сорока тысяч до ста двадцати тысяч рублей. </w:t>
      </w:r>
    </w:p>
    <w:p w:rsidR="00BC6026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В соответствии с п.п. 1, 2 статьи 65.1 Федерального закона от 07 июля 2003 N 126-ФЗ "О связи" (далее - Федеральный закон о</w:t>
      </w:r>
      <w:r w:rsidRPr="00525481">
        <w:rPr>
          <w:sz w:val="27"/>
          <w:szCs w:val="27"/>
        </w:rPr>
        <w:t xml:space="preserve"> связи) В целях выявления угроз устойчивости, безопасности и целостности функционирования на территории Российской Федерации информационно-телекоммуникационной сети "Интернет" и </w:t>
      </w:r>
      <w:r w:rsidRPr="00525481">
        <w:rPr>
          <w:sz w:val="27"/>
          <w:szCs w:val="27"/>
        </w:rPr>
        <w:t>сети связи общего пользования федеральный орган исполнительной власти, осущест</w:t>
      </w:r>
      <w:r w:rsidRPr="00525481">
        <w:rPr>
          <w:sz w:val="27"/>
          <w:szCs w:val="27"/>
        </w:rPr>
        <w:t>вляющий функции по контролю и надзору в сфере средств массовой информации, массовых коммуникаций, информационных технологий и связи, проводит мониторинг функционирования указанных сетей (п.1). В случае возникновения угроз устойчивости, безопасности и целос</w:t>
      </w:r>
      <w:r w:rsidRPr="00525481">
        <w:rPr>
          <w:sz w:val="27"/>
          <w:szCs w:val="27"/>
        </w:rPr>
        <w:t>тности функционирования на территории Российской Федерации информационно-телекоммуникационной сети "Интернет" и сети связи общего пользования может осуществляться централизованное управление сетью связи общего пользования федеральным органом исполнительной</w:t>
      </w:r>
      <w:r w:rsidRPr="00525481">
        <w:rPr>
          <w:sz w:val="27"/>
          <w:szCs w:val="27"/>
        </w:rPr>
        <w:t xml:space="preserve"> власти, осуществляющим функции по контролю и надзору в сфере средств массовой информации, массовых коммуникаций, информационных технологий и святи (п.2).</w:t>
      </w:r>
    </w:p>
    <w:p w:rsidR="00BC6026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 xml:space="preserve">П. 4 вышеуказанной статьи Федерального закона о связи </w:t>
      </w:r>
      <w:r w:rsidRPr="00525481" w:rsidR="00332963">
        <w:rPr>
          <w:sz w:val="27"/>
          <w:szCs w:val="27"/>
        </w:rPr>
        <w:t>предусмотрено, чтоо ц</w:t>
      </w:r>
      <w:r w:rsidRPr="00525481">
        <w:rPr>
          <w:sz w:val="27"/>
          <w:szCs w:val="27"/>
        </w:rPr>
        <w:t>ентрализованное управление</w:t>
      </w:r>
      <w:r w:rsidRPr="00525481">
        <w:rPr>
          <w:sz w:val="27"/>
          <w:szCs w:val="27"/>
        </w:rPr>
        <w:t xml:space="preserve"> сетью связи общего пользования осуществляется путем управления техническими средствами противодействия угрозам и (или) путем передачи обязательных к выполнению указаний операторам связи, собственникам или иным владельцам технологических сетей связи, собст</w:t>
      </w:r>
      <w:r w:rsidRPr="00525481">
        <w:rPr>
          <w:sz w:val="27"/>
          <w:szCs w:val="27"/>
        </w:rPr>
        <w:t>венникам или иным владельцам точек обмена трафиком, собственникам или иным владельцам линий связи, пересекающих Государственную границу Российской Федерации, иным лицам, если такие лица имеют номер автономной системы, а также иным лицам, указанным в статье</w:t>
      </w:r>
      <w:r w:rsidRPr="00525481">
        <w:rPr>
          <w:sz w:val="27"/>
          <w:szCs w:val="27"/>
        </w:rPr>
        <w:t xml:space="preserve"> 10.2-1 Федерального закона от 27 июля 2006 года N 149-ФЗ "Об информации, информационных технологиях и о защите информации" (далее также - лица, участвующие в централизованном управлении).</w:t>
      </w:r>
    </w:p>
    <w:p w:rsidR="00BC6026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Исходя из содержания п. 9 вышеназванного Федерального закона следуе</w:t>
      </w:r>
      <w:r w:rsidRPr="00525481">
        <w:rPr>
          <w:sz w:val="27"/>
          <w:szCs w:val="27"/>
        </w:rPr>
        <w:t>т, что организационные и технические меры, необходимые для реализации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пол</w:t>
      </w:r>
      <w:r w:rsidRPr="00525481">
        <w:rPr>
          <w:sz w:val="27"/>
          <w:szCs w:val="27"/>
        </w:rPr>
        <w:t>номочий, предусмотренных пунктом 5.1 статьи 46, пунктом 2 статьи 56.2 настоящего Федерального закона и пунктами 1 - 4 и 7 настоящей статьи, осуществляет центр мониторинга и управления сетью связи общего пользования в составе радиочастотной службы, положени</w:t>
      </w:r>
      <w:r w:rsidRPr="00525481">
        <w:rPr>
          <w:sz w:val="27"/>
          <w:szCs w:val="27"/>
        </w:rPr>
        <w:t>е о котором и порядок осуществления которым перечисленных мер утверждаются указанным федеральным органом исполнительной власти. Организационные и технические меры, необходимые для учета информации, передаваемой в федеральный орган исполнительной власти, ос</w:t>
      </w:r>
      <w:r w:rsidRPr="00525481">
        <w:rPr>
          <w:sz w:val="27"/>
          <w:szCs w:val="27"/>
        </w:rPr>
        <w:t>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со статьей 56.2 настоящего Федерального закона осуществляются центром мониторинга и управления сетью св</w:t>
      </w:r>
      <w:r w:rsidRPr="00525481">
        <w:rPr>
          <w:sz w:val="27"/>
          <w:szCs w:val="27"/>
        </w:rPr>
        <w:t>язи общего пользования в составе радиочастотной службы.</w:t>
      </w:r>
    </w:p>
    <w:p w:rsidR="00332963" w:rsidRPr="00525481" w:rsidP="00525481">
      <w:pPr>
        <w:pStyle w:val="NoSpacing"/>
        <w:jc w:val="both"/>
        <w:rPr>
          <w:sz w:val="27"/>
          <w:szCs w:val="27"/>
        </w:rPr>
      </w:pPr>
      <w:r w:rsidRPr="00525481">
        <w:rPr>
          <w:sz w:val="27"/>
          <w:szCs w:val="27"/>
        </w:rPr>
        <w:t xml:space="preserve"> </w:t>
      </w:r>
      <w:r w:rsidR="00525481">
        <w:rPr>
          <w:sz w:val="27"/>
          <w:szCs w:val="27"/>
        </w:rPr>
        <w:tab/>
      </w:r>
      <w:r w:rsidRPr="00525481">
        <w:rPr>
          <w:sz w:val="27"/>
          <w:szCs w:val="27"/>
        </w:rPr>
        <w:t>П. 1 Правил централизованного управления сетью связи общего пользования, утвержденных постановлением Правительства Российской Федерации от 12 февраля 2020 года N 127 определено, что данные Правила о</w:t>
      </w:r>
      <w:r w:rsidRPr="00525481">
        <w:rPr>
          <w:sz w:val="27"/>
          <w:szCs w:val="27"/>
        </w:rPr>
        <w:t>пределяют: виды угроз устойчивости, безопасности и целостности функционирования на территории Российской Федерации информационно-телекоммуникационной сети "Интернет" (далее - сеть "Интернет") и сети связи общего пользования; регламент определения угроз, ук</w:t>
      </w:r>
      <w:r w:rsidRPr="00525481">
        <w:rPr>
          <w:sz w:val="27"/>
          <w:szCs w:val="27"/>
        </w:rPr>
        <w:t>азанных в подпункте "а" настоящего пункта, и меры по их устранению, в том числе случаи управления техническими средствами противодействия таким угрозам (далее - технические средства противодействия угрозам) и передачи обязательных к выполнению указаний Фед</w:t>
      </w:r>
      <w:r w:rsidRPr="00525481">
        <w:rPr>
          <w:sz w:val="27"/>
          <w:szCs w:val="27"/>
        </w:rPr>
        <w:t>еральной службы по надзору в сфере связи, информационных технологий и массовых коммуникаций лицам, участвующим в централизованном управлении сетью связи общего пользования (далее соответственно - указания, централизованное управление); требования к организ</w:t>
      </w:r>
      <w:r w:rsidRPr="00525481">
        <w:rPr>
          <w:sz w:val="27"/>
          <w:szCs w:val="27"/>
        </w:rPr>
        <w:t xml:space="preserve">ационно-техническому взаимодействию в рамках централизованного </w:t>
      </w:r>
      <w:r w:rsidRPr="00525481">
        <w:rPr>
          <w:sz w:val="27"/>
          <w:szCs w:val="27"/>
        </w:rPr>
        <w:t>управления, в том числе порядок и сроки рассмотрения претензий операторов связи к функционированию технических средств противодействия угрозам и запросов операторов связи о предоставлении сведе</w:t>
      </w:r>
      <w:r w:rsidRPr="00525481">
        <w:rPr>
          <w:sz w:val="27"/>
          <w:szCs w:val="27"/>
        </w:rPr>
        <w:t>ний о функционировании технических средств противодействия угрозам в сети связи оператора связи; способы определения Федеральной службой по надзору в сфере связи, информационных технологий и массовых коммуникаций технической возможности исполнения указаний</w:t>
      </w:r>
      <w:r w:rsidRPr="00525481">
        <w:rPr>
          <w:sz w:val="27"/>
          <w:szCs w:val="27"/>
        </w:rPr>
        <w:t>, передаваемых в рамках централизованного управления; условия и случаи, при которых оператор связи имеет право не направлять трафик через технические средства противодействия угрозам.</w:t>
      </w:r>
    </w:p>
    <w:p w:rsidR="00332963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 xml:space="preserve">В соответствии с п. 3 Правил к лицам, участвующим в централизованном </w:t>
      </w:r>
      <w:r w:rsidRPr="00525481">
        <w:rPr>
          <w:sz w:val="27"/>
          <w:szCs w:val="27"/>
        </w:rPr>
        <w:t>управлении, относятся операторы связи, собственники или иные владельцы технологических сетей связи, собственники или иные владельцы точек обмена трафиком, собственники или иные владельцы линий связи, пересекающих государственную границу Российской Федераци</w:t>
      </w:r>
      <w:r w:rsidRPr="00525481">
        <w:rPr>
          <w:sz w:val="27"/>
          <w:szCs w:val="27"/>
        </w:rPr>
        <w:t>и, организаторы распространения информации в сети "Интернет", имеющие уникальный идентификатор совокупности средств связи и иных технических средств в сети "Интернет" (далее - номер автономной системы), иные лица, если такие лица имеют номер автономной сис</w:t>
      </w:r>
      <w:r w:rsidRPr="00525481">
        <w:rPr>
          <w:sz w:val="27"/>
          <w:szCs w:val="27"/>
        </w:rPr>
        <w:t xml:space="preserve">темы, а также лица, указанные в статье 10.2-1 Федерального закона "Об информации, информационных технологиях и о защите информации". </w:t>
      </w:r>
    </w:p>
    <w:p w:rsidR="00332963" w:rsidRPr="00525481" w:rsidP="00525481">
      <w:pPr>
        <w:pStyle w:val="NoSpacing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Исходя из содержания п. 16 Правил  усматривается, что передача указаний осуществляется в случае необходимости реагирования</w:t>
      </w:r>
      <w:r w:rsidRPr="00525481">
        <w:rPr>
          <w:sz w:val="27"/>
          <w:szCs w:val="27"/>
        </w:rPr>
        <w:t xml:space="preserve"> на угрозы устойчивости, безопасности и целостности функционирования на территории Российской Федерации сети "Интернет" и сети связи общего пользования в рамках централизованного управления.</w:t>
      </w:r>
    </w:p>
    <w:p w:rsidR="00332963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П. 17 вышеназванных Правил предусмотрено, что лица, участвующие в</w:t>
      </w:r>
      <w:r w:rsidRPr="00525481">
        <w:rPr>
          <w:sz w:val="27"/>
          <w:szCs w:val="27"/>
        </w:rPr>
        <w:t xml:space="preserve"> централизованном управлении, определяют должностное лицо (лиц) из числа сотрудников, ответственное за организационно-техническое взаимодействие в рамках централизованного управления (далее - лицо, ответственное за взаимодействие).</w:t>
      </w:r>
    </w:p>
    <w:p w:rsidR="00332963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Положениями п.п. 18, 19,</w:t>
      </w:r>
      <w:r w:rsidRPr="00525481">
        <w:rPr>
          <w:sz w:val="27"/>
          <w:szCs w:val="27"/>
        </w:rPr>
        <w:t xml:space="preserve"> 20 Правил установлено, что взаимодействие лиц, участвующих в централизованном управлении, с Федеральной службой по надзору в сфере связи, информационных технологий и массовых коммуникаций в рамках централизованного управления осуществляется с использовани</w:t>
      </w:r>
      <w:r w:rsidRPr="00525481">
        <w:rPr>
          <w:sz w:val="27"/>
          <w:szCs w:val="27"/>
        </w:rPr>
        <w:t>ем личного кабинета на сайте Службы и автоматического взаимодействия систем управления или средств связи лиц, участвующих в централизованном управлении, с информационной системой мониторинга и управления сетью связи общего пользования. При осуществлении це</w:t>
      </w:r>
      <w:r w:rsidRPr="00525481">
        <w:rPr>
          <w:sz w:val="27"/>
          <w:szCs w:val="27"/>
        </w:rPr>
        <w:t>нтрализованного управления указания могут быть переданы лицу, ответственному за взаимодействие, любым способом, позволяющим установить факт их получения, в том числе посредством телефонной связи. Указания подлежат исполнению в срок, определенный в указании</w:t>
      </w:r>
      <w:r w:rsidRPr="00525481">
        <w:rPr>
          <w:sz w:val="27"/>
          <w:szCs w:val="27"/>
        </w:rPr>
        <w:t>. В случае невозможности исполнения указаний лицо, участвующее в централизованном управлении, уведомляет об этом Федеральную службу по надзору в сфере связи, информационных технологий и массовых коммуникаций способом, позволяющим подтвердить факт уведомлен</w:t>
      </w:r>
      <w:r w:rsidRPr="00525481">
        <w:rPr>
          <w:sz w:val="27"/>
          <w:szCs w:val="27"/>
        </w:rPr>
        <w:t xml:space="preserve">ия. Лицо, участвующее в централизованном управлении, обязано предпринять все необходимые меры для исполнения указаний при осуществлении централизованного управления. </w:t>
      </w:r>
    </w:p>
    <w:p w:rsidR="00BD5563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Согласно п. 14 Положения о Центре мониторинга и управления сетью связи общего пользования</w:t>
      </w:r>
      <w:r w:rsidRPr="00525481">
        <w:rPr>
          <w:sz w:val="27"/>
          <w:szCs w:val="27"/>
        </w:rPr>
        <w:t>, утвержденного Приказом Роскомнадзора от 31.07.2019 №225 (далее – Положение) центр создается в составе федерального государственного унитарного предприятия "Главный радиочастотный центр" (далее - ФГУП "ГРЧЦ") и является его структурным подразделением в со</w:t>
      </w:r>
      <w:r w:rsidRPr="00525481">
        <w:rPr>
          <w:sz w:val="27"/>
          <w:szCs w:val="27"/>
        </w:rPr>
        <w:t xml:space="preserve">ответствии с подпунктом "ш" пункта </w:t>
      </w:r>
      <w:r w:rsidRPr="00525481">
        <w:rPr>
          <w:sz w:val="27"/>
          <w:szCs w:val="27"/>
        </w:rPr>
        <w:t>5 Положения о радиочастотной службе, утвержденного постановлением Правительства Российской Федерации от 14.05.2014 N 434.</w:t>
      </w:r>
    </w:p>
    <w:p w:rsidR="00BD5563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П. 17 вышеназванного Положения предусмотрено, что централизованное управление осуществляется Центро</w:t>
      </w:r>
      <w:r w:rsidRPr="00525481">
        <w:rPr>
          <w:sz w:val="27"/>
          <w:szCs w:val="27"/>
        </w:rPr>
        <w:t>м в случае возникновения угроз устойчивости, безопасности и целостности функционирования сети "Интернет" и ССОП.</w:t>
      </w:r>
    </w:p>
    <w:p w:rsidR="00E036B4" w:rsidP="00547FAA">
      <w:pPr>
        <w:pStyle w:val="NoSpacing"/>
        <w:ind w:firstLine="708"/>
        <w:jc w:val="both"/>
        <w:rPr>
          <w:sz w:val="27"/>
          <w:szCs w:val="27"/>
        </w:rPr>
      </w:pPr>
      <w:r w:rsidRPr="00547FAA">
        <w:rPr>
          <w:sz w:val="27"/>
          <w:szCs w:val="27"/>
        </w:rPr>
        <w:t>В ходе рассмотрения мировым судьёй достоверно установлено</w:t>
      </w:r>
      <w:r w:rsidRPr="00547FAA" w:rsidR="00547FAA">
        <w:rPr>
          <w:sz w:val="27"/>
          <w:szCs w:val="27"/>
        </w:rPr>
        <w:t xml:space="preserve"> и не оспаривалось законным представителем юридического лица</w:t>
      </w:r>
      <w:r w:rsidRPr="00547FAA">
        <w:rPr>
          <w:sz w:val="27"/>
          <w:szCs w:val="27"/>
        </w:rPr>
        <w:t xml:space="preserve">, что ООО "САЙФЕР", </w:t>
      </w:r>
      <w:r w:rsidRPr="00547FAA" w:rsidR="00547FAA">
        <w:rPr>
          <w:sz w:val="27"/>
          <w:szCs w:val="27"/>
        </w:rPr>
        <w:t>оказывает телематические услуги связи, имея на данный вид деятельности соответствующую лицензию, выданную Федеральной службой по надзору в сфере связи, информационных технологий и массовых коммуникаций</w:t>
      </w:r>
      <w:r w:rsidR="00547FAA">
        <w:rPr>
          <w:sz w:val="27"/>
          <w:szCs w:val="27"/>
        </w:rPr>
        <w:t xml:space="preserve">. </w:t>
      </w:r>
      <w:r w:rsidR="00547FAA">
        <w:rPr>
          <w:sz w:val="27"/>
          <w:szCs w:val="27"/>
        </w:rPr>
        <w:t>В</w:t>
      </w:r>
      <w:r w:rsidRPr="00525481" w:rsidR="00547FAA">
        <w:rPr>
          <w:sz w:val="27"/>
          <w:szCs w:val="27"/>
        </w:rPr>
        <w:t xml:space="preserve"> Подсистеме управления поручениями было создано оперативное указание № 470, направленное по электронной почте </w:t>
      </w:r>
      <w:r>
        <w:rPr>
          <w:color w:val="000000"/>
          <w:sz w:val="28"/>
          <w:szCs w:val="28"/>
        </w:rPr>
        <w:t>/ДАННЫЕ ИЗЪЯТЫ/</w:t>
      </w:r>
      <w:r w:rsidRPr="00525481" w:rsidR="00547FAA">
        <w:rPr>
          <w:sz w:val="27"/>
          <w:szCs w:val="27"/>
        </w:rPr>
        <w:t>, контакты которые присутствуют в подсистеме</w:t>
      </w:r>
      <w:r w:rsidR="00547FAA">
        <w:rPr>
          <w:sz w:val="27"/>
          <w:szCs w:val="27"/>
        </w:rPr>
        <w:t xml:space="preserve"> со сроком исполнения до 26 марта 2025 г.</w:t>
      </w:r>
      <w:r w:rsidRPr="00525481">
        <w:rPr>
          <w:sz w:val="27"/>
          <w:szCs w:val="27"/>
        </w:rPr>
        <w:t xml:space="preserve">, </w:t>
      </w:r>
      <w:r w:rsidR="00547FAA">
        <w:t>информация в ФГУП "ГРЧЦ" не представлена</w:t>
      </w:r>
      <w:r w:rsidRPr="00525481" w:rsidR="00547FAA">
        <w:rPr>
          <w:sz w:val="27"/>
          <w:szCs w:val="27"/>
        </w:rPr>
        <w:t xml:space="preserve"> </w:t>
      </w:r>
      <w:r w:rsidR="00547FAA">
        <w:rPr>
          <w:sz w:val="27"/>
          <w:szCs w:val="27"/>
        </w:rPr>
        <w:t xml:space="preserve"> в установленный в нем срок, </w:t>
      </w:r>
      <w:r w:rsidRPr="00525481">
        <w:rPr>
          <w:sz w:val="27"/>
          <w:szCs w:val="27"/>
        </w:rPr>
        <w:t>что явилось нарушением п.</w:t>
      </w:r>
      <w:r w:rsidRPr="00525481">
        <w:rPr>
          <w:sz w:val="27"/>
          <w:szCs w:val="27"/>
        </w:rPr>
        <w:t xml:space="preserve"> 4 статьи 65.1 Федерального закона о связи, пунктов 17-20  Правил централизованного управления сетью связи общего пользования, утвержденных</w:t>
      </w:r>
      <w:r w:rsidRPr="00525481">
        <w:rPr>
          <w:sz w:val="27"/>
          <w:szCs w:val="27"/>
        </w:rPr>
        <w:t xml:space="preserve"> постановлением Правительства Российской Федерации от 12 февраля 2020 года N 127.</w:t>
      </w:r>
    </w:p>
    <w:p w:rsidR="00136CA0" w:rsidRPr="00525481" w:rsidP="00525481">
      <w:pPr>
        <w:pStyle w:val="NoSpacing"/>
        <w:ind w:firstLine="708"/>
        <w:jc w:val="both"/>
        <w:rPr>
          <w:sz w:val="27"/>
          <w:szCs w:val="27"/>
          <w:lang w:bidi="ru-RU"/>
        </w:rPr>
      </w:pPr>
      <w:r w:rsidRPr="00525481">
        <w:rPr>
          <w:sz w:val="27"/>
          <w:szCs w:val="27"/>
          <w:shd w:val="clear" w:color="auto" w:fill="FFFFFF"/>
        </w:rPr>
        <w:t xml:space="preserve">Вина </w:t>
      </w:r>
      <w:r w:rsidRPr="00525481" w:rsidR="00483B83">
        <w:rPr>
          <w:sz w:val="27"/>
          <w:szCs w:val="27"/>
        </w:rPr>
        <w:t>юридического лиц</w:t>
      </w:r>
      <w:r w:rsidRPr="00525481" w:rsidR="00483B83">
        <w:rPr>
          <w:sz w:val="27"/>
          <w:szCs w:val="27"/>
        </w:rPr>
        <w:t>а ООО</w:t>
      </w:r>
      <w:r w:rsidRPr="00525481" w:rsidR="00483B83">
        <w:rPr>
          <w:sz w:val="27"/>
          <w:szCs w:val="27"/>
        </w:rPr>
        <w:t xml:space="preserve"> «САЙФЕР» </w:t>
      </w:r>
      <w:r w:rsidRPr="00525481">
        <w:rPr>
          <w:sz w:val="27"/>
          <w:szCs w:val="27"/>
          <w:shd w:val="clear" w:color="auto" w:fill="FFFFFF"/>
        </w:rPr>
        <w:t xml:space="preserve">в совершении </w:t>
      </w:r>
      <w:r w:rsidRPr="00525481" w:rsidR="009E079F">
        <w:rPr>
          <w:sz w:val="27"/>
          <w:szCs w:val="27"/>
          <w:shd w:val="clear" w:color="auto" w:fill="FFFFFF"/>
        </w:rPr>
        <w:t xml:space="preserve">вышеуказанного </w:t>
      </w:r>
      <w:r w:rsidRPr="00525481">
        <w:rPr>
          <w:sz w:val="27"/>
          <w:szCs w:val="27"/>
          <w:shd w:val="clear" w:color="auto" w:fill="FFFFFF"/>
        </w:rPr>
        <w:t xml:space="preserve">административного правонарушения подтверждается следующими доказательствами: </w:t>
      </w:r>
      <w:r w:rsidRPr="00525481" w:rsidR="009E079F">
        <w:rPr>
          <w:sz w:val="27"/>
          <w:szCs w:val="27"/>
          <w:shd w:val="clear" w:color="auto" w:fill="FFFFFF"/>
        </w:rPr>
        <w:t>протоколом №</w:t>
      </w:r>
      <w:r>
        <w:rPr>
          <w:color w:val="000000"/>
          <w:sz w:val="28"/>
          <w:szCs w:val="28"/>
        </w:rPr>
        <w:t>/ДАННЫЕ ИЗЪЯТЫ/</w:t>
      </w:r>
      <w:r w:rsidRPr="00525481">
        <w:rPr>
          <w:sz w:val="27"/>
          <w:szCs w:val="27"/>
          <w:shd w:val="clear" w:color="auto" w:fill="FFFFFF"/>
        </w:rPr>
        <w:t xml:space="preserve"> об административном </w:t>
      </w:r>
      <w:r w:rsidRPr="00525481" w:rsidR="00D13499">
        <w:rPr>
          <w:sz w:val="27"/>
          <w:szCs w:val="27"/>
          <w:shd w:val="clear" w:color="auto" w:fill="FFFFFF"/>
        </w:rPr>
        <w:t xml:space="preserve">правонарушении </w:t>
      </w:r>
      <w:r w:rsidRPr="00525481">
        <w:rPr>
          <w:sz w:val="27"/>
          <w:szCs w:val="27"/>
          <w:shd w:val="clear" w:color="auto" w:fill="FFFFFF"/>
        </w:rPr>
        <w:t>в отношении</w:t>
      </w:r>
      <w:r w:rsidRPr="00525481" w:rsidR="004851A1">
        <w:rPr>
          <w:sz w:val="27"/>
          <w:szCs w:val="27"/>
          <w:shd w:val="clear" w:color="auto" w:fill="FFFFFF"/>
        </w:rPr>
        <w:t xml:space="preserve"> </w:t>
      </w:r>
      <w:r w:rsidRPr="00525481" w:rsidR="00483B83">
        <w:rPr>
          <w:sz w:val="27"/>
          <w:szCs w:val="27"/>
          <w:shd w:val="clear" w:color="auto" w:fill="FFFFFF"/>
        </w:rPr>
        <w:t xml:space="preserve">юридического лица ООО «САЙФЕР» </w:t>
      </w:r>
      <w:r w:rsidRPr="00525481" w:rsidR="00F40F4C">
        <w:rPr>
          <w:sz w:val="27"/>
          <w:szCs w:val="27"/>
        </w:rPr>
        <w:t>(л.д.1</w:t>
      </w:r>
      <w:r w:rsidRPr="00525481" w:rsidR="00483B83">
        <w:rPr>
          <w:sz w:val="27"/>
          <w:szCs w:val="27"/>
        </w:rPr>
        <w:t>-5</w:t>
      </w:r>
      <w:r w:rsidRPr="00525481" w:rsidR="00F40F4C">
        <w:rPr>
          <w:sz w:val="27"/>
          <w:szCs w:val="27"/>
        </w:rPr>
        <w:t>)</w:t>
      </w:r>
      <w:r w:rsidRPr="00525481">
        <w:rPr>
          <w:sz w:val="27"/>
          <w:szCs w:val="27"/>
        </w:rPr>
        <w:t>;</w:t>
      </w:r>
      <w:r w:rsidRPr="00525481" w:rsidR="00483B83">
        <w:rPr>
          <w:sz w:val="27"/>
          <w:szCs w:val="27"/>
        </w:rPr>
        <w:t xml:space="preserve"> письмом ФГУП «ГРЧЦ» от 10. Апреля 2025 года №54732 (л.д.8)актом изготовления снимков экрана монитора от 0</w:t>
      </w:r>
      <w:r w:rsidR="00525481">
        <w:rPr>
          <w:sz w:val="27"/>
          <w:szCs w:val="27"/>
        </w:rPr>
        <w:t>4 апреля 2025 г. с приложениями снимк</w:t>
      </w:r>
      <w:r w:rsidRPr="00525481" w:rsidR="00483B83">
        <w:rPr>
          <w:sz w:val="27"/>
          <w:szCs w:val="27"/>
        </w:rPr>
        <w:t xml:space="preserve">а </w:t>
      </w:r>
      <w:r w:rsidR="00525481">
        <w:rPr>
          <w:sz w:val="27"/>
          <w:szCs w:val="27"/>
        </w:rPr>
        <w:t>эк</w:t>
      </w:r>
      <w:r w:rsidRPr="00525481" w:rsidR="00FF641F">
        <w:rPr>
          <w:sz w:val="27"/>
          <w:szCs w:val="27"/>
        </w:rPr>
        <w:t>рана монитора  (л.д.10-15</w:t>
      </w:r>
      <w:r w:rsidRPr="00525481" w:rsidR="00483B83">
        <w:rPr>
          <w:sz w:val="27"/>
          <w:szCs w:val="27"/>
        </w:rPr>
        <w:t>)</w:t>
      </w:r>
      <w:r w:rsidRPr="00525481" w:rsidR="00FF641F">
        <w:rPr>
          <w:sz w:val="27"/>
          <w:szCs w:val="27"/>
        </w:rPr>
        <w:t>; выпиской из реестра лицензий в области связи по состоянию на 30 апреля 2025 г. в отношении ООО «САЙФЕР» (л.д.16): лицензионными требованиями лицензии №</w:t>
      </w:r>
      <w:r>
        <w:rPr>
          <w:color w:val="000000"/>
          <w:sz w:val="28"/>
          <w:szCs w:val="28"/>
        </w:rPr>
        <w:t>/ДАННЫЕ ИЗЪЯТЫ/</w:t>
      </w:r>
      <w:r w:rsidRPr="00525481" w:rsidR="00FF641F">
        <w:rPr>
          <w:sz w:val="27"/>
          <w:szCs w:val="27"/>
        </w:rPr>
        <w:t>в отношении ООО «САЙФЕР»</w:t>
      </w:r>
      <w:r w:rsidRPr="00525481">
        <w:rPr>
          <w:sz w:val="27"/>
          <w:szCs w:val="27"/>
          <w:lang w:bidi="ru-RU"/>
        </w:rPr>
        <w:t xml:space="preserve"> </w:t>
      </w:r>
      <w:r w:rsidRPr="00525481" w:rsidR="00FF641F">
        <w:rPr>
          <w:sz w:val="27"/>
          <w:szCs w:val="27"/>
          <w:lang w:bidi="ru-RU"/>
        </w:rPr>
        <w:t>(л</w:t>
      </w:r>
      <w:r w:rsidRPr="00525481" w:rsidR="00FF641F">
        <w:rPr>
          <w:sz w:val="27"/>
          <w:szCs w:val="27"/>
          <w:lang w:bidi="ru-RU"/>
        </w:rPr>
        <w:t>.д</w:t>
      </w:r>
      <w:r w:rsidRPr="00525481" w:rsidR="00FF641F">
        <w:rPr>
          <w:sz w:val="27"/>
          <w:szCs w:val="27"/>
          <w:lang w:bidi="ru-RU"/>
        </w:rPr>
        <w:t xml:space="preserve"> 17-18); </w:t>
      </w:r>
      <w:r w:rsidRPr="00525481" w:rsidR="00FF641F">
        <w:rPr>
          <w:sz w:val="27"/>
          <w:szCs w:val="27"/>
          <w:lang w:bidi="ru-RU"/>
        </w:rPr>
        <w:t>выпиской из ЕГРЮЛ от 30.04.2025 г. в №ЮЭ9965-25-66542617 в отношении ООО «САЙФЕР» (л.д. 23-44);</w:t>
      </w:r>
      <w:r w:rsidRPr="00525481" w:rsidR="00697477">
        <w:rPr>
          <w:sz w:val="27"/>
          <w:szCs w:val="27"/>
          <w:lang w:bidi="ru-RU"/>
        </w:rPr>
        <w:t xml:space="preserve"> сведениями из Единого реестра</w:t>
      </w:r>
      <w:r w:rsidRPr="00525481">
        <w:rPr>
          <w:sz w:val="27"/>
          <w:szCs w:val="27"/>
          <w:lang w:bidi="ru-RU"/>
        </w:rPr>
        <w:t xml:space="preserve"> субъектов</w:t>
      </w:r>
      <w:r w:rsidRPr="00525481">
        <w:rPr>
          <w:sz w:val="27"/>
          <w:szCs w:val="27"/>
          <w:lang w:bidi="ru-RU"/>
        </w:rPr>
        <w:t xml:space="preserve"> малого и среднего предпринимательства в отношении ООО «САЙФЕР» исходя из содержания </w:t>
      </w:r>
      <w:r w:rsidRPr="00525481" w:rsidR="00525481">
        <w:rPr>
          <w:sz w:val="27"/>
          <w:szCs w:val="27"/>
          <w:lang w:bidi="ru-RU"/>
        </w:rPr>
        <w:t>которых</w:t>
      </w:r>
      <w:r w:rsidRPr="00525481">
        <w:rPr>
          <w:sz w:val="27"/>
          <w:szCs w:val="27"/>
          <w:lang w:bidi="ru-RU"/>
        </w:rPr>
        <w:t xml:space="preserve"> следует, что ООО «САЙФЕР» является </w:t>
      </w:r>
      <w:r w:rsidRPr="00525481" w:rsidR="00525481">
        <w:rPr>
          <w:sz w:val="27"/>
          <w:szCs w:val="27"/>
          <w:lang w:bidi="ru-RU"/>
        </w:rPr>
        <w:t>микро предприятием</w:t>
      </w:r>
      <w:r w:rsidRPr="00525481">
        <w:rPr>
          <w:sz w:val="27"/>
          <w:szCs w:val="27"/>
          <w:lang w:bidi="ru-RU"/>
        </w:rPr>
        <w:t xml:space="preserve"> (л.д. 45-47), пояснения законного представителя юридического лица ООО «С</w:t>
      </w:r>
      <w:r w:rsidR="00525481">
        <w:rPr>
          <w:sz w:val="27"/>
          <w:szCs w:val="27"/>
          <w:lang w:bidi="ru-RU"/>
        </w:rPr>
        <w:t>АЙФЕР» Каланджианц Ю.В.</w:t>
      </w:r>
      <w:r w:rsidR="00547FAA">
        <w:rPr>
          <w:sz w:val="27"/>
          <w:szCs w:val="27"/>
          <w:lang w:bidi="ru-RU"/>
        </w:rPr>
        <w:t xml:space="preserve"> </w:t>
      </w:r>
      <w:r w:rsidR="00525481">
        <w:rPr>
          <w:sz w:val="27"/>
          <w:szCs w:val="27"/>
          <w:lang w:bidi="ru-RU"/>
        </w:rPr>
        <w:t>в судебно</w:t>
      </w:r>
      <w:r w:rsidRPr="00525481">
        <w:rPr>
          <w:sz w:val="27"/>
          <w:szCs w:val="27"/>
          <w:lang w:bidi="ru-RU"/>
        </w:rPr>
        <w:t xml:space="preserve">м </w:t>
      </w:r>
      <w:r w:rsidRPr="00525481">
        <w:rPr>
          <w:sz w:val="27"/>
          <w:szCs w:val="27"/>
          <w:lang w:bidi="ru-RU"/>
        </w:rPr>
        <w:t>заседании.</w:t>
      </w:r>
    </w:p>
    <w:p w:rsidR="004E190A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 xml:space="preserve">В  части доводов </w:t>
      </w:r>
      <w:r w:rsidRPr="00525481" w:rsidR="00136CA0">
        <w:rPr>
          <w:sz w:val="27"/>
          <w:szCs w:val="27"/>
        </w:rPr>
        <w:t>законного представителя юридического лица ООО «САЙФЕР» Каланджианц Ю.В.</w:t>
      </w:r>
      <w:r w:rsidRPr="00525481" w:rsidR="00E4141E">
        <w:rPr>
          <w:sz w:val="27"/>
          <w:szCs w:val="27"/>
        </w:rPr>
        <w:t xml:space="preserve">, </w:t>
      </w:r>
      <w:r w:rsidRPr="00525481" w:rsidR="005361AA">
        <w:rPr>
          <w:sz w:val="27"/>
          <w:szCs w:val="27"/>
        </w:rPr>
        <w:t>в ходе судебного заседания</w:t>
      </w:r>
      <w:r w:rsidRPr="00525481">
        <w:rPr>
          <w:sz w:val="27"/>
          <w:szCs w:val="27"/>
        </w:rPr>
        <w:t xml:space="preserve"> </w:t>
      </w:r>
      <w:r w:rsidRPr="00525481" w:rsidR="00E4141E">
        <w:rPr>
          <w:sz w:val="27"/>
          <w:szCs w:val="27"/>
        </w:rPr>
        <w:t xml:space="preserve"> </w:t>
      </w:r>
      <w:r w:rsidRPr="00525481">
        <w:rPr>
          <w:sz w:val="27"/>
          <w:szCs w:val="27"/>
        </w:rPr>
        <w:t>следует отметить следующее.</w:t>
      </w:r>
      <w:r w:rsidRPr="00525481">
        <w:rPr>
          <w:sz w:val="27"/>
          <w:szCs w:val="27"/>
        </w:rPr>
        <w:tab/>
      </w:r>
    </w:p>
    <w:p w:rsidR="00695BBC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В части довода</w:t>
      </w:r>
      <w:r w:rsidRPr="00525481">
        <w:rPr>
          <w:sz w:val="27"/>
          <w:szCs w:val="27"/>
          <w:shd w:val="clear" w:color="auto" w:fill="FFFFFF"/>
        </w:rPr>
        <w:t xml:space="preserve">, </w:t>
      </w:r>
      <w:r w:rsidRPr="00525481">
        <w:rPr>
          <w:sz w:val="27"/>
          <w:szCs w:val="27"/>
        </w:rPr>
        <w:t>что оперативное указание № 470 в Подсистеме управления поручениями, направленное п</w:t>
      </w:r>
      <w:r w:rsidRPr="00525481">
        <w:rPr>
          <w:sz w:val="27"/>
          <w:szCs w:val="27"/>
        </w:rPr>
        <w:t xml:space="preserve">о электронной почте </w:t>
      </w:r>
      <w:hyperlink r:id="rId7" w:history="1">
        <w:r w:rsidRPr="00525481">
          <w:rPr>
            <w:rStyle w:val="Hyperlink"/>
            <w:color w:val="auto"/>
            <w:sz w:val="27"/>
            <w:szCs w:val="27"/>
            <w:u w:val="none"/>
          </w:rPr>
          <w:t>abicitizen@farline.net</w:t>
        </w:r>
      </w:hyperlink>
      <w:r w:rsidRPr="00525481">
        <w:rPr>
          <w:sz w:val="27"/>
          <w:szCs w:val="27"/>
        </w:rPr>
        <w:t xml:space="preserve">, не было исполнено </w:t>
      </w:r>
      <w:r w:rsidR="00525481">
        <w:rPr>
          <w:sz w:val="27"/>
          <w:szCs w:val="27"/>
        </w:rPr>
        <w:t>своевременно со с</w:t>
      </w:r>
      <w:r w:rsidRPr="00525481">
        <w:rPr>
          <w:sz w:val="27"/>
          <w:szCs w:val="27"/>
        </w:rPr>
        <w:t xml:space="preserve">тороны ООО «САЙФЕР», </w:t>
      </w:r>
      <w:r w:rsidRPr="00525481" w:rsidR="00525481">
        <w:rPr>
          <w:sz w:val="27"/>
          <w:szCs w:val="27"/>
        </w:rPr>
        <w:t>из-за техническ</w:t>
      </w:r>
      <w:r w:rsidR="00525481">
        <w:rPr>
          <w:sz w:val="27"/>
          <w:szCs w:val="27"/>
        </w:rPr>
        <w:t>и</w:t>
      </w:r>
      <w:r w:rsidRPr="00525481" w:rsidR="00525481">
        <w:rPr>
          <w:sz w:val="27"/>
          <w:szCs w:val="27"/>
        </w:rPr>
        <w:t>х неполадок</w:t>
      </w:r>
      <w:r w:rsidR="00547FAA">
        <w:rPr>
          <w:sz w:val="27"/>
          <w:szCs w:val="27"/>
        </w:rPr>
        <w:t>,</w:t>
      </w:r>
      <w:r w:rsidRPr="00525481" w:rsidR="00525481">
        <w:rPr>
          <w:sz w:val="27"/>
          <w:szCs w:val="27"/>
        </w:rPr>
        <w:t xml:space="preserve"> </w:t>
      </w:r>
      <w:r w:rsidRPr="00525481">
        <w:rPr>
          <w:sz w:val="27"/>
          <w:szCs w:val="27"/>
        </w:rPr>
        <w:t xml:space="preserve">однако, аналогичное </w:t>
      </w:r>
      <w:r w:rsidRPr="00525481" w:rsidR="00525481">
        <w:rPr>
          <w:sz w:val="27"/>
          <w:szCs w:val="27"/>
        </w:rPr>
        <w:t>у</w:t>
      </w:r>
      <w:r w:rsidR="00525481">
        <w:rPr>
          <w:sz w:val="27"/>
          <w:szCs w:val="27"/>
        </w:rPr>
        <w:t>ведомление №472 было исполнено вышеуказанным ю</w:t>
      </w:r>
      <w:r w:rsidRPr="00525481" w:rsidR="00525481">
        <w:rPr>
          <w:sz w:val="27"/>
          <w:szCs w:val="27"/>
        </w:rPr>
        <w:t>ридическим</w:t>
      </w:r>
      <w:r w:rsidRPr="00525481">
        <w:rPr>
          <w:sz w:val="27"/>
          <w:szCs w:val="27"/>
        </w:rPr>
        <w:t xml:space="preserve"> лицом в сроки</w:t>
      </w:r>
      <w:r w:rsidR="00525481">
        <w:rPr>
          <w:sz w:val="27"/>
          <w:szCs w:val="27"/>
        </w:rPr>
        <w:t>, предусмотренные в уве</w:t>
      </w:r>
      <w:r w:rsidRPr="00525481">
        <w:rPr>
          <w:sz w:val="27"/>
          <w:szCs w:val="27"/>
        </w:rPr>
        <w:t>домле</w:t>
      </w:r>
      <w:r w:rsidR="00525481">
        <w:rPr>
          <w:sz w:val="27"/>
          <w:szCs w:val="27"/>
        </w:rPr>
        <w:t>н</w:t>
      </w:r>
      <w:r w:rsidRPr="00525481">
        <w:rPr>
          <w:sz w:val="27"/>
          <w:szCs w:val="27"/>
        </w:rPr>
        <w:t>ии</w:t>
      </w:r>
      <w:r w:rsidR="00525481">
        <w:rPr>
          <w:sz w:val="27"/>
          <w:szCs w:val="27"/>
        </w:rPr>
        <w:t>,</w:t>
      </w:r>
      <w:r w:rsidRPr="00525481">
        <w:rPr>
          <w:sz w:val="27"/>
          <w:szCs w:val="27"/>
        </w:rPr>
        <w:t xml:space="preserve"> мировой судья полагает необхо</w:t>
      </w:r>
      <w:r w:rsidR="00525481">
        <w:rPr>
          <w:sz w:val="27"/>
          <w:szCs w:val="27"/>
        </w:rPr>
        <w:t>д</w:t>
      </w:r>
      <w:r w:rsidRPr="00525481">
        <w:rPr>
          <w:sz w:val="27"/>
          <w:szCs w:val="27"/>
        </w:rPr>
        <w:t>имым отметить, что доказательств, подтверждающих принятие юридическим лицом всех зависящих от него достаточных и своевременных мер для предотвращения правонарушения, не представле</w:t>
      </w:r>
      <w:r w:rsidRPr="00525481">
        <w:rPr>
          <w:sz w:val="27"/>
          <w:szCs w:val="27"/>
        </w:rPr>
        <w:t xml:space="preserve">но. Указанное обстоятельство не может служить основанием для </w:t>
      </w:r>
      <w:r w:rsidRPr="00525481" w:rsidR="00525481">
        <w:rPr>
          <w:sz w:val="27"/>
          <w:szCs w:val="27"/>
        </w:rPr>
        <w:t>освобождения</w:t>
      </w:r>
      <w:r w:rsidRPr="00525481">
        <w:rPr>
          <w:sz w:val="27"/>
          <w:szCs w:val="27"/>
        </w:rPr>
        <w:t xml:space="preserve"> </w:t>
      </w:r>
      <w:r w:rsidRPr="00525481" w:rsidR="00525481">
        <w:rPr>
          <w:sz w:val="27"/>
          <w:szCs w:val="27"/>
        </w:rPr>
        <w:t>юридического</w:t>
      </w:r>
      <w:r w:rsidRPr="00525481">
        <w:rPr>
          <w:sz w:val="27"/>
          <w:szCs w:val="27"/>
        </w:rPr>
        <w:t xml:space="preserve"> лица от административной </w:t>
      </w:r>
      <w:r w:rsidRPr="00525481" w:rsidR="00525481">
        <w:rPr>
          <w:sz w:val="27"/>
          <w:szCs w:val="27"/>
        </w:rPr>
        <w:t>ответственность</w:t>
      </w:r>
      <w:r w:rsidR="00547FAA">
        <w:rPr>
          <w:sz w:val="27"/>
          <w:szCs w:val="27"/>
        </w:rPr>
        <w:t xml:space="preserve"> по ч.1 ст. 13.45 Ко</w:t>
      </w:r>
      <w:r w:rsidRPr="00525481">
        <w:rPr>
          <w:sz w:val="27"/>
          <w:szCs w:val="27"/>
        </w:rPr>
        <w:t>АП РФ.</w:t>
      </w:r>
    </w:p>
    <w:p w:rsidR="00695BBC" w:rsidRPr="00525481" w:rsidP="00525481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 xml:space="preserve">В части доводов законного </w:t>
      </w:r>
      <w:r w:rsidRPr="00525481" w:rsidR="00547FAA">
        <w:rPr>
          <w:sz w:val="27"/>
          <w:szCs w:val="27"/>
        </w:rPr>
        <w:t>представителя</w:t>
      </w:r>
      <w:r w:rsidRPr="00525481">
        <w:rPr>
          <w:sz w:val="27"/>
          <w:szCs w:val="27"/>
        </w:rPr>
        <w:t xml:space="preserve"> </w:t>
      </w:r>
      <w:r w:rsidRPr="00525481" w:rsidR="00547FAA">
        <w:rPr>
          <w:sz w:val="27"/>
          <w:szCs w:val="27"/>
        </w:rPr>
        <w:t>юридического</w:t>
      </w:r>
      <w:r w:rsidRPr="00525481">
        <w:rPr>
          <w:sz w:val="27"/>
          <w:szCs w:val="27"/>
        </w:rPr>
        <w:t xml:space="preserve"> л</w:t>
      </w:r>
      <w:r w:rsidR="00547FAA">
        <w:rPr>
          <w:sz w:val="27"/>
          <w:szCs w:val="27"/>
        </w:rPr>
        <w:t>и</w:t>
      </w:r>
      <w:r w:rsidRPr="00525481">
        <w:rPr>
          <w:sz w:val="27"/>
          <w:szCs w:val="27"/>
        </w:rPr>
        <w:t>ца о замене наказания в виде административного </w:t>
      </w:r>
      <w:r w:rsidRPr="00525481">
        <w:rPr>
          <w:sz w:val="27"/>
          <w:szCs w:val="27"/>
        </w:rPr>
        <w:t>штрафа предупреждением мировой судья полагает необходимым отметить, что с учетом</w:t>
      </w:r>
      <w:r w:rsidR="00547FAA">
        <w:rPr>
          <w:sz w:val="27"/>
          <w:szCs w:val="27"/>
        </w:rPr>
        <w:t xml:space="preserve"> взаимосвязанных положений ч. 2 ст. 3.4 и ч. 1 ст.</w:t>
      </w:r>
      <w:r w:rsidRPr="00525481">
        <w:rPr>
          <w:sz w:val="27"/>
          <w:szCs w:val="27"/>
        </w:rPr>
        <w:t xml:space="preserve"> 4.1.1 Ко</w:t>
      </w:r>
      <w:r w:rsidR="00547FAA">
        <w:rPr>
          <w:sz w:val="27"/>
          <w:szCs w:val="27"/>
        </w:rPr>
        <w:t xml:space="preserve">АП РФ </w:t>
      </w:r>
      <w:r w:rsidRPr="00525481">
        <w:rPr>
          <w:sz w:val="27"/>
          <w:szCs w:val="27"/>
        </w:rPr>
        <w:t>возможность замены наказания в виде административного штрафа предупреждением допускается при наличии совокупнос</w:t>
      </w:r>
      <w:r w:rsidRPr="00525481">
        <w:rPr>
          <w:sz w:val="27"/>
          <w:szCs w:val="27"/>
        </w:rPr>
        <w:t xml:space="preserve">ти всех </w:t>
      </w:r>
      <w:r w:rsidR="00547FAA">
        <w:rPr>
          <w:sz w:val="27"/>
          <w:szCs w:val="27"/>
        </w:rPr>
        <w:t>обстоятельств, указанных в ч. 2 ст.</w:t>
      </w:r>
      <w:r w:rsidRPr="00525481">
        <w:rPr>
          <w:sz w:val="27"/>
          <w:szCs w:val="27"/>
        </w:rPr>
        <w:t xml:space="preserve"> 3.4 названного Кодекса.</w:t>
      </w:r>
      <w:r w:rsidRPr="00525481" w:rsidR="00BD5563">
        <w:rPr>
          <w:sz w:val="27"/>
          <w:szCs w:val="27"/>
        </w:rPr>
        <w:t xml:space="preserve"> При </w:t>
      </w:r>
      <w:r w:rsidRPr="00525481" w:rsidR="00BD5563">
        <w:rPr>
          <w:sz w:val="27"/>
          <w:szCs w:val="27"/>
        </w:rPr>
        <w:t xml:space="preserve">рассмотрении вышеназванного дела об </w:t>
      </w:r>
      <w:r w:rsidRPr="00525481" w:rsidR="00547FAA">
        <w:rPr>
          <w:sz w:val="27"/>
          <w:szCs w:val="27"/>
        </w:rPr>
        <w:t>административном</w:t>
      </w:r>
      <w:r w:rsidRPr="00525481" w:rsidR="00BD5563">
        <w:rPr>
          <w:sz w:val="27"/>
          <w:szCs w:val="27"/>
        </w:rPr>
        <w:t xml:space="preserve"> </w:t>
      </w:r>
      <w:r w:rsidRPr="00525481" w:rsidR="00547FAA">
        <w:rPr>
          <w:sz w:val="27"/>
          <w:szCs w:val="27"/>
        </w:rPr>
        <w:t>правонарушении</w:t>
      </w:r>
      <w:r w:rsidRPr="00525481" w:rsidR="00BD5563">
        <w:rPr>
          <w:sz w:val="27"/>
          <w:szCs w:val="27"/>
        </w:rPr>
        <w:t xml:space="preserve"> указанных обстоятельств не усматривается</w:t>
      </w:r>
      <w:r w:rsidRPr="00525481" w:rsidR="00525481">
        <w:rPr>
          <w:sz w:val="27"/>
          <w:szCs w:val="27"/>
        </w:rPr>
        <w:t>, в связи с наличием в результате несоблюдения вышеприведенных требований законодательства о связи угрозы безопасности государства.</w:t>
      </w:r>
    </w:p>
    <w:p w:rsidR="00BD5563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Аналогичная правовая позиция изложена в Постановлении Первого кассационного суда общей юрисдикции от 09.04.2025  №16-1386/2025.</w:t>
      </w:r>
    </w:p>
    <w:p w:rsidR="00CB3C2E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Обстоятельством, смягчающим административную ответственность ООО «САЙФЕР</w:t>
      </w:r>
      <w:r w:rsidRPr="00525481">
        <w:rPr>
          <w:sz w:val="27"/>
          <w:szCs w:val="27"/>
        </w:rPr>
        <w:t>» в соответствии с.ч1 ст. 4.1 КоАП РФ –признание вины, обстоятельств отягчающих административную ответственность по делу не установлено.</w:t>
      </w:r>
    </w:p>
    <w:p w:rsidR="00CB3C2E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Санкция ч. 1 ст. 13.45 КоАП РФ предусматривает наказание в виде наложения административного штрафа на индивидуальных пр</w:t>
      </w:r>
      <w:r w:rsidRPr="00525481">
        <w:rPr>
          <w:sz w:val="27"/>
          <w:szCs w:val="27"/>
        </w:rPr>
        <w:t>едпринимателей - от пятнадцати тысяч до сорока пяти тысяч рублей; на юридических лиц - от сорока тысяч до ста двадцати тысяч рублей. При назначении наказания мировой судья учитывает характер совершенного административного правонарушения, имущественное и фи</w:t>
      </w:r>
      <w:r w:rsidRPr="00525481">
        <w:rPr>
          <w:sz w:val="27"/>
          <w:szCs w:val="27"/>
        </w:rPr>
        <w:t xml:space="preserve">нансовое положение лица, в отношении которого ведется производство по делу, наличие обстоятельств смягчающих административную ответственность, </w:t>
      </w:r>
      <w:r w:rsidRPr="00525481" w:rsidR="00547FAA">
        <w:rPr>
          <w:sz w:val="27"/>
          <w:szCs w:val="27"/>
        </w:rPr>
        <w:t>отсутствие</w:t>
      </w:r>
      <w:r w:rsidRPr="00525481">
        <w:rPr>
          <w:sz w:val="27"/>
          <w:szCs w:val="27"/>
        </w:rPr>
        <w:t xml:space="preserve"> обстоятельств отягчающих административную ответственность а также положения ч. 1 ст. 3.1 КоАП РФ, согл</w:t>
      </w:r>
      <w:r w:rsidRPr="00525481">
        <w:rPr>
          <w:sz w:val="27"/>
          <w:szCs w:val="27"/>
        </w:rPr>
        <w:t xml:space="preserve">асно которым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</w:t>
      </w:r>
      <w:r w:rsidRPr="00525481">
        <w:rPr>
          <w:sz w:val="27"/>
          <w:szCs w:val="27"/>
        </w:rPr>
        <w:t xml:space="preserve">лицами. В соответствии с ч. 1 ст. 4.1.2 КоАП РФ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</w:t>
      </w:r>
      <w:r w:rsidRPr="00525481">
        <w:rPr>
          <w:sz w:val="27"/>
          <w:szCs w:val="27"/>
        </w:rPr>
        <w:t>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</w:t>
      </w:r>
      <w:r w:rsidRPr="00525481">
        <w:rPr>
          <w:sz w:val="27"/>
          <w:szCs w:val="27"/>
        </w:rPr>
        <w:t>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</w:t>
      </w:r>
      <w:r w:rsidRPr="00525481">
        <w:rPr>
          <w:sz w:val="27"/>
          <w:szCs w:val="27"/>
        </w:rPr>
        <w:t>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525481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ООО "САЙФЕР" отнесено к категории малых предприятий, что подтверждается вып</w:t>
      </w:r>
      <w:r w:rsidRPr="00525481">
        <w:rPr>
          <w:sz w:val="27"/>
          <w:szCs w:val="27"/>
        </w:rPr>
        <w:t>иской из Единого реестра субъектов малого и среднего предпринимательства. С учетом указанных обстоятельств, мировой судья считает возможным назначить ООО "САЙФЕР" административное наказание с применением положений ст. 4.1.2 КоАП РФ в виде административного</w:t>
      </w:r>
      <w:r w:rsidRPr="00525481">
        <w:rPr>
          <w:sz w:val="27"/>
          <w:szCs w:val="27"/>
        </w:rPr>
        <w:t xml:space="preserve"> штрафа в минимальном размере, предусмотренном санкцией ч. 1 ст. 13.45 КоАП РФ для лица, осуществляющего предпринимательскую деятельность без образования юридического лица. </w:t>
      </w:r>
    </w:p>
    <w:p w:rsidR="00525481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В связи с вышеизложенным, принимая во внимание объект посягательства, мировой судь</w:t>
      </w:r>
      <w:r w:rsidRPr="00525481">
        <w:rPr>
          <w:sz w:val="27"/>
          <w:szCs w:val="27"/>
        </w:rPr>
        <w:t xml:space="preserve">я приходит к выводу об отсутствии оснований для признания вменяемого </w:t>
      </w:r>
      <w:r w:rsidRPr="00525481">
        <w:rPr>
          <w:sz w:val="27"/>
          <w:szCs w:val="27"/>
          <w:shd w:val="clear" w:color="auto" w:fill="FFFFFF"/>
        </w:rPr>
        <w:t xml:space="preserve">ООО </w:t>
      </w:r>
      <w:r w:rsidRPr="00525481">
        <w:rPr>
          <w:sz w:val="27"/>
          <w:szCs w:val="27"/>
        </w:rPr>
        <w:t>«САЙФЕР» правонарушения малозначительным.</w:t>
      </w:r>
    </w:p>
    <w:p w:rsidR="00CB3C2E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Оснований для применения положений ст. ст. 3.4, 4.1.1 КоАП РФ мировой судья не усматривает в связи с наличием в результате несоблюдения вышеп</w:t>
      </w:r>
      <w:r w:rsidRPr="00525481">
        <w:rPr>
          <w:sz w:val="27"/>
          <w:szCs w:val="27"/>
        </w:rPr>
        <w:t xml:space="preserve">риведенных требований законодательства о связи угрозы безопасности государства. </w:t>
      </w:r>
    </w:p>
    <w:p w:rsidR="00AC064F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</w:t>
      </w:r>
      <w:r w:rsidRPr="00525481" w:rsidR="005D6268">
        <w:rPr>
          <w:sz w:val="27"/>
          <w:szCs w:val="27"/>
        </w:rPr>
        <w:t xml:space="preserve">АП РФ </w:t>
      </w:r>
      <w:r w:rsidRPr="00525481">
        <w:rPr>
          <w:sz w:val="27"/>
          <w:szCs w:val="27"/>
        </w:rPr>
        <w:t>не установлено.</w:t>
      </w:r>
    </w:p>
    <w:p w:rsidR="00AC064F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 xml:space="preserve">Срок давности привлечения  </w:t>
      </w:r>
      <w:r w:rsidRPr="00525481" w:rsidR="005570E9">
        <w:rPr>
          <w:sz w:val="27"/>
          <w:szCs w:val="27"/>
        </w:rPr>
        <w:t xml:space="preserve"> </w:t>
      </w:r>
      <w:r w:rsidRPr="00525481" w:rsidR="00CB3C2E">
        <w:rPr>
          <w:sz w:val="27"/>
          <w:szCs w:val="27"/>
        </w:rPr>
        <w:t xml:space="preserve">ООО «САЙФЕР» </w:t>
      </w:r>
      <w:r w:rsidRPr="00525481">
        <w:rPr>
          <w:sz w:val="27"/>
          <w:szCs w:val="27"/>
        </w:rPr>
        <w:t>к административной ответственности, установленный ст. 4.5 КоАП РФ,  не истек.</w:t>
      </w:r>
    </w:p>
    <w:p w:rsidR="00547FAA" w:rsidP="00525481">
      <w:pPr>
        <w:pStyle w:val="NoSpacing"/>
        <w:jc w:val="both"/>
        <w:rPr>
          <w:sz w:val="27"/>
          <w:szCs w:val="27"/>
        </w:rPr>
      </w:pPr>
    </w:p>
    <w:p w:rsidR="00547FAA" w:rsidP="00525481">
      <w:pPr>
        <w:pStyle w:val="NoSpacing"/>
        <w:jc w:val="both"/>
        <w:rPr>
          <w:sz w:val="27"/>
          <w:szCs w:val="27"/>
        </w:rPr>
      </w:pPr>
    </w:p>
    <w:p w:rsidR="00547FAA" w:rsidP="00525481">
      <w:pPr>
        <w:pStyle w:val="NoSpacing"/>
        <w:jc w:val="both"/>
        <w:rPr>
          <w:sz w:val="27"/>
          <w:szCs w:val="27"/>
        </w:rPr>
      </w:pPr>
    </w:p>
    <w:p w:rsidR="005570E9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Руководствуясь ст.ст.29.9-29.10, 30.1 КоАП РФ, мировой судья –</w:t>
      </w:r>
    </w:p>
    <w:p w:rsidR="00A33100" w:rsidRPr="00525481" w:rsidP="00525481">
      <w:pPr>
        <w:pStyle w:val="NoSpacing"/>
        <w:jc w:val="both"/>
        <w:rPr>
          <w:sz w:val="27"/>
          <w:szCs w:val="27"/>
          <w:shd w:val="clear" w:color="auto" w:fill="FFFFFF"/>
        </w:rPr>
      </w:pPr>
      <w:r w:rsidRPr="00525481">
        <w:rPr>
          <w:sz w:val="27"/>
          <w:szCs w:val="27"/>
          <w:shd w:val="clear" w:color="auto" w:fill="FFFFFF"/>
        </w:rPr>
        <w:t xml:space="preserve">  </w:t>
      </w:r>
    </w:p>
    <w:p w:rsidR="000C7048" w:rsidRPr="00525481" w:rsidP="00547FAA">
      <w:pPr>
        <w:pStyle w:val="NoSpacing"/>
        <w:jc w:val="center"/>
        <w:rPr>
          <w:b/>
          <w:bCs/>
          <w:sz w:val="27"/>
          <w:szCs w:val="27"/>
          <w:bdr w:val="none" w:sz="0" w:space="0" w:color="auto" w:frame="1"/>
        </w:rPr>
      </w:pPr>
      <w:r w:rsidRPr="00525481">
        <w:rPr>
          <w:b/>
          <w:bCs/>
          <w:sz w:val="27"/>
          <w:szCs w:val="27"/>
          <w:bdr w:val="none" w:sz="0" w:space="0" w:color="auto" w:frame="1"/>
        </w:rPr>
        <w:t>П О С Т А Н О В И Л:</w:t>
      </w:r>
    </w:p>
    <w:p w:rsidR="00A33100" w:rsidRPr="00525481" w:rsidP="00525481">
      <w:pPr>
        <w:pStyle w:val="NoSpacing"/>
        <w:jc w:val="both"/>
        <w:rPr>
          <w:b/>
          <w:bCs/>
          <w:sz w:val="27"/>
          <w:szCs w:val="27"/>
          <w:bdr w:val="none" w:sz="0" w:space="0" w:color="auto" w:frame="1"/>
        </w:rPr>
      </w:pPr>
    </w:p>
    <w:p w:rsidR="00CB3C2E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Общество</w:t>
      </w:r>
      <w:r w:rsidRPr="00525481">
        <w:rPr>
          <w:sz w:val="27"/>
          <w:szCs w:val="27"/>
        </w:rPr>
        <w:t xml:space="preserve"> с ограниченной ответственностью «САЙФЕР», ОГРН </w:t>
      </w:r>
      <w:r>
        <w:rPr>
          <w:color w:val="000000"/>
          <w:sz w:val="28"/>
          <w:szCs w:val="28"/>
        </w:rPr>
        <w:t>/ДАННЫЕ ИЗЪЯТЫ/</w:t>
      </w:r>
      <w:r w:rsidRPr="00525481">
        <w:rPr>
          <w:sz w:val="27"/>
          <w:szCs w:val="27"/>
        </w:rPr>
        <w:t xml:space="preserve">, ИНН </w:t>
      </w:r>
      <w:r>
        <w:rPr>
          <w:color w:val="000000"/>
          <w:sz w:val="28"/>
          <w:szCs w:val="28"/>
        </w:rPr>
        <w:t>/ДАННЫЕ ИЗЪЯТЫ/</w:t>
      </w:r>
      <w:r w:rsidRPr="00525481">
        <w:rPr>
          <w:sz w:val="27"/>
          <w:szCs w:val="27"/>
        </w:rPr>
        <w:t xml:space="preserve"> </w:t>
      </w:r>
      <w:r w:rsidRPr="00525481" w:rsidR="005D6268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</w:t>
      </w:r>
      <w:r w:rsidRPr="00525481">
        <w:rPr>
          <w:sz w:val="27"/>
          <w:szCs w:val="27"/>
        </w:rPr>
        <w:t xml:space="preserve">13.45 </w:t>
      </w:r>
      <w:r w:rsidRPr="00525481" w:rsidR="005D6268">
        <w:rPr>
          <w:sz w:val="27"/>
          <w:szCs w:val="27"/>
        </w:rPr>
        <w:t xml:space="preserve">Кодекса Российской Федерации об административных правонарушениях и назначить </w:t>
      </w:r>
      <w:r w:rsidRPr="00525481">
        <w:rPr>
          <w:sz w:val="27"/>
          <w:szCs w:val="27"/>
        </w:rPr>
        <w:t xml:space="preserve">ему </w:t>
      </w:r>
      <w:r w:rsidRPr="00525481">
        <w:rPr>
          <w:sz w:val="27"/>
          <w:szCs w:val="27"/>
        </w:rPr>
        <w:t>административное наказание в виде административного штрафа в размере 15 000 (пятнадцати тысяч) рублей.</w:t>
      </w:r>
    </w:p>
    <w:p w:rsidR="00197F7A" w:rsidRPr="00525481" w:rsidP="00525481">
      <w:pPr>
        <w:pStyle w:val="NoSpacing"/>
        <w:jc w:val="both"/>
        <w:rPr>
          <w:sz w:val="27"/>
          <w:szCs w:val="27"/>
        </w:rPr>
      </w:pPr>
      <w:r w:rsidRPr="00525481">
        <w:rPr>
          <w:sz w:val="27"/>
          <w:szCs w:val="27"/>
        </w:rPr>
        <w:tab/>
        <w:t xml:space="preserve">Перечисление штрафа производить по следующим реквизитам: Юридический адрес: Россия, Республика Крым, 295000, г. Симферополь, ул. Набережная им.60-летия </w:t>
      </w:r>
      <w:r w:rsidRPr="00525481">
        <w:rPr>
          <w:sz w:val="27"/>
          <w:szCs w:val="27"/>
        </w:rPr>
        <w:t>СССР, 28; Почтовый адрес: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</w:t>
      </w:r>
      <w:r w:rsidRPr="00525481">
        <w:rPr>
          <w:sz w:val="27"/>
          <w:szCs w:val="27"/>
        </w:rPr>
        <w:t>е Республика Крым Банка России//УФК по Республике Крым г.Симферополь; ИНН 9102013284; КПП 910201001; БИК 013510002; Единый казначейский счет 40102810645370000035; Казначейский счет 03100643000000017500; Лицевой счет 04752203230 в УФК по  Республике Крым; К</w:t>
      </w:r>
      <w:r w:rsidRPr="00525481">
        <w:rPr>
          <w:sz w:val="27"/>
          <w:szCs w:val="27"/>
        </w:rPr>
        <w:t xml:space="preserve">од Сводного реестра 35220323; ОКТМО 35701000; УИН - 0410760300185001482513154; КБК </w:t>
      </w:r>
      <w:r w:rsidRPr="00525481">
        <w:rPr>
          <w:sz w:val="27"/>
          <w:szCs w:val="27"/>
          <w:lang w:bidi="ru-RU"/>
        </w:rPr>
        <w:t>828 1 16 01203 01 0025 140</w:t>
      </w:r>
      <w:r w:rsidRPr="00525481">
        <w:rPr>
          <w:sz w:val="27"/>
          <w:szCs w:val="27"/>
        </w:rPr>
        <w:t xml:space="preserve">.  </w:t>
      </w:r>
    </w:p>
    <w:p w:rsidR="00197F7A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</w:t>
      </w:r>
      <w:r w:rsidRPr="00525481">
        <w:rPr>
          <w:sz w:val="27"/>
          <w:szCs w:val="27"/>
        </w:rPr>
        <w:t xml:space="preserve">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197F7A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Неуплата административного штрафа в установленный срок в соответствии с ч. 1 ст. 20.25 Ко</w:t>
      </w:r>
      <w:r w:rsidR="00F12BD6">
        <w:rPr>
          <w:sz w:val="27"/>
          <w:szCs w:val="27"/>
        </w:rPr>
        <w:t xml:space="preserve">АП РФ </w:t>
      </w:r>
      <w:r w:rsidRPr="00525481">
        <w:rPr>
          <w:sz w:val="27"/>
          <w:szCs w:val="27"/>
        </w:rPr>
        <w:t xml:space="preserve">влечет </w:t>
      </w:r>
      <w:r w:rsidRPr="00525481">
        <w:rPr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 для юридических лиц.</w:t>
      </w:r>
    </w:p>
    <w:p w:rsidR="00197F7A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</w:t>
      </w:r>
      <w:r w:rsidRPr="00525481">
        <w:rPr>
          <w:sz w:val="27"/>
          <w:szCs w:val="27"/>
        </w:rPr>
        <w:t>удебного участка №18 Центрального судебного района города Симферополь Республики Крым (г. Симферополь,  ул. Крымских Партизан, 3а).</w:t>
      </w:r>
    </w:p>
    <w:p w:rsidR="00197F7A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>Ж</w:t>
      </w:r>
      <w:r w:rsidRPr="00525481">
        <w:rPr>
          <w:color w:val="000000"/>
          <w:sz w:val="27"/>
          <w:szCs w:val="27"/>
        </w:rPr>
        <w:t>алоба на  постановление может быть подана в Центральный районный суд города Симферополя Республики Крым через мирового судь</w:t>
      </w:r>
      <w:r w:rsidRPr="00525481">
        <w:rPr>
          <w:color w:val="000000"/>
          <w:sz w:val="27"/>
          <w:szCs w:val="27"/>
        </w:rPr>
        <w:t>ю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525481">
        <w:rPr>
          <w:sz w:val="27"/>
          <w:szCs w:val="27"/>
        </w:rPr>
        <w:t>.</w:t>
      </w:r>
    </w:p>
    <w:p w:rsidR="00197F7A" w:rsidP="00525481">
      <w:pPr>
        <w:pStyle w:val="NoSpacing"/>
        <w:jc w:val="both"/>
        <w:rPr>
          <w:sz w:val="27"/>
          <w:szCs w:val="27"/>
        </w:rPr>
      </w:pPr>
    </w:p>
    <w:p w:rsidR="00547FAA" w:rsidRPr="00525481" w:rsidP="00525481">
      <w:pPr>
        <w:pStyle w:val="NoSpacing"/>
        <w:jc w:val="both"/>
        <w:rPr>
          <w:sz w:val="27"/>
          <w:szCs w:val="27"/>
        </w:rPr>
      </w:pPr>
    </w:p>
    <w:p w:rsidR="00197F7A" w:rsidRPr="00525481" w:rsidP="00547FAA">
      <w:pPr>
        <w:pStyle w:val="NoSpacing"/>
        <w:ind w:firstLine="708"/>
        <w:jc w:val="both"/>
        <w:rPr>
          <w:sz w:val="27"/>
          <w:szCs w:val="27"/>
        </w:rPr>
      </w:pPr>
      <w:r w:rsidRPr="00525481">
        <w:rPr>
          <w:sz w:val="27"/>
          <w:szCs w:val="27"/>
        </w:rPr>
        <w:t xml:space="preserve">Мировой судья            </w:t>
      </w:r>
      <w:r w:rsidRPr="00525481">
        <w:rPr>
          <w:sz w:val="27"/>
          <w:szCs w:val="27"/>
        </w:rPr>
        <w:tab/>
      </w:r>
      <w:r w:rsidRPr="00525481">
        <w:rPr>
          <w:sz w:val="27"/>
          <w:szCs w:val="27"/>
        </w:rPr>
        <w:tab/>
        <w:t xml:space="preserve">               </w:t>
      </w:r>
      <w:r w:rsidRPr="00525481">
        <w:rPr>
          <w:sz w:val="27"/>
          <w:szCs w:val="27"/>
        </w:rPr>
        <w:tab/>
      </w:r>
      <w:r w:rsidRPr="00525481">
        <w:rPr>
          <w:sz w:val="27"/>
          <w:szCs w:val="27"/>
        </w:rPr>
        <w:tab/>
        <w:t xml:space="preserve">              </w:t>
      </w:r>
      <w:r w:rsidRPr="00525481">
        <w:rPr>
          <w:rFonts w:eastAsia="MS Mincho"/>
          <w:sz w:val="27"/>
          <w:szCs w:val="27"/>
        </w:rPr>
        <w:t>В.В. Прянишникова</w:t>
      </w:r>
      <w:r w:rsidRPr="00525481">
        <w:rPr>
          <w:sz w:val="27"/>
          <w:szCs w:val="27"/>
        </w:rPr>
        <w:t xml:space="preserve">  </w:t>
      </w:r>
    </w:p>
    <w:p w:rsidR="00415495" w:rsidRPr="00525481" w:rsidP="00525481">
      <w:pPr>
        <w:pStyle w:val="NoSpacing"/>
        <w:jc w:val="both"/>
        <w:rPr>
          <w:sz w:val="27"/>
          <w:szCs w:val="27"/>
        </w:rPr>
      </w:pPr>
    </w:p>
    <w:sectPr w:rsidSect="007F3BB4">
      <w:pgSz w:w="11909" w:h="16838"/>
      <w:pgMar w:top="397" w:right="852" w:bottom="28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B7B9E"/>
    <w:rsid w:val="000018F6"/>
    <w:rsid w:val="000061BD"/>
    <w:rsid w:val="0000725D"/>
    <w:rsid w:val="00007C39"/>
    <w:rsid w:val="00014F49"/>
    <w:rsid w:val="00023E11"/>
    <w:rsid w:val="00031A43"/>
    <w:rsid w:val="0003293F"/>
    <w:rsid w:val="00033057"/>
    <w:rsid w:val="00033E8D"/>
    <w:rsid w:val="00036289"/>
    <w:rsid w:val="0004577A"/>
    <w:rsid w:val="00050D8D"/>
    <w:rsid w:val="00051144"/>
    <w:rsid w:val="00057F49"/>
    <w:rsid w:val="00062A3F"/>
    <w:rsid w:val="00065225"/>
    <w:rsid w:val="00070BF5"/>
    <w:rsid w:val="00072514"/>
    <w:rsid w:val="00075D14"/>
    <w:rsid w:val="000800CE"/>
    <w:rsid w:val="00084957"/>
    <w:rsid w:val="000857AC"/>
    <w:rsid w:val="000935BE"/>
    <w:rsid w:val="0009452B"/>
    <w:rsid w:val="0009599C"/>
    <w:rsid w:val="000A69D7"/>
    <w:rsid w:val="000A7E71"/>
    <w:rsid w:val="000B098C"/>
    <w:rsid w:val="000B7AC1"/>
    <w:rsid w:val="000C0D03"/>
    <w:rsid w:val="000C17AE"/>
    <w:rsid w:val="000C7048"/>
    <w:rsid w:val="000C7292"/>
    <w:rsid w:val="000C752B"/>
    <w:rsid w:val="000E64BD"/>
    <w:rsid w:val="000E6F17"/>
    <w:rsid w:val="000F2BE5"/>
    <w:rsid w:val="000F3997"/>
    <w:rsid w:val="00110CB6"/>
    <w:rsid w:val="0011151E"/>
    <w:rsid w:val="001223E2"/>
    <w:rsid w:val="0012300E"/>
    <w:rsid w:val="00125871"/>
    <w:rsid w:val="00136CA0"/>
    <w:rsid w:val="001433CC"/>
    <w:rsid w:val="00143E59"/>
    <w:rsid w:val="0014532F"/>
    <w:rsid w:val="00146E18"/>
    <w:rsid w:val="00147AC1"/>
    <w:rsid w:val="00155A43"/>
    <w:rsid w:val="0016367C"/>
    <w:rsid w:val="00164049"/>
    <w:rsid w:val="00164AAE"/>
    <w:rsid w:val="00172BD4"/>
    <w:rsid w:val="00173B41"/>
    <w:rsid w:val="00191B32"/>
    <w:rsid w:val="00197F7A"/>
    <w:rsid w:val="001A5C61"/>
    <w:rsid w:val="001B3B2C"/>
    <w:rsid w:val="001B49ED"/>
    <w:rsid w:val="001B4EE7"/>
    <w:rsid w:val="001C0B28"/>
    <w:rsid w:val="001C7B31"/>
    <w:rsid w:val="001E685D"/>
    <w:rsid w:val="001F438F"/>
    <w:rsid w:val="001F6AB3"/>
    <w:rsid w:val="001F70AA"/>
    <w:rsid w:val="00201518"/>
    <w:rsid w:val="00201ACE"/>
    <w:rsid w:val="0020562D"/>
    <w:rsid w:val="00205AF5"/>
    <w:rsid w:val="002061DC"/>
    <w:rsid w:val="00211E81"/>
    <w:rsid w:val="00216F5A"/>
    <w:rsid w:val="002316AC"/>
    <w:rsid w:val="00231943"/>
    <w:rsid w:val="002345D2"/>
    <w:rsid w:val="00242B0B"/>
    <w:rsid w:val="002438BC"/>
    <w:rsid w:val="00254DCD"/>
    <w:rsid w:val="0026219B"/>
    <w:rsid w:val="00262333"/>
    <w:rsid w:val="002631FD"/>
    <w:rsid w:val="002651F7"/>
    <w:rsid w:val="00270193"/>
    <w:rsid w:val="0027067F"/>
    <w:rsid w:val="00273B97"/>
    <w:rsid w:val="002745FB"/>
    <w:rsid w:val="002823BF"/>
    <w:rsid w:val="00284F6F"/>
    <w:rsid w:val="00285829"/>
    <w:rsid w:val="002865D2"/>
    <w:rsid w:val="0029010A"/>
    <w:rsid w:val="002901F9"/>
    <w:rsid w:val="00296B6B"/>
    <w:rsid w:val="002A0D96"/>
    <w:rsid w:val="002A40BE"/>
    <w:rsid w:val="002A64A1"/>
    <w:rsid w:val="002A6767"/>
    <w:rsid w:val="002C14D9"/>
    <w:rsid w:val="002C56E1"/>
    <w:rsid w:val="002F6A5D"/>
    <w:rsid w:val="00305A83"/>
    <w:rsid w:val="003111A0"/>
    <w:rsid w:val="00311CFF"/>
    <w:rsid w:val="00317ABE"/>
    <w:rsid w:val="003217F1"/>
    <w:rsid w:val="00327701"/>
    <w:rsid w:val="00332963"/>
    <w:rsid w:val="00337BD9"/>
    <w:rsid w:val="003444F7"/>
    <w:rsid w:val="0035037D"/>
    <w:rsid w:val="00351470"/>
    <w:rsid w:val="003522E4"/>
    <w:rsid w:val="00355F96"/>
    <w:rsid w:val="00356278"/>
    <w:rsid w:val="00361564"/>
    <w:rsid w:val="003625CD"/>
    <w:rsid w:val="003641B5"/>
    <w:rsid w:val="00365479"/>
    <w:rsid w:val="00367EF3"/>
    <w:rsid w:val="00372246"/>
    <w:rsid w:val="00375161"/>
    <w:rsid w:val="003759D5"/>
    <w:rsid w:val="00375CF1"/>
    <w:rsid w:val="00375FD8"/>
    <w:rsid w:val="00376438"/>
    <w:rsid w:val="00377998"/>
    <w:rsid w:val="0039406C"/>
    <w:rsid w:val="003A1654"/>
    <w:rsid w:val="003A761F"/>
    <w:rsid w:val="003B5AD7"/>
    <w:rsid w:val="003B7B9E"/>
    <w:rsid w:val="003C243A"/>
    <w:rsid w:val="003C59BC"/>
    <w:rsid w:val="003D0ACB"/>
    <w:rsid w:val="003E4026"/>
    <w:rsid w:val="003E44FC"/>
    <w:rsid w:val="003F02D3"/>
    <w:rsid w:val="003F2AC6"/>
    <w:rsid w:val="004049BC"/>
    <w:rsid w:val="004051B3"/>
    <w:rsid w:val="004077CB"/>
    <w:rsid w:val="00415495"/>
    <w:rsid w:val="0041579A"/>
    <w:rsid w:val="00415F77"/>
    <w:rsid w:val="0041761F"/>
    <w:rsid w:val="0042271C"/>
    <w:rsid w:val="00424166"/>
    <w:rsid w:val="00432FA6"/>
    <w:rsid w:val="00435977"/>
    <w:rsid w:val="004457DD"/>
    <w:rsid w:val="00447C63"/>
    <w:rsid w:val="00454B52"/>
    <w:rsid w:val="00462E32"/>
    <w:rsid w:val="00475EBB"/>
    <w:rsid w:val="00476528"/>
    <w:rsid w:val="0048307C"/>
    <w:rsid w:val="00483B83"/>
    <w:rsid w:val="004851A1"/>
    <w:rsid w:val="004857FA"/>
    <w:rsid w:val="0048718D"/>
    <w:rsid w:val="004A418F"/>
    <w:rsid w:val="004A5803"/>
    <w:rsid w:val="004B1F30"/>
    <w:rsid w:val="004B23A9"/>
    <w:rsid w:val="004B2C95"/>
    <w:rsid w:val="004B36EC"/>
    <w:rsid w:val="004B623D"/>
    <w:rsid w:val="004B6344"/>
    <w:rsid w:val="004B7DEC"/>
    <w:rsid w:val="004C2172"/>
    <w:rsid w:val="004C3428"/>
    <w:rsid w:val="004D47E1"/>
    <w:rsid w:val="004D7AB9"/>
    <w:rsid w:val="004E03CC"/>
    <w:rsid w:val="004E04B6"/>
    <w:rsid w:val="004E07DE"/>
    <w:rsid w:val="004E190A"/>
    <w:rsid w:val="004E783E"/>
    <w:rsid w:val="004F0A71"/>
    <w:rsid w:val="004F2107"/>
    <w:rsid w:val="004F5EE1"/>
    <w:rsid w:val="00502040"/>
    <w:rsid w:val="00502300"/>
    <w:rsid w:val="00515C92"/>
    <w:rsid w:val="00525481"/>
    <w:rsid w:val="005263CB"/>
    <w:rsid w:val="00526504"/>
    <w:rsid w:val="005361AA"/>
    <w:rsid w:val="00541B45"/>
    <w:rsid w:val="00547FAA"/>
    <w:rsid w:val="00554A57"/>
    <w:rsid w:val="005570E9"/>
    <w:rsid w:val="00560317"/>
    <w:rsid w:val="00564144"/>
    <w:rsid w:val="005713A4"/>
    <w:rsid w:val="0057461F"/>
    <w:rsid w:val="00575B88"/>
    <w:rsid w:val="00576045"/>
    <w:rsid w:val="00580940"/>
    <w:rsid w:val="00585781"/>
    <w:rsid w:val="00593151"/>
    <w:rsid w:val="005938CC"/>
    <w:rsid w:val="00597E01"/>
    <w:rsid w:val="005A4D1F"/>
    <w:rsid w:val="005A581D"/>
    <w:rsid w:val="005A6C97"/>
    <w:rsid w:val="005B6942"/>
    <w:rsid w:val="005D0161"/>
    <w:rsid w:val="005D09C4"/>
    <w:rsid w:val="005D6268"/>
    <w:rsid w:val="005E0A2B"/>
    <w:rsid w:val="005E4E43"/>
    <w:rsid w:val="005F06E5"/>
    <w:rsid w:val="005F1B29"/>
    <w:rsid w:val="005F41B5"/>
    <w:rsid w:val="005F65FA"/>
    <w:rsid w:val="00600884"/>
    <w:rsid w:val="0060258E"/>
    <w:rsid w:val="00611D6D"/>
    <w:rsid w:val="0064097E"/>
    <w:rsid w:val="00640A94"/>
    <w:rsid w:val="00645C72"/>
    <w:rsid w:val="00650E24"/>
    <w:rsid w:val="0066363E"/>
    <w:rsid w:val="0066384D"/>
    <w:rsid w:val="006667DA"/>
    <w:rsid w:val="006732CF"/>
    <w:rsid w:val="00681667"/>
    <w:rsid w:val="0068752A"/>
    <w:rsid w:val="00691496"/>
    <w:rsid w:val="0069229C"/>
    <w:rsid w:val="00695BBC"/>
    <w:rsid w:val="00697477"/>
    <w:rsid w:val="006A0256"/>
    <w:rsid w:val="006A086D"/>
    <w:rsid w:val="006B030D"/>
    <w:rsid w:val="006B1E6A"/>
    <w:rsid w:val="006C1C6C"/>
    <w:rsid w:val="006D735E"/>
    <w:rsid w:val="006D7D9B"/>
    <w:rsid w:val="006E5CA1"/>
    <w:rsid w:val="006F27E4"/>
    <w:rsid w:val="0070023E"/>
    <w:rsid w:val="00703978"/>
    <w:rsid w:val="00711CEB"/>
    <w:rsid w:val="00712305"/>
    <w:rsid w:val="007131B2"/>
    <w:rsid w:val="00713D44"/>
    <w:rsid w:val="007170AA"/>
    <w:rsid w:val="00717AFD"/>
    <w:rsid w:val="00742AF2"/>
    <w:rsid w:val="00745E42"/>
    <w:rsid w:val="00750F68"/>
    <w:rsid w:val="0075665E"/>
    <w:rsid w:val="007607FA"/>
    <w:rsid w:val="00771BF5"/>
    <w:rsid w:val="00781A98"/>
    <w:rsid w:val="0078375F"/>
    <w:rsid w:val="007A7E8C"/>
    <w:rsid w:val="007B01F7"/>
    <w:rsid w:val="007B5A2D"/>
    <w:rsid w:val="007B7DA8"/>
    <w:rsid w:val="007C10E5"/>
    <w:rsid w:val="007C1F59"/>
    <w:rsid w:val="007C3F88"/>
    <w:rsid w:val="007D4DA1"/>
    <w:rsid w:val="007D5B4C"/>
    <w:rsid w:val="007D66D6"/>
    <w:rsid w:val="007E23F1"/>
    <w:rsid w:val="007E6F7E"/>
    <w:rsid w:val="007E740D"/>
    <w:rsid w:val="007F3BB4"/>
    <w:rsid w:val="007F59DA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31815"/>
    <w:rsid w:val="00835D49"/>
    <w:rsid w:val="00846D35"/>
    <w:rsid w:val="008471BC"/>
    <w:rsid w:val="0085075E"/>
    <w:rsid w:val="00865A63"/>
    <w:rsid w:val="0088354E"/>
    <w:rsid w:val="00886910"/>
    <w:rsid w:val="00897746"/>
    <w:rsid w:val="008A1DBE"/>
    <w:rsid w:val="008A3B73"/>
    <w:rsid w:val="008A64C9"/>
    <w:rsid w:val="008A7AEF"/>
    <w:rsid w:val="008B3719"/>
    <w:rsid w:val="008C3E13"/>
    <w:rsid w:val="008D2D02"/>
    <w:rsid w:val="008D4B1D"/>
    <w:rsid w:val="008D5905"/>
    <w:rsid w:val="008E4AE1"/>
    <w:rsid w:val="008F3EB8"/>
    <w:rsid w:val="008F55F3"/>
    <w:rsid w:val="008F7306"/>
    <w:rsid w:val="009000D3"/>
    <w:rsid w:val="009170FA"/>
    <w:rsid w:val="0094191C"/>
    <w:rsid w:val="009436EA"/>
    <w:rsid w:val="0095200E"/>
    <w:rsid w:val="0095427F"/>
    <w:rsid w:val="009626E4"/>
    <w:rsid w:val="00963201"/>
    <w:rsid w:val="00972643"/>
    <w:rsid w:val="009855A9"/>
    <w:rsid w:val="0099011A"/>
    <w:rsid w:val="00991540"/>
    <w:rsid w:val="00997234"/>
    <w:rsid w:val="00997339"/>
    <w:rsid w:val="009A1E02"/>
    <w:rsid w:val="009B164D"/>
    <w:rsid w:val="009B169F"/>
    <w:rsid w:val="009B1729"/>
    <w:rsid w:val="009C0151"/>
    <w:rsid w:val="009D2CF2"/>
    <w:rsid w:val="009E079F"/>
    <w:rsid w:val="009F0FD0"/>
    <w:rsid w:val="009F2226"/>
    <w:rsid w:val="00A10DC4"/>
    <w:rsid w:val="00A13E0F"/>
    <w:rsid w:val="00A14F3D"/>
    <w:rsid w:val="00A200D2"/>
    <w:rsid w:val="00A234F8"/>
    <w:rsid w:val="00A323FA"/>
    <w:rsid w:val="00A33100"/>
    <w:rsid w:val="00A352E0"/>
    <w:rsid w:val="00A35D83"/>
    <w:rsid w:val="00A405F9"/>
    <w:rsid w:val="00A5327A"/>
    <w:rsid w:val="00A569C4"/>
    <w:rsid w:val="00A76751"/>
    <w:rsid w:val="00A77335"/>
    <w:rsid w:val="00A77C68"/>
    <w:rsid w:val="00A84769"/>
    <w:rsid w:val="00A8555F"/>
    <w:rsid w:val="00A91A9B"/>
    <w:rsid w:val="00A91C15"/>
    <w:rsid w:val="00A95BC9"/>
    <w:rsid w:val="00AC064F"/>
    <w:rsid w:val="00AC0D98"/>
    <w:rsid w:val="00AD4D7E"/>
    <w:rsid w:val="00AD7716"/>
    <w:rsid w:val="00AD7E79"/>
    <w:rsid w:val="00AE1F64"/>
    <w:rsid w:val="00AE526B"/>
    <w:rsid w:val="00AE54A9"/>
    <w:rsid w:val="00AF0D3C"/>
    <w:rsid w:val="00AF72D6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0156"/>
    <w:rsid w:val="00B5574F"/>
    <w:rsid w:val="00B64A8A"/>
    <w:rsid w:val="00B73577"/>
    <w:rsid w:val="00B744EC"/>
    <w:rsid w:val="00B86BEF"/>
    <w:rsid w:val="00B90DFD"/>
    <w:rsid w:val="00B914F9"/>
    <w:rsid w:val="00BA2EC1"/>
    <w:rsid w:val="00BA6144"/>
    <w:rsid w:val="00BB4D3F"/>
    <w:rsid w:val="00BC07D9"/>
    <w:rsid w:val="00BC15E4"/>
    <w:rsid w:val="00BC294B"/>
    <w:rsid w:val="00BC3D1A"/>
    <w:rsid w:val="00BC59B1"/>
    <w:rsid w:val="00BC6026"/>
    <w:rsid w:val="00BC6CE7"/>
    <w:rsid w:val="00BD3AE5"/>
    <w:rsid w:val="00BD5563"/>
    <w:rsid w:val="00BD620D"/>
    <w:rsid w:val="00BE723B"/>
    <w:rsid w:val="00C01AF3"/>
    <w:rsid w:val="00C06C98"/>
    <w:rsid w:val="00C07FC6"/>
    <w:rsid w:val="00C12420"/>
    <w:rsid w:val="00C16BD9"/>
    <w:rsid w:val="00C462D1"/>
    <w:rsid w:val="00C520C3"/>
    <w:rsid w:val="00C570F0"/>
    <w:rsid w:val="00C73B12"/>
    <w:rsid w:val="00C73F60"/>
    <w:rsid w:val="00C87244"/>
    <w:rsid w:val="00C93D10"/>
    <w:rsid w:val="00CA1C3F"/>
    <w:rsid w:val="00CA2679"/>
    <w:rsid w:val="00CB3C2E"/>
    <w:rsid w:val="00CB68B1"/>
    <w:rsid w:val="00CB6A1C"/>
    <w:rsid w:val="00CC0439"/>
    <w:rsid w:val="00CD12E7"/>
    <w:rsid w:val="00CF4A6C"/>
    <w:rsid w:val="00CF56FC"/>
    <w:rsid w:val="00CF7DC8"/>
    <w:rsid w:val="00D06978"/>
    <w:rsid w:val="00D13499"/>
    <w:rsid w:val="00D139B5"/>
    <w:rsid w:val="00D3097D"/>
    <w:rsid w:val="00D3787B"/>
    <w:rsid w:val="00D40C0D"/>
    <w:rsid w:val="00D43037"/>
    <w:rsid w:val="00D47A69"/>
    <w:rsid w:val="00D54EBD"/>
    <w:rsid w:val="00D66D94"/>
    <w:rsid w:val="00D77394"/>
    <w:rsid w:val="00D8710D"/>
    <w:rsid w:val="00D92C30"/>
    <w:rsid w:val="00DA1E40"/>
    <w:rsid w:val="00DA2072"/>
    <w:rsid w:val="00DA443E"/>
    <w:rsid w:val="00DB2BAA"/>
    <w:rsid w:val="00DC0970"/>
    <w:rsid w:val="00DC738A"/>
    <w:rsid w:val="00DD3A1E"/>
    <w:rsid w:val="00DD47AD"/>
    <w:rsid w:val="00DD4E35"/>
    <w:rsid w:val="00DE2A48"/>
    <w:rsid w:val="00DE6945"/>
    <w:rsid w:val="00DE6F2D"/>
    <w:rsid w:val="00DF0501"/>
    <w:rsid w:val="00DF0AE5"/>
    <w:rsid w:val="00DF1270"/>
    <w:rsid w:val="00E01DED"/>
    <w:rsid w:val="00E036B4"/>
    <w:rsid w:val="00E03D0E"/>
    <w:rsid w:val="00E040FC"/>
    <w:rsid w:val="00E05F71"/>
    <w:rsid w:val="00E13F63"/>
    <w:rsid w:val="00E15E34"/>
    <w:rsid w:val="00E170D7"/>
    <w:rsid w:val="00E2068F"/>
    <w:rsid w:val="00E219F5"/>
    <w:rsid w:val="00E25C57"/>
    <w:rsid w:val="00E35267"/>
    <w:rsid w:val="00E36363"/>
    <w:rsid w:val="00E36CCF"/>
    <w:rsid w:val="00E36EC7"/>
    <w:rsid w:val="00E374A9"/>
    <w:rsid w:val="00E4141E"/>
    <w:rsid w:val="00E501A6"/>
    <w:rsid w:val="00E57E66"/>
    <w:rsid w:val="00E617A9"/>
    <w:rsid w:val="00E87F0C"/>
    <w:rsid w:val="00E91769"/>
    <w:rsid w:val="00E91DD5"/>
    <w:rsid w:val="00E93664"/>
    <w:rsid w:val="00E96BA2"/>
    <w:rsid w:val="00EA0E47"/>
    <w:rsid w:val="00EA2153"/>
    <w:rsid w:val="00EA3B1D"/>
    <w:rsid w:val="00EA55A4"/>
    <w:rsid w:val="00EB0F4E"/>
    <w:rsid w:val="00EB75FC"/>
    <w:rsid w:val="00EB764E"/>
    <w:rsid w:val="00EC2D73"/>
    <w:rsid w:val="00ED0106"/>
    <w:rsid w:val="00ED08BD"/>
    <w:rsid w:val="00ED72F5"/>
    <w:rsid w:val="00EE0A32"/>
    <w:rsid w:val="00EE1108"/>
    <w:rsid w:val="00EE5453"/>
    <w:rsid w:val="00EF2D2A"/>
    <w:rsid w:val="00EF5AF3"/>
    <w:rsid w:val="00EF7E83"/>
    <w:rsid w:val="00F04601"/>
    <w:rsid w:val="00F04BA2"/>
    <w:rsid w:val="00F100D0"/>
    <w:rsid w:val="00F11F13"/>
    <w:rsid w:val="00F12BD6"/>
    <w:rsid w:val="00F16B0D"/>
    <w:rsid w:val="00F17125"/>
    <w:rsid w:val="00F17C97"/>
    <w:rsid w:val="00F2182E"/>
    <w:rsid w:val="00F22190"/>
    <w:rsid w:val="00F3440D"/>
    <w:rsid w:val="00F349BA"/>
    <w:rsid w:val="00F40F4C"/>
    <w:rsid w:val="00F45943"/>
    <w:rsid w:val="00F47843"/>
    <w:rsid w:val="00F5498C"/>
    <w:rsid w:val="00F63DBB"/>
    <w:rsid w:val="00F74740"/>
    <w:rsid w:val="00F94012"/>
    <w:rsid w:val="00FA5464"/>
    <w:rsid w:val="00FA6BAA"/>
    <w:rsid w:val="00FB1EFB"/>
    <w:rsid w:val="00FB2D11"/>
    <w:rsid w:val="00FB7DF4"/>
    <w:rsid w:val="00FC00BB"/>
    <w:rsid w:val="00FD2D6F"/>
    <w:rsid w:val="00FD7D5B"/>
    <w:rsid w:val="00FF0521"/>
    <w:rsid w:val="00FF1CBC"/>
    <w:rsid w:val="00FF64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C70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DefaultParagraphFont"/>
    <w:rsid w:val="004851A1"/>
  </w:style>
  <w:style w:type="character" w:styleId="Strong">
    <w:name w:val="Strong"/>
    <w:basedOn w:val="DefaultParagraphFont"/>
    <w:uiPriority w:val="22"/>
    <w:qFormat/>
    <w:rsid w:val="00FB1EFB"/>
    <w:rPr>
      <w:b/>
      <w:bCs/>
    </w:rPr>
  </w:style>
  <w:style w:type="paragraph" w:customStyle="1" w:styleId="ConsPlusNormal">
    <w:name w:val="ConsPlusNormal"/>
    <w:rsid w:val="00CB3C2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mailto:abicitizen@farline.net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36D6-F8A7-46E3-BC08-3FF8A4AD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