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5EF5" w:rsidP="00CD5EF5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="00DC2847">
        <w:rPr>
          <w:rFonts w:ascii="Times New Roman" w:eastAsia="Times New Roman" w:hAnsi="Times New Roman" w:cs="Times New Roman"/>
          <w:sz w:val="28"/>
          <w:szCs w:val="28"/>
        </w:rPr>
        <w:t>0</w:t>
      </w:r>
      <w:r w:rsidR="00946BB1">
        <w:rPr>
          <w:rFonts w:ascii="Times New Roman" w:eastAsia="Times New Roman" w:hAnsi="Times New Roman" w:cs="Times New Roman"/>
          <w:sz w:val="28"/>
          <w:szCs w:val="28"/>
        </w:rPr>
        <w:t>048</w:t>
      </w:r>
      <w:r w:rsidR="00DC2847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1</w:t>
      </w:r>
      <w:r w:rsidR="00E60A3A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946BB1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C96AD5" w:rsidRPr="009550DB" w:rsidP="00CD5EF5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D5EF5" w:rsidRPr="009550DB" w:rsidP="00CD5EF5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04 марта 2025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г. Симферополь</w:t>
      </w:r>
    </w:p>
    <w:p w:rsidR="00CD5EF5" w:rsidRPr="009550DB" w:rsidP="00CD5EF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9550DB">
        <w:rPr>
          <w:rFonts w:ascii="Times New Roman" w:hAnsi="Times New Roman" w:cs="Times New Roman"/>
          <w:sz w:val="28"/>
          <w:szCs w:val="28"/>
        </w:rPr>
        <w:t>ировой судья судебного участка №1</w:t>
      </w:r>
      <w:r w:rsidR="003737B3">
        <w:rPr>
          <w:rFonts w:ascii="Times New Roman" w:hAnsi="Times New Roman" w:cs="Times New Roman"/>
          <w:sz w:val="28"/>
          <w:szCs w:val="28"/>
        </w:rPr>
        <w:t>9</w:t>
      </w:r>
      <w:r w:rsidRPr="009550DB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 w:rsidR="003737B3">
        <w:rPr>
          <w:rFonts w:ascii="Times New Roman" w:hAnsi="Times New Roman" w:cs="Times New Roman"/>
          <w:sz w:val="28"/>
          <w:szCs w:val="28"/>
        </w:rPr>
        <w:t>Шуб Л.А</w:t>
      </w:r>
      <w:r w:rsidRPr="009550DB">
        <w:rPr>
          <w:rFonts w:ascii="Times New Roman" w:hAnsi="Times New Roman" w:cs="Times New Roman"/>
          <w:sz w:val="28"/>
          <w:szCs w:val="28"/>
        </w:rPr>
        <w:t>.</w:t>
      </w:r>
      <w:r w:rsidRPr="009550DB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9550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9550DB">
        <w:rPr>
          <w:rFonts w:ascii="Times New Roman" w:hAnsi="Times New Roman" w:cs="Times New Roman"/>
          <w:sz w:val="28"/>
          <w:szCs w:val="28"/>
        </w:rPr>
        <w:t>судебн</w:t>
      </w:r>
      <w:r w:rsidR="00DC2847">
        <w:rPr>
          <w:rFonts w:ascii="Times New Roman" w:hAnsi="Times New Roman" w:cs="Times New Roman"/>
          <w:sz w:val="28"/>
          <w:szCs w:val="28"/>
        </w:rPr>
        <w:t>ых</w:t>
      </w:r>
      <w:r w:rsidRPr="009550DB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DC2847">
        <w:rPr>
          <w:rFonts w:ascii="Times New Roman" w:hAnsi="Times New Roman" w:cs="Times New Roman"/>
          <w:sz w:val="28"/>
          <w:szCs w:val="28"/>
        </w:rPr>
        <w:t>ов</w:t>
      </w:r>
      <w:r w:rsidRPr="009550DB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Симферополь, по адресу: </w:t>
      </w:r>
      <w:r w:rsidRPr="009550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9550DB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E60A3A" w:rsidP="00E60A3A">
      <w:pPr>
        <w:spacing w:after="0" w:line="240" w:lineRule="auto"/>
        <w:ind w:left="29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0A3A" w:rsidR="00B87F50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r w:rsidR="00B87F50">
        <w:rPr>
          <w:rFonts w:ascii="Times New Roman" w:hAnsi="Times New Roman" w:cs="Times New Roman"/>
          <w:sz w:val="28"/>
          <w:szCs w:val="28"/>
        </w:rPr>
        <w:t xml:space="preserve">Мебельные </w:t>
      </w:r>
      <w:r w:rsidR="00B87F50">
        <w:rPr>
          <w:rFonts w:ascii="Times New Roman" w:hAnsi="Times New Roman" w:cs="Times New Roman"/>
          <w:sz w:val="28"/>
          <w:szCs w:val="28"/>
        </w:rPr>
        <w:t>Технологии-Юг</w:t>
      </w:r>
      <w:r w:rsidRPr="00E60A3A" w:rsidR="00B87F50">
        <w:rPr>
          <w:rFonts w:ascii="Times New Roman" w:hAnsi="Times New Roman" w:cs="Times New Roman"/>
          <w:sz w:val="28"/>
          <w:szCs w:val="28"/>
        </w:rPr>
        <w:t xml:space="preserve">» </w:t>
      </w:r>
      <w:r w:rsidR="00B87F50">
        <w:rPr>
          <w:rFonts w:ascii="Times New Roman" w:hAnsi="Times New Roman" w:cs="Times New Roman"/>
          <w:sz w:val="28"/>
          <w:szCs w:val="28"/>
        </w:rPr>
        <w:t>Панченко 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B87F50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A3A" w:rsidR="00B87F5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="00AA4EF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D5EF5" w:rsidRPr="009550DB" w:rsidP="00CD5EF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состава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ст. 15.5</w:t>
      </w:r>
      <w:r w:rsidRPr="009550D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CD5EF5" w:rsidRPr="009550DB" w:rsidP="00CD5EF5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Панченко Е.Д</w:t>
      </w:r>
      <w:r w:rsidRPr="00E60A3A" w:rsidR="00E60A3A">
        <w:rPr>
          <w:rFonts w:ascii="Times New Roman" w:eastAsia="Times New Roman" w:hAnsi="Times New Roman" w:cs="Times New Roman"/>
          <w:sz w:val="28"/>
          <w:szCs w:val="28"/>
        </w:rPr>
        <w:t xml:space="preserve">., являясь </w:t>
      </w:r>
      <w:r w:rsidR="007205F6">
        <w:rPr>
          <w:rFonts w:ascii="Times New Roman" w:hAnsi="Times New Roman" w:cs="Times New Roman"/>
          <w:sz w:val="28"/>
          <w:szCs w:val="28"/>
        </w:rPr>
        <w:t>«данные изъяты»</w:t>
      </w:r>
      <w:r w:rsidR="007205F6">
        <w:rPr>
          <w:rFonts w:ascii="Times New Roman" w:hAnsi="Times New Roman" w:cs="Times New Roman"/>
          <w:sz w:val="28"/>
          <w:szCs w:val="28"/>
        </w:rPr>
        <w:t xml:space="preserve"> </w:t>
      </w:r>
      <w:r w:rsidRPr="00E60A3A" w:rsidR="00E60A3A"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«</w:t>
      </w:r>
      <w:r>
        <w:rPr>
          <w:rFonts w:ascii="Times New Roman" w:eastAsia="Times New Roman" w:hAnsi="Times New Roman" w:cs="Times New Roman"/>
          <w:sz w:val="28"/>
          <w:szCs w:val="28"/>
        </w:rPr>
        <w:t>Мебельные Технологии-Юг</w:t>
      </w:r>
      <w:r w:rsidRPr="00E60A3A" w:rsidR="00E60A3A">
        <w:rPr>
          <w:rFonts w:ascii="Times New Roman" w:eastAsia="Times New Roman" w:hAnsi="Times New Roman" w:cs="Times New Roman"/>
          <w:sz w:val="28"/>
          <w:szCs w:val="28"/>
        </w:rPr>
        <w:t>» (далее ООО «</w:t>
      </w:r>
      <w:r>
        <w:rPr>
          <w:rFonts w:ascii="Times New Roman" w:eastAsia="Times New Roman" w:hAnsi="Times New Roman" w:cs="Times New Roman"/>
          <w:sz w:val="28"/>
          <w:szCs w:val="28"/>
        </w:rPr>
        <w:t>Мебельные Те</w:t>
      </w:r>
      <w:r>
        <w:rPr>
          <w:rFonts w:ascii="Times New Roman" w:eastAsia="Times New Roman" w:hAnsi="Times New Roman" w:cs="Times New Roman"/>
          <w:sz w:val="28"/>
          <w:szCs w:val="28"/>
        </w:rPr>
        <w:t>хнологии-Юг</w:t>
      </w:r>
      <w:r w:rsidRPr="00E60A3A" w:rsidR="00E60A3A">
        <w:rPr>
          <w:rFonts w:ascii="Times New Roman" w:eastAsia="Times New Roman" w:hAnsi="Times New Roman" w:cs="Times New Roman"/>
          <w:sz w:val="28"/>
          <w:szCs w:val="28"/>
        </w:rPr>
        <w:t xml:space="preserve">»), зарегистрированного по адресу: </w:t>
      </w:r>
      <w:r w:rsidR="007205F6">
        <w:rPr>
          <w:rFonts w:ascii="Times New Roman" w:hAnsi="Times New Roman" w:cs="Times New Roman"/>
          <w:sz w:val="28"/>
          <w:szCs w:val="28"/>
        </w:rPr>
        <w:t>«данные изъяты»</w:t>
      </w:r>
      <w:r w:rsidRPr="00E60A3A" w:rsidR="00E60A3A">
        <w:rPr>
          <w:rFonts w:ascii="Times New Roman" w:eastAsia="Times New Roman" w:hAnsi="Times New Roman" w:cs="Times New Roman"/>
          <w:sz w:val="28"/>
          <w:szCs w:val="28"/>
        </w:rPr>
        <w:t>,</w:t>
      </w:r>
      <w:r w:rsidR="00E60A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не предоставил</w:t>
      </w:r>
      <w:r w:rsidR="00040D5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284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60A3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C2847">
        <w:rPr>
          <w:rFonts w:ascii="Times New Roman" w:eastAsia="Times New Roman" w:hAnsi="Times New Roman" w:cs="Times New Roman"/>
          <w:sz w:val="28"/>
          <w:szCs w:val="28"/>
        </w:rPr>
        <w:t xml:space="preserve">ФНС России по г. </w:t>
      </w:r>
      <w:r w:rsidR="00E60A3A">
        <w:rPr>
          <w:rFonts w:ascii="Times New Roman" w:eastAsia="Times New Roman" w:hAnsi="Times New Roman" w:cs="Times New Roman"/>
          <w:sz w:val="28"/>
          <w:szCs w:val="28"/>
        </w:rPr>
        <w:t>Симферополю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установленный законодательством о налогах и сборах срок налоговую декларацию по налогу по налогу на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прибыль за </w:t>
      </w:r>
      <w:r w:rsidR="00C96AD5">
        <w:rPr>
          <w:rFonts w:ascii="Times New Roman" w:eastAsia="Times New Roman" w:hAnsi="Times New Roman" w:cs="Times New Roman"/>
          <w:sz w:val="28"/>
          <w:szCs w:val="28"/>
        </w:rPr>
        <w:t>2023 год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обособленное подразделение по адресу: </w:t>
      </w:r>
      <w:r w:rsidR="007205F6">
        <w:rPr>
          <w:rFonts w:ascii="Times New Roman" w:hAnsi="Times New Roman" w:cs="Times New Roman"/>
          <w:sz w:val="28"/>
          <w:szCs w:val="28"/>
        </w:rPr>
        <w:t xml:space="preserve">«данные изъяты»,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(ИНН/КПП 9102032449/910245001)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сроку предоставления </w:t>
      </w:r>
      <w:r w:rsidR="00C96AD5">
        <w:rPr>
          <w:rFonts w:ascii="Times New Roman" w:eastAsia="Times New Roman" w:hAnsi="Times New Roman" w:cs="Times New Roman"/>
          <w:sz w:val="28"/>
          <w:szCs w:val="28"/>
        </w:rPr>
        <w:t>не позднее 25.0</w:t>
      </w:r>
      <w:r w:rsidR="00DC2847">
        <w:rPr>
          <w:rFonts w:ascii="Times New Roman" w:eastAsia="Times New Roman" w:hAnsi="Times New Roman" w:cs="Times New Roman"/>
          <w:sz w:val="28"/>
          <w:szCs w:val="28"/>
        </w:rPr>
        <w:t>3</w:t>
      </w:r>
      <w:r w:rsidR="00C96AD5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DC284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, фактически декларация представлена </w:t>
      </w:r>
      <w:r>
        <w:rPr>
          <w:rFonts w:ascii="Times New Roman" w:eastAsia="Times New Roman" w:hAnsi="Times New Roman" w:cs="Times New Roman"/>
          <w:sz w:val="28"/>
          <w:szCs w:val="28"/>
        </w:rPr>
        <w:t>24.06</w:t>
      </w:r>
      <w:r w:rsidR="00DC2847">
        <w:rPr>
          <w:rFonts w:ascii="Times New Roman" w:eastAsia="Times New Roman" w:hAnsi="Times New Roman" w:cs="Times New Roman"/>
          <w:sz w:val="28"/>
          <w:szCs w:val="28"/>
        </w:rPr>
        <w:t>.2024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60A3A" w:rsidRPr="00E60A3A" w:rsidP="00E60A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A3A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AA4EF3" w:rsidR="00AA4EF3">
        <w:rPr>
          <w:rFonts w:ascii="Times New Roman" w:eastAsia="Times New Roman" w:hAnsi="Times New Roman" w:cs="Times New Roman"/>
          <w:sz w:val="28"/>
          <w:szCs w:val="28"/>
        </w:rPr>
        <w:t>Панченко Е.Д</w:t>
      </w:r>
      <w:r w:rsidRPr="00E60A3A">
        <w:rPr>
          <w:rFonts w:ascii="Times New Roman" w:eastAsia="Times New Roman" w:hAnsi="Times New Roman" w:cs="Times New Roman"/>
          <w:sz w:val="28"/>
          <w:szCs w:val="28"/>
        </w:rPr>
        <w:t>. не явил</w:t>
      </w:r>
      <w:r w:rsidR="00040D5A">
        <w:rPr>
          <w:rFonts w:ascii="Times New Roman" w:eastAsia="Times New Roman" w:hAnsi="Times New Roman" w:cs="Times New Roman"/>
          <w:sz w:val="28"/>
          <w:szCs w:val="28"/>
        </w:rPr>
        <w:t>ась</w:t>
      </w:r>
      <w:r w:rsidRPr="00E60A3A">
        <w:rPr>
          <w:rFonts w:ascii="Times New Roman" w:eastAsia="Times New Roman" w:hAnsi="Times New Roman" w:cs="Times New Roman"/>
          <w:sz w:val="28"/>
          <w:szCs w:val="28"/>
        </w:rPr>
        <w:t>, о месте и времени рассмотрения дела уведомлен надлежащим образом. О причинах неявки не сообщил</w:t>
      </w:r>
      <w:r w:rsidR="00040D5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60A3A">
        <w:rPr>
          <w:rFonts w:ascii="Times New Roman" w:eastAsia="Times New Roman" w:hAnsi="Times New Roman" w:cs="Times New Roman"/>
          <w:sz w:val="28"/>
          <w:szCs w:val="28"/>
        </w:rPr>
        <w:t>, ходатайств мировому судье об отложении рассмотрения дела не направил</w:t>
      </w:r>
      <w:r w:rsidR="00040D5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60A3A">
        <w:rPr>
          <w:rFonts w:ascii="Times New Roman" w:eastAsia="Times New Roman" w:hAnsi="Times New Roman" w:cs="Times New Roman"/>
          <w:sz w:val="28"/>
          <w:szCs w:val="28"/>
        </w:rPr>
        <w:t>. Почтовая корреспонденция, направленная по</w:t>
      </w:r>
      <w:r w:rsidRPr="00E60A3A">
        <w:rPr>
          <w:rFonts w:ascii="Times New Roman" w:eastAsia="Times New Roman" w:hAnsi="Times New Roman" w:cs="Times New Roman"/>
          <w:sz w:val="28"/>
          <w:szCs w:val="28"/>
        </w:rPr>
        <w:t xml:space="preserve"> адресу места жительства лица, в отношении которого ведется производство по делу об административном правонарушении, возвращена в суд с отметкой об истечении срока хранения. </w:t>
      </w:r>
    </w:p>
    <w:p w:rsidR="00E60A3A" w:rsidRPr="00E60A3A" w:rsidP="00E60A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A3A">
        <w:rPr>
          <w:rFonts w:ascii="Times New Roman" w:eastAsia="Times New Roman" w:hAnsi="Times New Roman" w:cs="Times New Roman"/>
          <w:sz w:val="28"/>
          <w:szCs w:val="28"/>
        </w:rPr>
        <w:t>С учетом разъяснений, данных в п. 6 Постановления Пленума Верховного Суда Российс</w:t>
      </w:r>
      <w:r w:rsidRPr="00E60A3A">
        <w:rPr>
          <w:rFonts w:ascii="Times New Roman" w:eastAsia="Times New Roman" w:hAnsi="Times New Roman" w:cs="Times New Roman"/>
          <w:sz w:val="28"/>
          <w:szCs w:val="28"/>
        </w:rPr>
        <w:t xml:space="preserve">кой Федерации от 24.03.2005 №5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правонарушениях, </w:t>
      </w:r>
      <w:r w:rsidRPr="00AA4EF3" w:rsidR="00AA4EF3">
        <w:rPr>
          <w:rFonts w:ascii="Times New Roman" w:eastAsia="Times New Roman" w:hAnsi="Times New Roman" w:cs="Times New Roman"/>
          <w:sz w:val="28"/>
          <w:szCs w:val="28"/>
        </w:rPr>
        <w:t>Панченко Е.Д</w:t>
      </w:r>
      <w:r w:rsidRPr="00E60A3A">
        <w:rPr>
          <w:rFonts w:ascii="Times New Roman" w:eastAsia="Times New Roman" w:hAnsi="Times New Roman" w:cs="Times New Roman"/>
          <w:sz w:val="28"/>
          <w:szCs w:val="28"/>
        </w:rPr>
        <w:t>. считается надлежаще извещенн</w:t>
      </w:r>
      <w:r w:rsidR="00040D5A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E60A3A"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об административном правонарушении.</w:t>
      </w:r>
    </w:p>
    <w:p w:rsidR="00E60A3A" w:rsidP="00E60A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A3A">
        <w:rPr>
          <w:rFonts w:ascii="Times New Roman" w:eastAsia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рассмот</w:t>
      </w:r>
      <w:r w:rsidRPr="00E60A3A">
        <w:rPr>
          <w:rFonts w:ascii="Times New Roman" w:eastAsia="Times New Roman" w:hAnsi="Times New Roman" w:cs="Times New Roman"/>
          <w:sz w:val="28"/>
          <w:szCs w:val="28"/>
        </w:rPr>
        <w:t xml:space="preserve">реть дело в отсутствие </w:t>
      </w:r>
      <w:r w:rsidRPr="00AA4EF3" w:rsidR="00AA4EF3">
        <w:rPr>
          <w:rFonts w:ascii="Times New Roman" w:eastAsia="Times New Roman" w:hAnsi="Times New Roman" w:cs="Times New Roman"/>
          <w:sz w:val="28"/>
          <w:szCs w:val="28"/>
        </w:rPr>
        <w:t>Панченко Е.Д</w:t>
      </w:r>
      <w:r w:rsidRPr="00E60A3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686F" w:rsidP="00E60A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86F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CD5EF5" w:rsidRPr="009550DB" w:rsidP="00E968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 в связи с неисполнением либо ненадлежащим исполнением своих служебных обязанностей.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Статья 23 Налогового кодекса Российской Федерации предусматривает обязанность представлять в установленном порядке в налоговый орган по мес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ту учета налоговые декларации (расчеты), если такая обязанность предусмотрена законодательством о налогах и сборах.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В силу п. 1 ст. 289 Налогового кодекса Российской Федерации налогоплательщики независимо от наличия у них обязанности по уплате налога и (ил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и) авансовых платежей по налогу, особенностей исчисления и уплаты налога обязаны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подразделения, если ино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е не предусмотрено настоящим пунктом, соответствующие налоговые декларации в порядке, определенном настоящей статьей.</w:t>
      </w:r>
    </w:p>
    <w:p w:rsidR="00A16972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Согласно п. </w:t>
      </w:r>
      <w:r w:rsidR="00DC284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ст. 289 Налогового кодекса Российской Федерации 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налоговые декларации (налоговые расчеты) по итогам налогового периода представляются налогоплательщиками (налоговыми агентами) не позднее 25 марта года, следующего за истекшим периодом.</w:t>
      </w:r>
    </w:p>
    <w:p w:rsidR="00C32BB6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2BB6">
        <w:rPr>
          <w:rFonts w:ascii="Times New Roman" w:eastAsia="Times New Roman" w:hAnsi="Times New Roman" w:cs="Times New Roman"/>
          <w:sz w:val="28"/>
          <w:szCs w:val="28"/>
        </w:rPr>
        <w:t>В силу п. 1 ст. 28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32BB6">
        <w:rPr>
          <w:rFonts w:ascii="Times New Roman" w:eastAsia="Times New Roman" w:hAnsi="Times New Roman" w:cs="Times New Roman"/>
          <w:sz w:val="28"/>
          <w:szCs w:val="28"/>
        </w:rPr>
        <w:t xml:space="preserve"> Налогового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налоговым периодом по налогу признается календарный год.</w:t>
      </w:r>
    </w:p>
    <w:p w:rsidR="00C32BB6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Pr="00C32BB6">
        <w:rPr>
          <w:rFonts w:ascii="Times New Roman" w:eastAsia="Times New Roman" w:hAnsi="Times New Roman" w:cs="Times New Roman"/>
          <w:sz w:val="28"/>
          <w:szCs w:val="28"/>
        </w:rPr>
        <w:t xml:space="preserve">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 w:rsidRPr="00C32BB6">
        <w:rPr>
          <w:rFonts w:ascii="Times New Roman" w:eastAsia="Times New Roman" w:hAnsi="Times New Roman" w:cs="Times New Roman"/>
          <w:sz w:val="28"/>
          <w:szCs w:val="28"/>
        </w:rPr>
        <w:t xml:space="preserve"> ст.6.1 Налогово</w:t>
      </w:r>
      <w:r w:rsidRPr="00C32BB6">
        <w:rPr>
          <w:rFonts w:ascii="Times New Roman" w:eastAsia="Times New Roman" w:hAnsi="Times New Roman" w:cs="Times New Roman"/>
          <w:sz w:val="28"/>
          <w:szCs w:val="28"/>
        </w:rPr>
        <w:t>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срок, определенный днями, исчисляется в рабочих днях, если срок не установлен в календарных днях. При этом рабочим днем считается день, который не признается в соответствии с законодательством Российской Федерации или актом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Президента Российской Федерации выходным. Нерабочим праздничным и (или) нерабочим днем.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В соответствии с п.7 ст.6.1 Налогового кодекса Российской Федерации в случаях, когда последний день срока приходится на день, признаваемый в соответствии с законодател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Следовательно, граничным сроком предоставления налоговой декларации по налогу на прибыль за </w:t>
      </w:r>
      <w:r w:rsidR="00C96AD5">
        <w:rPr>
          <w:rFonts w:ascii="Times New Roman" w:eastAsia="Times New Roman" w:hAnsi="Times New Roman" w:cs="Times New Roman"/>
          <w:sz w:val="28"/>
          <w:szCs w:val="28"/>
        </w:rPr>
        <w:t>2023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год</w:t>
      </w:r>
      <w:r w:rsidR="00C96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="00C96AD5">
        <w:rPr>
          <w:rFonts w:ascii="Times New Roman" w:eastAsia="Times New Roman" w:hAnsi="Times New Roman" w:cs="Times New Roman"/>
          <w:sz w:val="28"/>
          <w:szCs w:val="28"/>
        </w:rPr>
        <w:t>25.0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Из материалов дела усматривается, что налоговая декларация на пологу на прибыль за  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2023 год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подана в </w:t>
      </w:r>
      <w:r w:rsidR="00E60A3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 xml:space="preserve">ФНС России по г. </w:t>
      </w:r>
      <w:r w:rsidR="00E60A3A">
        <w:rPr>
          <w:rFonts w:ascii="Times New Roman" w:eastAsia="Times New Roman" w:hAnsi="Times New Roman" w:cs="Times New Roman"/>
          <w:sz w:val="28"/>
          <w:szCs w:val="28"/>
        </w:rPr>
        <w:t xml:space="preserve">Симферополю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юридическим лицом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AA4EF3">
        <w:rPr>
          <w:rFonts w:ascii="Times New Roman" w:eastAsia="Times New Roman" w:hAnsi="Times New Roman" w:cs="Times New Roman"/>
          <w:sz w:val="28"/>
          <w:szCs w:val="28"/>
        </w:rPr>
        <w:t>24.06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.2024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, граничный срок предоставления налоговой декларации – </w:t>
      </w:r>
      <w:r w:rsidR="00C96AD5">
        <w:rPr>
          <w:rFonts w:ascii="Times New Roman" w:eastAsia="Times New Roman" w:hAnsi="Times New Roman" w:cs="Times New Roman"/>
          <w:sz w:val="28"/>
          <w:szCs w:val="28"/>
        </w:rPr>
        <w:t>25.0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3</w:t>
      </w:r>
      <w:r w:rsidR="003D4023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, то есть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декларация представлена с нарушением граничного срока предоставления.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Ответственность по ст. 15.5 Кодекса Российской Федерации об административных правонарушениях наступает за нарушение установленных законодательством о налогах и сборах сроков представлени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я налоговой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декларации (расчета по страховым взносам) в налоговый орган по месту учета.</w:t>
      </w:r>
    </w:p>
    <w:p w:rsidR="00C96AD5" w:rsidRPr="00C96AD5" w:rsidP="00C96A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AD5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 xml:space="preserve">сведений, содержащихся в ЕГРЮЛ, </w:t>
      </w:r>
      <w:r w:rsidR="007205F6">
        <w:rPr>
          <w:rFonts w:ascii="Times New Roman" w:hAnsi="Times New Roman" w:cs="Times New Roman"/>
          <w:sz w:val="28"/>
          <w:szCs w:val="28"/>
        </w:rPr>
        <w:t xml:space="preserve">«данные изъяты», 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ООО «</w:t>
      </w:r>
      <w:r w:rsidR="00AA4EF3">
        <w:rPr>
          <w:rFonts w:ascii="Times New Roman" w:eastAsia="Times New Roman" w:hAnsi="Times New Roman" w:cs="Times New Roman"/>
          <w:sz w:val="28"/>
          <w:szCs w:val="28"/>
        </w:rPr>
        <w:t xml:space="preserve">Мебельные </w:t>
      </w:r>
      <w:r w:rsidR="00AA4EF3">
        <w:rPr>
          <w:rFonts w:ascii="Times New Roman" w:eastAsia="Times New Roman" w:hAnsi="Times New Roman" w:cs="Times New Roman"/>
          <w:sz w:val="28"/>
          <w:szCs w:val="28"/>
        </w:rPr>
        <w:t>Технологии-Юг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 xml:space="preserve">» является </w:t>
      </w:r>
      <w:r w:rsidRPr="00AA4EF3" w:rsidR="00AA4EF3">
        <w:rPr>
          <w:rFonts w:ascii="Times New Roman" w:eastAsia="Times New Roman" w:hAnsi="Times New Roman" w:cs="Times New Roman"/>
          <w:sz w:val="28"/>
          <w:szCs w:val="28"/>
        </w:rPr>
        <w:t>Панченко Е.Д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96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96AD5" w:rsidP="00C96A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AD5">
        <w:rPr>
          <w:rFonts w:ascii="Times New Roman" w:eastAsia="Times New Roman" w:hAnsi="Times New Roman" w:cs="Times New Roman"/>
          <w:sz w:val="28"/>
          <w:szCs w:val="28"/>
        </w:rPr>
        <w:t>Таким образом, с учетом имеющихся в материалах дел</w:t>
      </w:r>
      <w:r w:rsidRPr="00C96AD5">
        <w:rPr>
          <w:rFonts w:ascii="Times New Roman" w:eastAsia="Times New Roman" w:hAnsi="Times New Roman" w:cs="Times New Roman"/>
          <w:sz w:val="28"/>
          <w:szCs w:val="28"/>
        </w:rPr>
        <w:t>а документов, в данном случае субъектом правонарушения, предусмотренного ст. 15.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96AD5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является именно </w:t>
      </w:r>
      <w:r w:rsidRPr="00AA4EF3" w:rsidR="00AA4EF3">
        <w:rPr>
          <w:rFonts w:ascii="Times New Roman" w:eastAsia="Times New Roman" w:hAnsi="Times New Roman" w:cs="Times New Roman"/>
          <w:sz w:val="28"/>
          <w:szCs w:val="28"/>
        </w:rPr>
        <w:t>Панченко Е.Д</w:t>
      </w:r>
      <w:r w:rsidRPr="00C96AD5">
        <w:rPr>
          <w:rFonts w:ascii="Times New Roman" w:eastAsia="Times New Roman" w:hAnsi="Times New Roman" w:cs="Times New Roman"/>
          <w:sz w:val="28"/>
          <w:szCs w:val="28"/>
        </w:rPr>
        <w:t>. Опровергающих указанные обстоятельства доказательств мировому судье не предста</w:t>
      </w:r>
      <w:r w:rsidRPr="00C96AD5">
        <w:rPr>
          <w:rFonts w:ascii="Times New Roman" w:eastAsia="Times New Roman" w:hAnsi="Times New Roman" w:cs="Times New Roman"/>
          <w:sz w:val="28"/>
          <w:szCs w:val="28"/>
        </w:rPr>
        <w:t>влено.</w:t>
      </w:r>
    </w:p>
    <w:p w:rsidR="00CD5EF5" w:rsidRPr="009550DB" w:rsidP="00C96A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 w:rsidRPr="00AA4EF3" w:rsidR="00AA4EF3">
        <w:rPr>
          <w:rFonts w:ascii="Times New Roman" w:eastAsia="Times New Roman" w:hAnsi="Times New Roman" w:cs="Times New Roman"/>
          <w:sz w:val="28"/>
          <w:szCs w:val="28"/>
        </w:rPr>
        <w:t>Панченко Е.Д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в совершении вмененного правонарушения подтверждается протоколом об административном правонарушении</w:t>
      </w:r>
      <w:r w:rsidR="00C96AD5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AA4EF3">
        <w:rPr>
          <w:rFonts w:ascii="Times New Roman" w:eastAsia="Times New Roman" w:hAnsi="Times New Roman" w:cs="Times New Roman"/>
          <w:sz w:val="28"/>
          <w:szCs w:val="28"/>
        </w:rPr>
        <w:t>91022435400011800002</w:t>
      </w:r>
      <w:r w:rsidR="00040D5A">
        <w:rPr>
          <w:rFonts w:ascii="Times New Roman" w:eastAsia="Times New Roman" w:hAnsi="Times New Roman" w:cs="Times New Roman"/>
          <w:sz w:val="28"/>
          <w:szCs w:val="28"/>
        </w:rPr>
        <w:t>/17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AA4EF3">
        <w:rPr>
          <w:rFonts w:ascii="Times New Roman" w:eastAsia="Times New Roman" w:hAnsi="Times New Roman" w:cs="Times New Roman"/>
          <w:sz w:val="28"/>
          <w:szCs w:val="28"/>
        </w:rPr>
        <w:t>27.01.2025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,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 xml:space="preserve"> квитанцией о приеме налоговой декларации,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сведениями из Единого государственного реестра юридических лиц.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AA4EF3" w:rsidR="00AA4EF3">
        <w:rPr>
          <w:rFonts w:ascii="Times New Roman" w:eastAsia="Times New Roman" w:hAnsi="Times New Roman" w:cs="Times New Roman"/>
          <w:sz w:val="28"/>
          <w:szCs w:val="28"/>
        </w:rPr>
        <w:t>Панченко Е.Д</w:t>
      </w:r>
      <w:r w:rsidR="003D402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в совершении инкриминируемого административного правонарушения.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Pr="00AA4EF3" w:rsidR="00AA4EF3">
        <w:rPr>
          <w:rFonts w:ascii="Times New Roman" w:eastAsia="Times New Roman" w:hAnsi="Times New Roman" w:cs="Times New Roman"/>
          <w:sz w:val="28"/>
          <w:szCs w:val="28"/>
        </w:rPr>
        <w:t>Панченко Е.Д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 совершил</w:t>
      </w:r>
      <w:r w:rsidR="00FE074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правонарушение, предусмотренное ст.15.5 Кодекса Р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оссийской Федерации об административных правонарушениях, а именно: нарушил</w:t>
      </w:r>
      <w:r w:rsidR="00FE074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законодательством о налогах и сборах сроки представления налоговой декларации (расчета по страховым взносам) в налоговый орган по месту учета.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Согласно п.1 ст. 4.5 Ко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ия.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Процессуальных нарушений и обстоятельств,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AA4EF3" w:rsidR="00AA4EF3">
        <w:rPr>
          <w:rFonts w:ascii="Times New Roman" w:eastAsia="Times New Roman" w:hAnsi="Times New Roman" w:cs="Times New Roman"/>
          <w:sz w:val="28"/>
          <w:szCs w:val="28"/>
        </w:rPr>
        <w:t>Панченко Е.Д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при возбуждении дела об административном правонарушен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ии нарушены не были.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дминистративного правонарушения, личность виновного, его имущественное положение, а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также наличие обстоятельств, смягчающих или отягчающих административную ответственность.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ответственность, в соответствии со ст. ст. 4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.2, 4.3 Кодекса Российской Федерации об административных правонарушениях по делу не установлено.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равонаруше</w:t>
      </w:r>
      <w:r w:rsidR="003D4023">
        <w:rPr>
          <w:rFonts w:ascii="Times New Roman" w:eastAsia="Times New Roman" w:hAnsi="Times New Roman" w:cs="Times New Roman"/>
          <w:sz w:val="28"/>
          <w:szCs w:val="28"/>
        </w:rPr>
        <w:t>ния, данные о личности виновно</w:t>
      </w:r>
      <w:r w:rsidR="00FE074D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, отсутствие смягчающих и отягчающих ответственность обстоятельств, то обстоятельство, что </w:t>
      </w:r>
      <w:r w:rsidRPr="00AA4EF3" w:rsidR="00AA4EF3">
        <w:rPr>
          <w:rFonts w:ascii="Times New Roman" w:eastAsia="Times New Roman" w:hAnsi="Times New Roman" w:cs="Times New Roman"/>
          <w:sz w:val="28"/>
          <w:szCs w:val="28"/>
        </w:rPr>
        <w:t>Панченко Е.Д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ранее (на момент совершения вмененного административного правонарушения) к административной ответственности не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привлека</w:t>
      </w:r>
      <w:r w:rsidR="001C334B">
        <w:rPr>
          <w:rFonts w:ascii="Times New Roman" w:eastAsia="Times New Roman" w:hAnsi="Times New Roman" w:cs="Times New Roman"/>
          <w:sz w:val="28"/>
          <w:szCs w:val="28"/>
        </w:rPr>
        <w:t>л</w:t>
      </w:r>
      <w:r w:rsidR="00FE074D">
        <w:rPr>
          <w:rFonts w:ascii="Times New Roman" w:eastAsia="Times New Roman" w:hAnsi="Times New Roman" w:cs="Times New Roman"/>
          <w:sz w:val="28"/>
          <w:szCs w:val="28"/>
        </w:rPr>
        <w:t>ась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(иной информации в материалах дела не имеется), мировой судья считает необходимым подвергнуть </w:t>
      </w:r>
      <w:r w:rsidRPr="00AA4EF3" w:rsidR="00AA4EF3">
        <w:rPr>
          <w:rFonts w:ascii="Times New Roman" w:eastAsia="Times New Roman" w:hAnsi="Times New Roman" w:cs="Times New Roman"/>
          <w:sz w:val="28"/>
          <w:szCs w:val="28"/>
        </w:rPr>
        <w:t>Панченко Е.Д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.  наказанию в виде предупреждения в пределах санкции, предусмотренной ст. 15.5 Кодекса Российской Федерации об административных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правонарушениях.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ст.ст. 29.9, 29.10, 29.11 Кодекса Российской Федерации об административных правонарушениях, мировой судья –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ПОСТАНОВИЛ:</w:t>
      </w:r>
    </w:p>
    <w:p w:rsidR="001C334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EF3">
        <w:rPr>
          <w:rFonts w:ascii="Times New Roman" w:eastAsia="Times New Roman" w:hAnsi="Times New Roman" w:cs="Times New Roman"/>
          <w:sz w:val="28"/>
          <w:szCs w:val="28"/>
        </w:rPr>
        <w:t>Панченко Е</w:t>
      </w:r>
      <w:r w:rsidR="007205F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A4EF3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7205F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A4E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334B"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 w:rsidR="00FE074D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1C334B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15.5  Кодекса Российской Федерации об административных правонарушениях, и назначить е</w:t>
      </w:r>
      <w:r w:rsidR="00FE074D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1C334B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предупреждения.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апелляционно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м порядке в Центральный районный суд города Симферополя Республики Крым через мирового судью судебного участка №1</w:t>
      </w:r>
      <w:r w:rsidR="00E60A3A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дня вручения или получения копии постановления.</w:t>
      </w:r>
    </w:p>
    <w:p w:rsid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5EF5" w:rsidRPr="009550DB" w:rsidP="00CD5EF5">
      <w:pPr>
        <w:spacing w:after="0" w:line="240" w:lineRule="auto"/>
        <w:ind w:firstLine="851"/>
        <w:jc w:val="both"/>
        <w:rPr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 Мировой судья                       </w:t>
      </w:r>
      <w:r w:rsidR="00071FEA">
        <w:rPr>
          <w:rFonts w:ascii="Times New Roman" w:eastAsia="Times New Roman" w:hAnsi="Times New Roman" w:cs="Times New Roman"/>
          <w:sz w:val="28"/>
          <w:szCs w:val="28"/>
        </w:rPr>
        <w:t>подпись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E074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D4023">
        <w:rPr>
          <w:rFonts w:ascii="Times New Roman" w:eastAsia="Times New Roman" w:hAnsi="Times New Roman" w:cs="Times New Roman"/>
          <w:sz w:val="28"/>
          <w:szCs w:val="28"/>
        </w:rPr>
        <w:t xml:space="preserve">Л.А. Шуб </w:t>
      </w:r>
    </w:p>
    <w:p w:rsidR="00D805A6" w:rsidRPr="009550DB">
      <w:pPr>
        <w:rPr>
          <w:sz w:val="28"/>
          <w:szCs w:val="28"/>
        </w:rPr>
      </w:pPr>
    </w:p>
    <w:sectPr w:rsidSect="009550DB">
      <w:footerReference w:type="default" r:id="rId4"/>
      <w:pgSz w:w="11906" w:h="16838"/>
      <w:pgMar w:top="1134" w:right="850" w:bottom="1134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05F6">
          <w:rPr>
            <w:noProof/>
          </w:rPr>
          <w:t>4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F5"/>
    <w:rsid w:val="00040D5A"/>
    <w:rsid w:val="00071FEA"/>
    <w:rsid w:val="000E0AD2"/>
    <w:rsid w:val="001975D0"/>
    <w:rsid w:val="001C26FC"/>
    <w:rsid w:val="001C334B"/>
    <w:rsid w:val="00213F47"/>
    <w:rsid w:val="002435B2"/>
    <w:rsid w:val="003737B3"/>
    <w:rsid w:val="003D4023"/>
    <w:rsid w:val="005130A7"/>
    <w:rsid w:val="00531323"/>
    <w:rsid w:val="00600133"/>
    <w:rsid w:val="007205F6"/>
    <w:rsid w:val="00765213"/>
    <w:rsid w:val="00790916"/>
    <w:rsid w:val="007A771E"/>
    <w:rsid w:val="007C36B6"/>
    <w:rsid w:val="007E35BA"/>
    <w:rsid w:val="00881B46"/>
    <w:rsid w:val="008F6DF5"/>
    <w:rsid w:val="00916617"/>
    <w:rsid w:val="00923598"/>
    <w:rsid w:val="00946BB1"/>
    <w:rsid w:val="009550DB"/>
    <w:rsid w:val="009F0F1D"/>
    <w:rsid w:val="00A16972"/>
    <w:rsid w:val="00AA4859"/>
    <w:rsid w:val="00AA4EF3"/>
    <w:rsid w:val="00AC23EF"/>
    <w:rsid w:val="00B74678"/>
    <w:rsid w:val="00B87F50"/>
    <w:rsid w:val="00C32BB6"/>
    <w:rsid w:val="00C55A1C"/>
    <w:rsid w:val="00C96AD5"/>
    <w:rsid w:val="00CD5EF5"/>
    <w:rsid w:val="00D568B2"/>
    <w:rsid w:val="00D756B8"/>
    <w:rsid w:val="00D805A6"/>
    <w:rsid w:val="00DC2847"/>
    <w:rsid w:val="00E60A3A"/>
    <w:rsid w:val="00E9686F"/>
    <w:rsid w:val="00F452A1"/>
    <w:rsid w:val="00FD22D7"/>
    <w:rsid w:val="00FE074D"/>
    <w:rsid w:val="00FE0B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EF5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D5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CD5EF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