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</w:t>
      </w:r>
      <w:r w:rsidR="00F74550">
        <w:rPr>
          <w:sz w:val="28"/>
          <w:szCs w:val="28"/>
          <w:lang w:val="ru-RU"/>
        </w:rPr>
        <w:t>0161</w:t>
      </w:r>
      <w:r w:rsidRPr="000B3D5E">
        <w:rPr>
          <w:sz w:val="28"/>
          <w:szCs w:val="28"/>
          <w:lang w:val="ru-RU"/>
        </w:rPr>
        <w:t>/19/202</w:t>
      </w:r>
      <w:r w:rsidR="00F74550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07 апреля 2025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D316DE">
        <w:rPr>
          <w:sz w:val="28"/>
          <w:szCs w:val="28"/>
          <w:lang w:val="ru-RU"/>
        </w:rPr>
        <w:t>:</w:t>
      </w:r>
      <w:r w:rsidR="00F80817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лица, в отношении которого ведется производство об административном правонарушении – </w:t>
      </w:r>
      <w:r w:rsidR="00F74550">
        <w:rPr>
          <w:sz w:val="28"/>
          <w:szCs w:val="28"/>
          <w:lang w:val="ru-RU"/>
        </w:rPr>
        <w:t>Гула В.Д</w:t>
      </w:r>
      <w:r w:rsidR="00D316DE">
        <w:rPr>
          <w:sz w:val="28"/>
          <w:szCs w:val="28"/>
          <w:lang w:val="ru-RU"/>
        </w:rPr>
        <w:t xml:space="preserve">., 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потерпевшей – </w:t>
      </w:r>
      <w:r w:rsidRPr="00C32948" w:rsidR="00C32948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607669" w:rsidP="00607669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Гула Вячеслава Дмитриевича</w:t>
      </w:r>
      <w:r w:rsidRPr="000B3D5E" w:rsidR="000D2095">
        <w:rPr>
          <w:sz w:val="28"/>
          <w:szCs w:val="28"/>
          <w:lang w:val="ru-RU"/>
        </w:rPr>
        <w:t xml:space="preserve">, </w:t>
      </w:r>
      <w:r w:rsidRPr="00C32948" w:rsidR="00C32948">
        <w:rPr>
          <w:sz w:val="28"/>
          <w:szCs w:val="28"/>
          <w:lang w:val="ru-RU"/>
        </w:rPr>
        <w:t>«данные изъяты»</w:t>
      </w:r>
    </w:p>
    <w:p w:rsidR="000D2095" w:rsidRPr="000B3D5E" w:rsidP="00607669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 признакам правонарушения, предусмотр</w:t>
      </w:r>
      <w:r w:rsidRPr="000B3D5E">
        <w:rPr>
          <w:sz w:val="28"/>
          <w:szCs w:val="28"/>
          <w:lang w:val="ru-RU"/>
        </w:rPr>
        <w:t>енного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607669">
        <w:rPr>
          <w:sz w:val="28"/>
          <w:szCs w:val="28"/>
          <w:lang w:val="ru-RU"/>
        </w:rPr>
        <w:t>Гула В.Д</w:t>
      </w:r>
      <w:r w:rsidRPr="002C517C" w:rsidR="002C517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07.03.2025</w:t>
      </w:r>
      <w:r w:rsidRPr="002C517C" w:rsidR="002C51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21 час 30 минут</w:t>
      </w:r>
      <w:r w:rsidRPr="002C517C" w:rsidR="002C517C">
        <w:rPr>
          <w:sz w:val="28"/>
          <w:szCs w:val="28"/>
          <w:lang w:val="ru-RU"/>
        </w:rPr>
        <w:t xml:space="preserve"> по адресу: </w:t>
      </w:r>
      <w:r w:rsidRPr="00C32948" w:rsidR="00C32948">
        <w:rPr>
          <w:sz w:val="28"/>
          <w:szCs w:val="28"/>
          <w:lang w:val="ru-RU"/>
        </w:rPr>
        <w:t>«данные изъяты»</w:t>
      </w:r>
      <w:r w:rsidRPr="002C517C" w:rsidR="002C517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в ходе конфликта </w:t>
      </w:r>
      <w:r w:rsidRPr="002C517C" w:rsidR="002C517C">
        <w:rPr>
          <w:sz w:val="28"/>
          <w:szCs w:val="28"/>
          <w:lang w:val="ru-RU"/>
        </w:rPr>
        <w:t xml:space="preserve">причинил телесные повреждения </w:t>
      </w:r>
      <w:r w:rsidRPr="00C32948" w:rsidR="00C32948">
        <w:rPr>
          <w:sz w:val="28"/>
          <w:szCs w:val="28"/>
          <w:lang w:val="ru-RU"/>
        </w:rPr>
        <w:t>«данные изъяты»</w:t>
      </w:r>
      <w:r w:rsidR="00C32948">
        <w:rPr>
          <w:sz w:val="28"/>
          <w:szCs w:val="28"/>
          <w:lang w:val="ru-RU"/>
        </w:rPr>
        <w:t xml:space="preserve"> </w:t>
      </w:r>
      <w:r w:rsidRPr="002C517C" w:rsidR="002C517C">
        <w:rPr>
          <w:sz w:val="28"/>
          <w:szCs w:val="28"/>
          <w:lang w:val="ru-RU"/>
        </w:rPr>
        <w:t xml:space="preserve">а именно </w:t>
      </w:r>
      <w:r>
        <w:rPr>
          <w:sz w:val="28"/>
          <w:szCs w:val="28"/>
          <w:lang w:val="ru-RU"/>
        </w:rPr>
        <w:t>хватал за волосы, ударил ногой по ягодице, хватал за руки</w:t>
      </w:r>
      <w:r w:rsidRPr="002C517C" w:rsidR="002C517C">
        <w:rPr>
          <w:sz w:val="28"/>
          <w:szCs w:val="28"/>
          <w:lang w:val="ru-RU"/>
        </w:rPr>
        <w:t>, чем причинил последней физическую боль.</w:t>
      </w:r>
      <w:r w:rsidR="002C51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Данный факт подтверждается заключением эксперта №514 от 10.03.2025.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607669">
        <w:rPr>
          <w:sz w:val="28"/>
          <w:szCs w:val="28"/>
          <w:lang w:val="ru-RU"/>
        </w:rPr>
        <w:t>Гула В.Д</w:t>
      </w:r>
      <w:r w:rsidRPr="00CA1FAF">
        <w:rPr>
          <w:sz w:val="28"/>
          <w:szCs w:val="28"/>
          <w:lang w:val="ru-RU"/>
        </w:rPr>
        <w:t xml:space="preserve">. при рассмотрении данного дела в судебном заседании свою вину в совершении инкриминируемого ему правонарушения признал, фактические обстоятельства, изложенные в протоколе об административном правонарушении, не оспаривал. 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</w:t>
      </w:r>
      <w:r w:rsidRPr="00C32948" w:rsidR="00C32948">
        <w:rPr>
          <w:sz w:val="28"/>
          <w:szCs w:val="28"/>
          <w:lang w:val="ru-RU"/>
        </w:rPr>
        <w:t xml:space="preserve">«данные </w:t>
      </w:r>
      <w:r w:rsidRPr="00C32948" w:rsidR="00C32948">
        <w:rPr>
          <w:sz w:val="28"/>
          <w:szCs w:val="28"/>
          <w:lang w:val="ru-RU"/>
        </w:rPr>
        <w:t>изъяты</w:t>
      </w:r>
      <w:r w:rsidRPr="00C32948" w:rsidR="00C32948">
        <w:rPr>
          <w:sz w:val="28"/>
          <w:szCs w:val="28"/>
          <w:lang w:val="ru-RU"/>
        </w:rPr>
        <w:t>»</w:t>
      </w:r>
      <w:r w:rsidRPr="002C517C" w:rsidR="002C517C">
        <w:rPr>
          <w:sz w:val="28"/>
          <w:szCs w:val="28"/>
          <w:lang w:val="ru-RU"/>
        </w:rPr>
        <w:t>п</w:t>
      </w:r>
      <w:r w:rsidRPr="002C517C" w:rsidR="002C517C">
        <w:rPr>
          <w:sz w:val="28"/>
          <w:szCs w:val="28"/>
          <w:lang w:val="ru-RU"/>
        </w:rPr>
        <w:t>одтвердила</w:t>
      </w:r>
      <w:r w:rsidRPr="002C517C" w:rsidR="002C517C">
        <w:rPr>
          <w:sz w:val="28"/>
          <w:szCs w:val="28"/>
          <w:lang w:val="ru-RU"/>
        </w:rPr>
        <w:t xml:space="preserve"> указанные в протоколе об административном правонарушении обстоятельства, </w:t>
      </w:r>
      <w:r w:rsidR="009C49D8">
        <w:rPr>
          <w:sz w:val="28"/>
          <w:szCs w:val="28"/>
          <w:lang w:val="ru-RU"/>
        </w:rPr>
        <w:t>пояснила, что данный случай был единственным</w:t>
      </w:r>
      <w:r w:rsidRPr="008C4C7B" w:rsidR="009E472A">
        <w:rPr>
          <w:sz w:val="28"/>
          <w:szCs w:val="28"/>
          <w:lang w:val="ru-RU"/>
        </w:rPr>
        <w:t>,</w:t>
      </w:r>
      <w:r w:rsidR="009C49D8">
        <w:rPr>
          <w:sz w:val="28"/>
          <w:szCs w:val="28"/>
          <w:lang w:val="ru-RU"/>
        </w:rPr>
        <w:t xml:space="preserve"> просила</w:t>
      </w:r>
      <w:r w:rsidRPr="008C4C7B" w:rsidR="009E472A">
        <w:rPr>
          <w:sz w:val="28"/>
          <w:szCs w:val="28"/>
          <w:lang w:val="ru-RU"/>
        </w:rPr>
        <w:t xml:space="preserve"> назначи</w:t>
      </w:r>
      <w:r w:rsidR="009C49D8">
        <w:rPr>
          <w:sz w:val="28"/>
          <w:szCs w:val="28"/>
          <w:lang w:val="ru-RU"/>
        </w:rPr>
        <w:t>ть</w:t>
      </w:r>
      <w:r w:rsidRPr="008C4C7B" w:rsidR="009E472A">
        <w:rPr>
          <w:sz w:val="28"/>
          <w:szCs w:val="28"/>
          <w:lang w:val="ru-RU"/>
        </w:rPr>
        <w:t xml:space="preserve"> </w:t>
      </w:r>
      <w:r w:rsidRPr="00607669" w:rsidR="00607669">
        <w:rPr>
          <w:sz w:val="28"/>
          <w:szCs w:val="28"/>
          <w:lang w:val="ru-RU"/>
        </w:rPr>
        <w:t>Гула В.Д</w:t>
      </w:r>
      <w:r w:rsidR="00607669">
        <w:rPr>
          <w:sz w:val="28"/>
          <w:szCs w:val="28"/>
          <w:lang w:val="ru-RU"/>
        </w:rPr>
        <w:t>.</w:t>
      </w:r>
      <w:r w:rsidRPr="008C4C7B" w:rsidR="009E472A">
        <w:rPr>
          <w:sz w:val="28"/>
          <w:szCs w:val="28"/>
          <w:lang w:val="ru-RU"/>
        </w:rPr>
        <w:t xml:space="preserve"> наказание в виде </w:t>
      </w:r>
      <w:r w:rsidRPr="008C4C7B" w:rsidR="008C4C7B">
        <w:rPr>
          <w:sz w:val="28"/>
          <w:szCs w:val="28"/>
          <w:lang w:val="ru-RU"/>
        </w:rPr>
        <w:t xml:space="preserve">штрафа.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</w:t>
      </w:r>
      <w:r w:rsidRPr="000B3D5E">
        <w:rPr>
          <w:sz w:val="28"/>
          <w:szCs w:val="28"/>
          <w:lang w:val="ru-RU"/>
        </w:rPr>
        <w:t>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2C517C">
        <w:rPr>
          <w:sz w:val="28"/>
          <w:szCs w:val="28"/>
          <w:lang w:val="ru-RU"/>
        </w:rPr>
        <w:t xml:space="preserve">потерпевшую,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</w:t>
      </w:r>
      <w:r w:rsidRPr="000B3D5E">
        <w:rPr>
          <w:sz w:val="28"/>
          <w:szCs w:val="28"/>
          <w:lang w:val="ru-RU"/>
        </w:rPr>
        <w:t>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</w:t>
      </w:r>
      <w:r w:rsidRPr="000B3D5E">
        <w:rPr>
          <w:sz w:val="28"/>
          <w:szCs w:val="28"/>
          <w:lang w:val="ru-RU"/>
        </w:rPr>
        <w:t>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607669" w:rsidR="00607669">
        <w:rPr>
          <w:sz w:val="28"/>
          <w:szCs w:val="28"/>
          <w:lang w:val="ru-RU"/>
        </w:rPr>
        <w:t xml:space="preserve">Гула В.Д. 07.03.2025 в 21 час 30 минут по адресу: </w:t>
      </w:r>
      <w:r w:rsidRPr="00C32948" w:rsidR="00C32948">
        <w:rPr>
          <w:sz w:val="28"/>
          <w:szCs w:val="28"/>
          <w:lang w:val="ru-RU"/>
        </w:rPr>
        <w:t>«данные изъяты»</w:t>
      </w:r>
      <w:r w:rsidRPr="00607669" w:rsidR="00607669">
        <w:rPr>
          <w:sz w:val="28"/>
          <w:szCs w:val="28"/>
          <w:lang w:val="ru-RU"/>
        </w:rPr>
        <w:t xml:space="preserve">, в ходе конфликта причинил телесные </w:t>
      </w:r>
      <w:r w:rsidRPr="00607669" w:rsidR="00607669">
        <w:rPr>
          <w:sz w:val="28"/>
          <w:szCs w:val="28"/>
          <w:lang w:val="ru-RU"/>
        </w:rPr>
        <w:t xml:space="preserve">повреждения </w:t>
      </w:r>
      <w:r w:rsidRPr="00C32948" w:rsidR="00C32948">
        <w:rPr>
          <w:sz w:val="28"/>
          <w:szCs w:val="28"/>
          <w:lang w:val="ru-RU"/>
        </w:rPr>
        <w:t>«данные изъяты»</w:t>
      </w:r>
      <w:r w:rsidRPr="00607669" w:rsidR="00607669">
        <w:rPr>
          <w:sz w:val="28"/>
          <w:szCs w:val="28"/>
          <w:lang w:val="ru-RU"/>
        </w:rPr>
        <w:t xml:space="preserve"> а именно хватал за волосы, ударил ногой по ягодице, хватал за руки, чем причинил последней физическую боль.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</w:t>
      </w:r>
      <w:r w:rsidRPr="000B3D5E">
        <w:rPr>
          <w:sz w:val="28"/>
          <w:szCs w:val="28"/>
          <w:lang w:val="ru-RU"/>
        </w:rPr>
        <w:t>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</w:t>
      </w:r>
      <w:r w:rsidRPr="000B3D5E">
        <w:rPr>
          <w:sz w:val="28"/>
          <w:szCs w:val="28"/>
          <w:lang w:val="ru-RU"/>
        </w:rPr>
        <w:t>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607669" w:rsidR="00607669">
        <w:rPr>
          <w:sz w:val="28"/>
          <w:szCs w:val="28"/>
          <w:lang w:val="ru-RU"/>
        </w:rPr>
        <w:t>Гула В.Д</w:t>
      </w:r>
      <w:r w:rsidRPr="000B3D5E">
        <w:rPr>
          <w:sz w:val="28"/>
          <w:szCs w:val="28"/>
          <w:lang w:val="ru-RU"/>
        </w:rPr>
        <w:t>. 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</w:t>
      </w:r>
      <w:r w:rsidRPr="000B3D5E">
        <w:rPr>
          <w:sz w:val="28"/>
          <w:szCs w:val="28"/>
          <w:lang w:val="ru-RU"/>
        </w:rPr>
        <w:t xml:space="preserve">онарушении </w:t>
      </w:r>
      <w:r w:rsidR="007C505C">
        <w:rPr>
          <w:sz w:val="28"/>
          <w:szCs w:val="28"/>
          <w:lang w:val="ru-RU"/>
        </w:rPr>
        <w:t>82 01 №</w:t>
      </w:r>
      <w:r w:rsidR="00607669">
        <w:rPr>
          <w:sz w:val="28"/>
          <w:szCs w:val="28"/>
          <w:lang w:val="ru-RU"/>
        </w:rPr>
        <w:t>272104</w:t>
      </w:r>
      <w:r w:rsidR="007C505C">
        <w:rPr>
          <w:sz w:val="28"/>
          <w:szCs w:val="28"/>
          <w:lang w:val="ru-RU"/>
        </w:rPr>
        <w:t xml:space="preserve"> от </w:t>
      </w:r>
      <w:r w:rsidR="00607669">
        <w:rPr>
          <w:sz w:val="28"/>
          <w:szCs w:val="28"/>
          <w:lang w:val="ru-RU"/>
        </w:rPr>
        <w:t>03.04.2025</w:t>
      </w:r>
      <w:r w:rsidRPr="000B3D5E">
        <w:rPr>
          <w:sz w:val="28"/>
          <w:szCs w:val="28"/>
          <w:lang w:val="ru-RU"/>
        </w:rPr>
        <w:t xml:space="preserve">, письменными объяснениями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ей</w:t>
      </w:r>
      <w:r w:rsidRPr="000B3D5E">
        <w:rPr>
          <w:sz w:val="28"/>
          <w:szCs w:val="28"/>
          <w:lang w:val="ru-RU"/>
        </w:rPr>
        <w:t xml:space="preserve">, </w:t>
      </w:r>
      <w:r w:rsidR="00607669">
        <w:rPr>
          <w:sz w:val="28"/>
          <w:szCs w:val="28"/>
          <w:lang w:val="ru-RU"/>
        </w:rPr>
        <w:t xml:space="preserve">протоколом осмотра места происшествия от 08.03.2025, заключением эксперта №514 от 10.03.2025,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607669" w:rsidR="00607669">
        <w:rPr>
          <w:sz w:val="28"/>
          <w:szCs w:val="28"/>
          <w:lang w:val="ru-RU"/>
        </w:rPr>
        <w:t>Гула В.Д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</w:t>
      </w:r>
      <w:r w:rsidRPr="000B3D5E">
        <w:rPr>
          <w:sz w:val="28"/>
          <w:szCs w:val="28"/>
          <w:lang w:val="ru-RU"/>
        </w:rPr>
        <w:t xml:space="preserve"> фактическим обстоятельствам,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</w:t>
      </w:r>
      <w:r w:rsidRPr="000B3D5E">
        <w:rPr>
          <w:sz w:val="28"/>
          <w:szCs w:val="28"/>
          <w:lang w:val="ru-RU"/>
        </w:rPr>
        <w:t xml:space="preserve">для вывода о виновности </w:t>
      </w:r>
      <w:r w:rsidRPr="00607669" w:rsidR="00607669">
        <w:rPr>
          <w:sz w:val="28"/>
          <w:szCs w:val="28"/>
          <w:lang w:val="ru-RU"/>
        </w:rPr>
        <w:t>Гула В.Д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</w:t>
      </w:r>
      <w:r w:rsidRPr="000B3D5E">
        <w:rPr>
          <w:sz w:val="28"/>
          <w:szCs w:val="28"/>
          <w:lang w:val="ru-RU"/>
        </w:rPr>
        <w:t xml:space="preserve">точности для разрешения дела, прихожу к выводу о виновности </w:t>
      </w:r>
      <w:r w:rsidRPr="00607669" w:rsidR="00607669">
        <w:rPr>
          <w:sz w:val="28"/>
          <w:szCs w:val="28"/>
          <w:lang w:val="ru-RU"/>
        </w:rPr>
        <w:t>Гула В.Д</w:t>
      </w:r>
      <w:r w:rsidRPr="000B3D5E">
        <w:rPr>
          <w:sz w:val="28"/>
          <w:szCs w:val="28"/>
          <w:lang w:val="ru-RU"/>
        </w:rPr>
        <w:t>. в совершении инкриминируемого ему административного правонарушения, предусмотренного ст.6.1.1 Кодекса Российской Федерации об административных правонарушениях, а именно: нанесение побоев</w:t>
      </w:r>
      <w:r w:rsidRPr="000B3D5E">
        <w:rPr>
          <w:sz w:val="28"/>
          <w:szCs w:val="28"/>
          <w:lang w:val="ru-RU"/>
        </w:rPr>
        <w:t xml:space="preserve">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Процессуальных нарушений и о</w:t>
      </w:r>
      <w:r w:rsidRPr="000B3D5E">
        <w:rPr>
          <w:sz w:val="28"/>
          <w:szCs w:val="28"/>
          <w:lang w:val="ru-RU"/>
        </w:rPr>
        <w:t xml:space="preserve">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07669" w:rsidR="00607669">
        <w:rPr>
          <w:sz w:val="28"/>
          <w:szCs w:val="28"/>
          <w:lang w:val="ru-RU"/>
        </w:rPr>
        <w:t>Гула В.Д</w:t>
      </w:r>
      <w:r w:rsidRPr="000B3D5E">
        <w:rPr>
          <w:sz w:val="28"/>
          <w:szCs w:val="28"/>
          <w:lang w:val="ru-RU"/>
        </w:rPr>
        <w:t>. при возбуждении дела об административном пр</w:t>
      </w:r>
      <w:r w:rsidRPr="000B3D5E">
        <w:rPr>
          <w:sz w:val="28"/>
          <w:szCs w:val="28"/>
          <w:lang w:val="ru-RU"/>
        </w:rPr>
        <w:t>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</w:t>
      </w:r>
      <w:r w:rsidRPr="000B3D5E">
        <w:rPr>
          <w:sz w:val="28"/>
          <w:szCs w:val="28"/>
          <w:lang w:val="ru-RU"/>
        </w:rPr>
        <w:t>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36E23" w:rsidRP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Обстоятельством, смягчающим ответственность </w:t>
      </w:r>
      <w:r w:rsidRPr="00607669" w:rsidR="00607669">
        <w:rPr>
          <w:sz w:val="28"/>
          <w:szCs w:val="28"/>
          <w:lang w:val="ru-RU"/>
        </w:rPr>
        <w:t>Гула В.Д</w:t>
      </w:r>
      <w:r w:rsidRPr="00336E23">
        <w:rPr>
          <w:sz w:val="28"/>
          <w:szCs w:val="28"/>
          <w:lang w:val="ru-RU"/>
        </w:rPr>
        <w:t>., является раскаяние</w:t>
      </w:r>
      <w:r w:rsidRPr="00336E23">
        <w:rPr>
          <w:sz w:val="28"/>
          <w:szCs w:val="28"/>
          <w:lang w:val="ru-RU"/>
        </w:rPr>
        <w:t xml:space="preserve"> лица, совершившего административное правонарушение.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</w:t>
      </w:r>
      <w:r w:rsidRPr="007B15FA">
        <w:rPr>
          <w:sz w:val="28"/>
          <w:szCs w:val="28"/>
          <w:lang w:val="ru-RU"/>
        </w:rPr>
        <w:t>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конкретных обстоятельств дела, отсутствие обстоятельств, отягчающих ответственность, прихож</w:t>
      </w:r>
      <w:r w:rsidRPr="007B15FA">
        <w:rPr>
          <w:sz w:val="28"/>
          <w:szCs w:val="28"/>
          <w:lang w:val="ru-RU"/>
        </w:rPr>
        <w:t xml:space="preserve">у к выводу, что </w:t>
      </w:r>
      <w:r w:rsidRPr="00607669" w:rsidR="00607669">
        <w:rPr>
          <w:sz w:val="28"/>
          <w:szCs w:val="28"/>
          <w:lang w:val="ru-RU"/>
        </w:rPr>
        <w:t>Гула В.Д</w:t>
      </w:r>
      <w:r w:rsidRPr="007B15FA">
        <w:rPr>
          <w:sz w:val="28"/>
          <w:szCs w:val="28"/>
          <w:lang w:val="ru-RU"/>
        </w:rPr>
        <w:t xml:space="preserve">. </w:t>
      </w:r>
      <w:r w:rsidRPr="009E472A" w:rsidR="009E472A">
        <w:rPr>
          <w:sz w:val="28"/>
          <w:szCs w:val="28"/>
          <w:lang w:val="ru-RU"/>
        </w:rPr>
        <w:t xml:space="preserve">следует подвергнуть административному наказанию </w:t>
      </w:r>
      <w:r w:rsidRPr="008C4C7B">
        <w:rPr>
          <w:sz w:val="28"/>
          <w:szCs w:val="28"/>
          <w:lang w:val="ru-RU"/>
        </w:rPr>
        <w:t xml:space="preserve">в виде административного штрафа в пределах санкции ст. 6.1.1 Кодекса Российской Федерации об административных правонарушениях.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Полагаю, что данное наказание является соразмерным доп</w:t>
      </w:r>
      <w:r w:rsidRPr="008C4C7B">
        <w:rPr>
          <w:sz w:val="28"/>
          <w:szCs w:val="28"/>
          <w:lang w:val="ru-RU"/>
        </w:rPr>
        <w:t>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Оснований для назначения иных альтернативных видов наказания, исходя из обстоятельств дела, личности виновного по д</w:t>
      </w:r>
      <w:r w:rsidRPr="008C4C7B">
        <w:rPr>
          <w:sz w:val="28"/>
          <w:szCs w:val="28"/>
          <w:lang w:val="ru-RU"/>
        </w:rPr>
        <w:t xml:space="preserve">елу не установлено.   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607669">
        <w:rPr>
          <w:sz w:val="28"/>
          <w:szCs w:val="28"/>
          <w:lang w:val="ru-RU"/>
        </w:rPr>
        <w:t xml:space="preserve">Гула Вячеслава Дмитриевича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8C4C7B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Рекв</w:t>
      </w:r>
      <w:r w:rsidRPr="008C4C7B">
        <w:rPr>
          <w:sz w:val="28"/>
          <w:szCs w:val="28"/>
          <w:lang w:val="ru-RU"/>
        </w:rPr>
        <w:t>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</w:t>
      </w:r>
      <w:r w:rsidRPr="008C4C7B">
        <w:rPr>
          <w:sz w:val="28"/>
          <w:szCs w:val="28"/>
          <w:lang w:val="ru-RU"/>
        </w:rPr>
        <w:t xml:space="preserve">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607669" w:rsidR="00607669">
        <w:rPr>
          <w:sz w:val="28"/>
          <w:szCs w:val="28"/>
          <w:lang w:val="ru-RU"/>
        </w:rPr>
        <w:t>0410760300195001612506152</w:t>
      </w:r>
      <w:r w:rsidRPr="008C4C7B">
        <w:rPr>
          <w:sz w:val="28"/>
          <w:szCs w:val="28"/>
          <w:lang w:val="ru-RU"/>
        </w:rPr>
        <w:t xml:space="preserve">, ОКТМО 35701000, КБК 828 1 </w:t>
      </w:r>
      <w:r w:rsidRPr="008C4C7B">
        <w:rPr>
          <w:sz w:val="28"/>
          <w:szCs w:val="28"/>
          <w:lang w:val="ru-RU"/>
        </w:rPr>
        <w:t>16 01063 01 0101 140, постановление по делу №05-</w:t>
      </w:r>
      <w:r w:rsidR="00607669">
        <w:rPr>
          <w:sz w:val="28"/>
          <w:szCs w:val="28"/>
          <w:lang w:val="ru-RU"/>
        </w:rPr>
        <w:t>0161</w:t>
      </w:r>
      <w:r w:rsidRPr="008C4C7B">
        <w:rPr>
          <w:sz w:val="28"/>
          <w:szCs w:val="28"/>
          <w:lang w:val="ru-RU"/>
        </w:rPr>
        <w:t>/19/202</w:t>
      </w:r>
      <w:r w:rsidR="00607669">
        <w:rPr>
          <w:sz w:val="28"/>
          <w:szCs w:val="28"/>
          <w:lang w:val="ru-RU"/>
        </w:rPr>
        <w:t>5</w:t>
      </w:r>
      <w:r w:rsidRPr="008C4C7B">
        <w:rPr>
          <w:sz w:val="28"/>
          <w:szCs w:val="28"/>
          <w:lang w:val="ru-RU"/>
        </w:rPr>
        <w:t xml:space="preserve"> от </w:t>
      </w:r>
      <w:r w:rsidR="00607669">
        <w:rPr>
          <w:sz w:val="28"/>
          <w:szCs w:val="28"/>
          <w:lang w:val="ru-RU"/>
        </w:rPr>
        <w:t>07.04.2025</w:t>
      </w:r>
      <w:r w:rsidRPr="008C4C7B">
        <w:rPr>
          <w:sz w:val="28"/>
          <w:szCs w:val="28"/>
          <w:lang w:val="ru-RU"/>
        </w:rPr>
        <w:t xml:space="preserve"> в отношении </w:t>
      </w:r>
      <w:r w:rsidRPr="00607669" w:rsidR="00607669">
        <w:rPr>
          <w:sz w:val="28"/>
          <w:szCs w:val="28"/>
          <w:lang w:val="ru-RU"/>
        </w:rPr>
        <w:t>Гула Вячеслава Дмитриевича</w:t>
      </w:r>
      <w:r w:rsidRPr="008C4C7B">
        <w:rPr>
          <w:sz w:val="28"/>
          <w:szCs w:val="28"/>
          <w:lang w:val="ru-RU"/>
        </w:rPr>
        <w:t xml:space="preserve">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</w:t>
      </w:r>
      <w:r w:rsidRPr="008C4C7B">
        <w:rPr>
          <w:sz w:val="28"/>
          <w:szCs w:val="28"/>
          <w:lang w:val="ru-RU"/>
        </w:rPr>
        <w:t>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админ</w:t>
      </w:r>
      <w:r w:rsidRPr="008C4C7B">
        <w:rPr>
          <w:sz w:val="28"/>
          <w:szCs w:val="28"/>
          <w:lang w:val="ru-RU"/>
        </w:rPr>
        <w:t>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 w:rsidRPr="008C4C7B">
        <w:rPr>
          <w:sz w:val="28"/>
          <w:szCs w:val="28"/>
          <w:lang w:val="ru-RU"/>
        </w:rPr>
        <w:t>а срок до пятидесяти часов.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</w:t>
      </w:r>
      <w:r w:rsidRPr="008C4C7B">
        <w:rPr>
          <w:sz w:val="28"/>
          <w:szCs w:val="28"/>
          <w:lang w:val="ru-RU"/>
        </w:rPr>
        <w:t>Крым (г. Симферополь, ул. Крымских Партизан, 3а).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</w:t>
      </w:r>
      <w:r w:rsidRPr="000B3D5E">
        <w:rPr>
          <w:sz w:val="28"/>
          <w:szCs w:val="28"/>
          <w:lang w:val="ru-RU"/>
        </w:rPr>
        <w:t>№19 Центрального судебного района города Симферополь (Центральный район городского округа Симферополя) в течение 10 сут</w:t>
      </w:r>
      <w:r w:rsidRPr="000B3D5E">
        <w:rPr>
          <w:sz w:val="28"/>
          <w:szCs w:val="28"/>
          <w:lang w:val="ru-RU"/>
        </w:rPr>
        <w:t xml:space="preserve">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</w:t>
      </w:r>
      <w:r w:rsidR="00FD3401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94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00BE2"/>
    <w:rsid w:val="000615D9"/>
    <w:rsid w:val="00064B7B"/>
    <w:rsid w:val="000707DF"/>
    <w:rsid w:val="00075E79"/>
    <w:rsid w:val="000B3D5E"/>
    <w:rsid w:val="000B5D2D"/>
    <w:rsid w:val="000D2095"/>
    <w:rsid w:val="00130801"/>
    <w:rsid w:val="00167518"/>
    <w:rsid w:val="00176458"/>
    <w:rsid w:val="001C0971"/>
    <w:rsid w:val="001D5EA9"/>
    <w:rsid w:val="001F1F92"/>
    <w:rsid w:val="00202C97"/>
    <w:rsid w:val="00246737"/>
    <w:rsid w:val="00264895"/>
    <w:rsid w:val="00270FD7"/>
    <w:rsid w:val="002C517C"/>
    <w:rsid w:val="002F285A"/>
    <w:rsid w:val="00336E23"/>
    <w:rsid w:val="003477A2"/>
    <w:rsid w:val="00396B36"/>
    <w:rsid w:val="00407DE2"/>
    <w:rsid w:val="00415CCA"/>
    <w:rsid w:val="00422A52"/>
    <w:rsid w:val="00432809"/>
    <w:rsid w:val="004B1EFC"/>
    <w:rsid w:val="004B784D"/>
    <w:rsid w:val="004D776F"/>
    <w:rsid w:val="004E18AD"/>
    <w:rsid w:val="00516B3F"/>
    <w:rsid w:val="0058435A"/>
    <w:rsid w:val="005A6225"/>
    <w:rsid w:val="00607669"/>
    <w:rsid w:val="00613652"/>
    <w:rsid w:val="006407C9"/>
    <w:rsid w:val="00644088"/>
    <w:rsid w:val="006477F2"/>
    <w:rsid w:val="00681184"/>
    <w:rsid w:val="00691847"/>
    <w:rsid w:val="006D088D"/>
    <w:rsid w:val="006D0FC7"/>
    <w:rsid w:val="00720E59"/>
    <w:rsid w:val="00771260"/>
    <w:rsid w:val="007976B4"/>
    <w:rsid w:val="007B15FA"/>
    <w:rsid w:val="007C505C"/>
    <w:rsid w:val="007F4108"/>
    <w:rsid w:val="00806E5B"/>
    <w:rsid w:val="00856DAA"/>
    <w:rsid w:val="008770ED"/>
    <w:rsid w:val="008B050C"/>
    <w:rsid w:val="008B7C3B"/>
    <w:rsid w:val="008C4C7B"/>
    <w:rsid w:val="008D5DE6"/>
    <w:rsid w:val="008F462D"/>
    <w:rsid w:val="008F752F"/>
    <w:rsid w:val="00921F9F"/>
    <w:rsid w:val="009270F6"/>
    <w:rsid w:val="009375F1"/>
    <w:rsid w:val="009C1A70"/>
    <w:rsid w:val="009C49D8"/>
    <w:rsid w:val="009D2329"/>
    <w:rsid w:val="009D2339"/>
    <w:rsid w:val="009E472A"/>
    <w:rsid w:val="00A07BF0"/>
    <w:rsid w:val="00AB5994"/>
    <w:rsid w:val="00AE08C4"/>
    <w:rsid w:val="00AF714F"/>
    <w:rsid w:val="00B373A3"/>
    <w:rsid w:val="00B50661"/>
    <w:rsid w:val="00B675C6"/>
    <w:rsid w:val="00B7654E"/>
    <w:rsid w:val="00BA2EFE"/>
    <w:rsid w:val="00BA50EA"/>
    <w:rsid w:val="00BB0245"/>
    <w:rsid w:val="00BC6BFA"/>
    <w:rsid w:val="00C165BB"/>
    <w:rsid w:val="00C32948"/>
    <w:rsid w:val="00C35EA8"/>
    <w:rsid w:val="00C43A5F"/>
    <w:rsid w:val="00C505C7"/>
    <w:rsid w:val="00C97851"/>
    <w:rsid w:val="00CA1FAF"/>
    <w:rsid w:val="00CC736D"/>
    <w:rsid w:val="00D316DE"/>
    <w:rsid w:val="00D36CB6"/>
    <w:rsid w:val="00D403EB"/>
    <w:rsid w:val="00D57FC7"/>
    <w:rsid w:val="00E712CE"/>
    <w:rsid w:val="00ED6982"/>
    <w:rsid w:val="00F04F56"/>
    <w:rsid w:val="00F17D67"/>
    <w:rsid w:val="00F2297F"/>
    <w:rsid w:val="00F41DA2"/>
    <w:rsid w:val="00F74550"/>
    <w:rsid w:val="00F80817"/>
    <w:rsid w:val="00F91130"/>
    <w:rsid w:val="00FA385F"/>
    <w:rsid w:val="00FD3401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