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4BAA" w:rsidRPr="00A8799D" w:rsidP="00C05C83">
      <w:pPr>
        <w:pStyle w:val="NoSpacing"/>
        <w:jc w:val="right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Дело № 05-</w:t>
      </w:r>
      <w:r w:rsidRPr="00A8799D" w:rsidR="00610B2A">
        <w:rPr>
          <w:rFonts w:ascii="Times New Roman" w:hAnsi="Times New Roman" w:cs="Times New Roman"/>
          <w:sz w:val="26"/>
          <w:szCs w:val="26"/>
          <w:lang w:val="ru-RU" w:eastAsia="ru-RU"/>
        </w:rPr>
        <w:t>0</w:t>
      </w:r>
      <w:r w:rsidRPr="00A8799D" w:rsidR="00A33824">
        <w:rPr>
          <w:rFonts w:ascii="Times New Roman" w:hAnsi="Times New Roman" w:cs="Times New Roman"/>
          <w:sz w:val="26"/>
          <w:szCs w:val="26"/>
          <w:lang w:val="ru-RU" w:eastAsia="ru-RU"/>
        </w:rPr>
        <w:t>262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/</w:t>
      </w:r>
      <w:r w:rsidRPr="00A8799D" w:rsidR="00A33824">
        <w:rPr>
          <w:rFonts w:ascii="Times New Roman" w:hAnsi="Times New Roman" w:cs="Times New Roman"/>
          <w:sz w:val="26"/>
          <w:szCs w:val="26"/>
          <w:lang w:val="ru-RU" w:eastAsia="ru-RU"/>
        </w:rPr>
        <w:t>19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/202</w:t>
      </w:r>
      <w:r w:rsidRPr="00A8799D" w:rsidR="00610B2A">
        <w:rPr>
          <w:rFonts w:ascii="Times New Roman" w:hAnsi="Times New Roman" w:cs="Times New Roman"/>
          <w:sz w:val="26"/>
          <w:szCs w:val="26"/>
          <w:lang w:val="ru-RU" w:eastAsia="ru-RU"/>
        </w:rPr>
        <w:t>5</w:t>
      </w:r>
    </w:p>
    <w:p w:rsidR="00BE4BAA" w:rsidRPr="00A8799D" w:rsidP="00C05C83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val="ru-RU" w:eastAsia="ru-RU"/>
        </w:rPr>
      </w:pPr>
      <w:r w:rsidRPr="00A8799D">
        <w:rPr>
          <w:rFonts w:ascii="Times New Roman" w:hAnsi="Times New Roman" w:cs="Times New Roman"/>
          <w:b/>
          <w:sz w:val="26"/>
          <w:szCs w:val="26"/>
          <w:lang w:val="ru-RU" w:eastAsia="ru-RU"/>
        </w:rPr>
        <w:t>ПОСТАНОВЛЕНИЕ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A8799D" w:rsidP="00C05C83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A8799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23 июля </w:t>
            </w:r>
            <w:r w:rsidRPr="00A8799D" w:rsidR="00FE2B34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2025</w:t>
            </w:r>
            <w:r w:rsidRPr="00A8799D" w:rsidR="00FE2B34">
              <w:rPr>
                <w:rFonts w:ascii="Times New Roman" w:hAnsi="Times New Roman" w:cs="Times New Roman"/>
                <w:color w:val="FF0000"/>
                <w:sz w:val="26"/>
                <w:szCs w:val="26"/>
                <w:lang w:val="ru-RU" w:eastAsia="ru-RU"/>
              </w:rPr>
              <w:t xml:space="preserve"> </w:t>
            </w:r>
            <w:r w:rsidRPr="00A8799D" w:rsidR="006A2D89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года</w:t>
            </w:r>
          </w:p>
          <w:p w:rsidR="00BE4BAA" w:rsidRPr="00A8799D" w:rsidP="00C05C83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A8799D" w:rsidP="00C05C83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A8799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                      </w:t>
            </w:r>
            <w:r w:rsidRPr="00A8799D" w:rsidR="00BC489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      </w:t>
            </w:r>
            <w:r w:rsidRPr="00A8799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    </w:t>
            </w:r>
            <w:r w:rsidRPr="00A8799D" w:rsidR="001D536F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r w:rsidRPr="00A8799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город Симферополь</w:t>
            </w:r>
          </w:p>
        </w:tc>
      </w:tr>
    </w:tbl>
    <w:p w:rsidR="00AA26E3" w:rsidRPr="00A8799D" w:rsidP="00C05C83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</w:pPr>
      <w:r w:rsidRPr="00A8799D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Исполняющий обязанности мирового судьи судебного участка № 19</w:t>
      </w:r>
      <w:r w:rsidRPr="00A8799D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- м</w:t>
      </w:r>
      <w:r w:rsidRPr="00A8799D" w:rsidR="006A2D89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Прянишникова В.В., </w:t>
      </w:r>
    </w:p>
    <w:p w:rsidR="00DD2E23" w:rsidRPr="00A8799D" w:rsidP="0092674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рассмотрев </w:t>
      </w:r>
      <w:r w:rsidRPr="00A8799D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в помещении судебного участка № </w:t>
      </w:r>
      <w:r w:rsidRPr="00A8799D" w:rsidR="00AA26E3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18</w:t>
      </w:r>
      <w:r w:rsidRPr="00A8799D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, расположенного по адресу:</w:t>
      </w:r>
      <w:r w:rsidRPr="00A8799D" w:rsidR="00610B2A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                             </w:t>
      </w:r>
      <w:r w:rsidRPr="00A8799D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г. Симферополь, ул. Крымских партизан, 3-А, 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дело об административном правонарушении, предусмотренном частью </w:t>
      </w:r>
      <w:r w:rsidRPr="00A8799D" w:rsidR="00AA26E3">
        <w:rPr>
          <w:rFonts w:ascii="Times New Roman" w:hAnsi="Times New Roman" w:cs="Times New Roman"/>
          <w:sz w:val="26"/>
          <w:szCs w:val="26"/>
          <w:lang w:val="ru-RU" w:eastAsia="ru-RU"/>
        </w:rPr>
        <w:t>2</w:t>
      </w:r>
      <w:r w:rsidRPr="00A8799D" w:rsidR="007925E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статьи 15.33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, в отношении:</w:t>
      </w:r>
    </w:p>
    <w:p w:rsidR="00C4627C" w:rsidRPr="00A8799D" w:rsidP="0092674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генерального директора «СТРОЙ КРЫМ» 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Менумерова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Эмиля 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Серверовича</w:t>
      </w:r>
      <w:r w:rsidRPr="00A8799D" w:rsidR="00830177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, </w:t>
      </w:r>
      <w:r w:rsidRPr="001E1F76">
        <w:rPr>
          <w:rFonts w:ascii="Times New Roman" w:hAnsi="Times New Roman" w:cs="Times New Roman"/>
          <w:sz w:val="26"/>
          <w:szCs w:val="26"/>
          <w:lang w:val="ru-RU" w:eastAsia="ru-RU"/>
        </w:rPr>
        <w:t>«ДАННЫЕ ИЗЪЯТЫ»</w:t>
      </w:r>
    </w:p>
    <w:p w:rsidR="00C4627C" w:rsidRPr="00A8799D" w:rsidP="00926747">
      <w:pPr>
        <w:pStyle w:val="NoSpacing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BE4BAA" w:rsidRPr="00A8799D" w:rsidP="00926747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val="ru-RU" w:eastAsia="ru-RU"/>
        </w:rPr>
      </w:pPr>
      <w:r w:rsidRPr="00A8799D">
        <w:rPr>
          <w:rFonts w:ascii="Times New Roman" w:hAnsi="Times New Roman" w:cs="Times New Roman"/>
          <w:b/>
          <w:sz w:val="26"/>
          <w:szCs w:val="26"/>
          <w:lang w:val="ru-RU" w:eastAsia="ru-RU"/>
        </w:rPr>
        <w:t>УСТАНОВИЛ:</w:t>
      </w:r>
    </w:p>
    <w:p w:rsidR="000934BE" w:rsidRPr="00A8799D" w:rsidP="00926747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val="ru-RU" w:eastAsia="ru-RU"/>
        </w:rPr>
      </w:pPr>
    </w:p>
    <w:p w:rsidR="0083298F" w:rsidRPr="00A8799D" w:rsidP="00223474">
      <w:pPr>
        <w:pStyle w:val="NoSpacing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ru-RU" w:eastAsia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Генеральный директор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«СТРОЙ КРЫМ»</w:t>
      </w:r>
      <w:r w:rsidRPr="00A8799D" w:rsidR="00223474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Менумеров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Э.С. совершил нарушение п.1 ст. 24 Федерального закона от 24 июля 1998 г. №125-ФЗ «Об </w:t>
      </w:r>
      <w:r w:rsidRPr="00A8799D" w:rsidR="00223474">
        <w:rPr>
          <w:rFonts w:ascii="Times New Roman" w:hAnsi="Times New Roman" w:cs="Times New Roman"/>
          <w:sz w:val="26"/>
          <w:szCs w:val="26"/>
          <w:lang w:val="ru-RU" w:eastAsia="ru-RU"/>
        </w:rPr>
        <w:t>обязательном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социальном страховании от несчастных случаев на производстве и профессиональных заболеваний»</w:t>
      </w:r>
      <w:r w:rsidR="00A8799D">
        <w:rPr>
          <w:rFonts w:ascii="Times New Roman" w:hAnsi="Times New Roman" w:cs="Times New Roman"/>
          <w:sz w:val="26"/>
          <w:szCs w:val="26"/>
          <w:lang w:val="ru-RU" w:eastAsia="ru-RU"/>
        </w:rPr>
        <w:t>, с</w:t>
      </w:r>
      <w:r w:rsidRPr="00A8799D" w:rsidR="006B7416">
        <w:rPr>
          <w:rFonts w:ascii="Times New Roman" w:hAnsi="Times New Roman" w:cs="Times New Roman"/>
          <w:sz w:val="26"/>
          <w:szCs w:val="26"/>
          <w:lang w:val="ru-RU" w:eastAsia="ru-RU"/>
        </w:rPr>
        <w:t>ведения</w:t>
      </w:r>
      <w:r w:rsidRPr="00A8799D" w:rsidR="00223474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 (персонифицированного) учета</w:t>
      </w:r>
      <w:r w:rsidRPr="00A8799D" w:rsidR="006B7416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и све</w:t>
      </w:r>
      <w:r w:rsidRPr="00A8799D" w:rsidR="00223474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2024 г. </w:t>
      </w:r>
      <w:r w:rsidRPr="00A8799D" w:rsidR="006B7416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были представлены 31 января 2025 г. </w:t>
      </w:r>
      <w:r w:rsidRPr="00A8799D" w:rsidR="00223474">
        <w:rPr>
          <w:rFonts w:ascii="Times New Roman" w:hAnsi="Times New Roman" w:cs="Times New Roman"/>
          <w:sz w:val="26"/>
          <w:szCs w:val="26"/>
          <w:lang w:val="ru-RU" w:eastAsia="ru-RU"/>
        </w:rPr>
        <w:t>вместо 27 января 2025 г.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, то есть соверши</w:t>
      </w:r>
      <w:r w:rsidRPr="00A8799D" w:rsidR="00A21A9A">
        <w:rPr>
          <w:rFonts w:ascii="Times New Roman" w:hAnsi="Times New Roman" w:cs="Times New Roman"/>
          <w:sz w:val="26"/>
          <w:szCs w:val="26"/>
          <w:lang w:val="ru-RU"/>
        </w:rPr>
        <w:t>л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административное правонарушение, </w:t>
      </w:r>
      <w:r w:rsidRPr="00A8799D" w:rsidR="00E32911">
        <w:rPr>
          <w:rFonts w:ascii="Times New Roman" w:hAnsi="Times New Roman" w:cs="Times New Roman"/>
          <w:sz w:val="26"/>
          <w:szCs w:val="26"/>
          <w:lang w:val="ru-RU"/>
        </w:rPr>
        <w:t>предусмотренной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8799D" w:rsidR="00BF2CE6">
        <w:rPr>
          <w:rFonts w:ascii="Times New Roman" w:hAnsi="Times New Roman" w:cs="Times New Roman"/>
          <w:sz w:val="26"/>
          <w:szCs w:val="26"/>
          <w:lang w:val="ru-RU"/>
        </w:rPr>
        <w:t xml:space="preserve">    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ч. 2 ст.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15.33 КоАП РФ. </w:t>
      </w:r>
    </w:p>
    <w:p w:rsidR="0083298F" w:rsidRPr="00A8799D" w:rsidP="0028190C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23 июля 2025 </w:t>
      </w:r>
      <w:r w:rsidRPr="00A8799D" w:rsidR="003515B5">
        <w:rPr>
          <w:rFonts w:ascii="Times New Roman" w:hAnsi="Times New Roman" w:cs="Times New Roman"/>
          <w:sz w:val="26"/>
          <w:szCs w:val="26"/>
          <w:lang w:val="ru-RU"/>
        </w:rPr>
        <w:t xml:space="preserve">года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в судебное заседание </w:t>
      </w:r>
      <w:r w:rsidRPr="00A8799D" w:rsidR="00CF049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Менумеров Э.С.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не явил</w:t>
      </w:r>
      <w:r w:rsidRPr="00A8799D" w:rsidR="003515B5">
        <w:rPr>
          <w:rFonts w:ascii="Times New Roman" w:hAnsi="Times New Roman" w:cs="Times New Roman"/>
          <w:sz w:val="26"/>
          <w:szCs w:val="26"/>
          <w:lang w:val="ru-RU"/>
        </w:rPr>
        <w:t>с</w:t>
      </w:r>
      <w:r w:rsidRPr="00A8799D" w:rsidR="00A21A9A">
        <w:rPr>
          <w:rFonts w:ascii="Times New Roman" w:hAnsi="Times New Roman" w:cs="Times New Roman"/>
          <w:sz w:val="26"/>
          <w:szCs w:val="26"/>
          <w:lang w:val="ru-RU"/>
        </w:rPr>
        <w:t>я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, о времени и месте судебного заседания извещен надлежащим образом – судебн</w:t>
      </w:r>
      <w:r w:rsidRPr="00A8799D" w:rsidR="00BF2CE6">
        <w:rPr>
          <w:rFonts w:ascii="Times New Roman" w:hAnsi="Times New Roman" w:cs="Times New Roman"/>
          <w:sz w:val="26"/>
          <w:szCs w:val="26"/>
          <w:lang w:val="ru-RU"/>
        </w:rPr>
        <w:t>ой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повестк</w:t>
      </w:r>
      <w:r w:rsidRPr="00A8799D" w:rsidR="00BF2CE6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Pr="00A8799D" w:rsidR="00D8114B">
        <w:rPr>
          <w:rFonts w:ascii="Times New Roman" w:hAnsi="Times New Roman" w:cs="Times New Roman"/>
          <w:sz w:val="26"/>
          <w:szCs w:val="26"/>
          <w:lang w:val="ru-RU"/>
        </w:rPr>
        <w:t>й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, направленн</w:t>
      </w:r>
      <w:r w:rsidRPr="00A8799D" w:rsidR="00D8114B">
        <w:rPr>
          <w:rFonts w:ascii="Times New Roman" w:hAnsi="Times New Roman" w:cs="Times New Roman"/>
          <w:sz w:val="26"/>
          <w:szCs w:val="26"/>
          <w:lang w:val="ru-RU"/>
        </w:rPr>
        <w:t>ой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заказным письм</w:t>
      </w:r>
      <w:r w:rsidRPr="00A8799D" w:rsidR="00D8114B">
        <w:rPr>
          <w:rFonts w:ascii="Times New Roman" w:hAnsi="Times New Roman" w:cs="Times New Roman"/>
          <w:sz w:val="26"/>
          <w:szCs w:val="26"/>
          <w:lang w:val="ru-RU"/>
        </w:rPr>
        <w:t>ом</w:t>
      </w:r>
      <w:r w:rsidRPr="00A8799D" w:rsidR="0028190C">
        <w:rPr>
          <w:rFonts w:ascii="Times New Roman" w:hAnsi="Times New Roman" w:cs="Times New Roman"/>
          <w:sz w:val="26"/>
          <w:szCs w:val="26"/>
          <w:lang w:val="ru-RU"/>
        </w:rPr>
        <w:t xml:space="preserve"> с уведом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лением</w:t>
      </w:r>
      <w:r w:rsidRPr="00A8799D" w:rsidR="003515B5">
        <w:rPr>
          <w:rFonts w:ascii="Times New Roman" w:hAnsi="Times New Roman" w:cs="Times New Roman"/>
          <w:sz w:val="26"/>
          <w:szCs w:val="26"/>
          <w:lang w:val="ru-RU"/>
        </w:rPr>
        <w:t xml:space="preserve"> по адресу </w:t>
      </w:r>
      <w:r w:rsidRPr="00A8799D" w:rsidR="0028190C">
        <w:rPr>
          <w:rFonts w:ascii="Times New Roman" w:hAnsi="Times New Roman" w:cs="Times New Roman"/>
          <w:sz w:val="26"/>
          <w:szCs w:val="26"/>
          <w:lang w:val="ru-RU"/>
        </w:rPr>
        <w:t>регистрации</w:t>
      </w:r>
      <w:r w:rsidRPr="00A8799D" w:rsidR="00CF049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Менумерова Э.С.</w:t>
      </w:r>
      <w:r w:rsidRPr="00A8799D" w:rsidR="00CF049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В 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адрес суда вернулся почтовый конверт с отметкой: «истек срок хранения» (л.д. 14).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О причинах неявки в судебное заседание </w:t>
      </w:r>
      <w:r w:rsidRPr="00A8799D" w:rsidR="00066354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Менумеров Э.С.</w:t>
      </w:r>
      <w:r w:rsidRPr="00A8799D" w:rsidR="00066354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суд не уведомил. Ходатайств об отложении рассмотрения дела или о рассмотрении дела в </w:t>
      </w:r>
      <w:r w:rsidRPr="00A8799D" w:rsidR="00A21A9A">
        <w:rPr>
          <w:rFonts w:ascii="Times New Roman" w:hAnsi="Times New Roman" w:cs="Times New Roman"/>
          <w:sz w:val="26"/>
          <w:szCs w:val="26"/>
          <w:lang w:val="ru-RU"/>
        </w:rPr>
        <w:t>его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отсутствие </w:t>
      </w:r>
      <w:r w:rsidRPr="00A8799D" w:rsidR="002B463D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Менумеров Э.С.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суду не представил. В соответствии с ч.3 ст.25.1 КоАП РФ, </w:t>
      </w:r>
      <w:r w:rsidRPr="00A8799D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присутствие 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Менумерова Э.С. </w:t>
      </w:r>
      <w:r w:rsidRPr="00A8799D" w:rsidR="00066354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A8799D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при рассмотрении дела обязательным не признавалось, </w:t>
      </w:r>
      <w:r w:rsidRPr="00A8799D" w:rsidR="002B463D">
        <w:rPr>
          <w:rFonts w:ascii="Times New Roman" w:hAnsi="Times New Roman" w:cs="Times New Roman"/>
          <w:sz w:val="26"/>
          <w:szCs w:val="26"/>
          <w:lang w:val="ru-RU"/>
        </w:rPr>
        <w:t>будучи надлежаще образом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A8799D" w:rsidR="002B463D">
        <w:rPr>
          <w:rFonts w:ascii="Times New Roman" w:hAnsi="Times New Roman" w:cs="Times New Roman"/>
          <w:sz w:val="26"/>
          <w:szCs w:val="26"/>
          <w:lang w:val="ru-RU"/>
        </w:rPr>
        <w:t xml:space="preserve"> извещенн</w:t>
      </w:r>
      <w:r w:rsidRPr="00A8799D" w:rsidR="00A21A9A">
        <w:rPr>
          <w:rFonts w:ascii="Times New Roman" w:hAnsi="Times New Roman" w:cs="Times New Roman"/>
          <w:sz w:val="26"/>
          <w:szCs w:val="26"/>
          <w:lang w:val="ru-RU"/>
        </w:rPr>
        <w:t>ым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о дате, времени и ме</w:t>
      </w:r>
      <w:r w:rsidRPr="00A8799D" w:rsidR="002B463D">
        <w:rPr>
          <w:rFonts w:ascii="Times New Roman" w:hAnsi="Times New Roman" w:cs="Times New Roman"/>
          <w:sz w:val="26"/>
          <w:szCs w:val="26"/>
          <w:lang w:val="ru-RU"/>
        </w:rPr>
        <w:t>сте рассмотрения дела, не явил</w:t>
      </w:r>
      <w:r w:rsidRPr="00A8799D" w:rsidR="00A21A9A">
        <w:rPr>
          <w:rFonts w:ascii="Times New Roman" w:hAnsi="Times New Roman" w:cs="Times New Roman"/>
          <w:sz w:val="26"/>
          <w:szCs w:val="26"/>
          <w:lang w:val="ru-RU"/>
        </w:rPr>
        <w:t>ся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, о причинах неявки суду не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сообщил. </w:t>
      </w:r>
    </w:p>
    <w:p w:rsidR="0083298F" w:rsidRPr="00A8799D" w:rsidP="0028190C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Так, в соответствии с положениями ч.1 ст. 25.15 КоАП РФ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вание извещения или вызова и его вручение адресату.</w:t>
      </w:r>
    </w:p>
    <w:p w:rsidR="0083298F" w:rsidRPr="00A8799D" w:rsidP="009B30FD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Согласно разъяснениям, содержащимся в п. 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Федерации об административных правонарушениях»,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ссмотрения дела.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ние информации лицом, которому оно направлено судебной повесткой, телеграммой, телефонограммой, факсимильной связью и т.п.</w:t>
      </w:r>
    </w:p>
    <w:p w:rsidR="0083298F" w:rsidRPr="00A8799D" w:rsidP="009B30FD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С учетом того, что </w:t>
      </w:r>
      <w:r w:rsidRPr="00A8799D" w:rsidR="006B7416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Менумеров Э.С.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в силу вышеуказанных правовых норм и разъяснений Верховного Суда Российской Федерации, является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надлеж</w:t>
      </w:r>
      <w:r w:rsidRPr="00A8799D" w:rsidR="002B463D">
        <w:rPr>
          <w:rFonts w:ascii="Times New Roman" w:hAnsi="Times New Roman" w:cs="Times New Roman"/>
          <w:sz w:val="26"/>
          <w:szCs w:val="26"/>
          <w:lang w:val="ru-RU"/>
        </w:rPr>
        <w:t>ащим образом извещенн</w:t>
      </w:r>
      <w:r w:rsidRPr="00A8799D" w:rsidR="00BB3274">
        <w:rPr>
          <w:rFonts w:ascii="Times New Roman" w:hAnsi="Times New Roman" w:cs="Times New Roman"/>
          <w:sz w:val="26"/>
          <w:szCs w:val="26"/>
          <w:lang w:val="ru-RU"/>
        </w:rPr>
        <w:t>ым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о рассмотрении дела, а </w:t>
      </w:r>
      <w:r w:rsidRPr="00A8799D" w:rsidR="00BB3274">
        <w:rPr>
          <w:rFonts w:ascii="Times New Roman" w:hAnsi="Times New Roman" w:cs="Times New Roman"/>
          <w:sz w:val="26"/>
          <w:szCs w:val="26"/>
          <w:lang w:val="ru-RU"/>
        </w:rPr>
        <w:t>его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неявка</w:t>
      </w:r>
      <w:r w:rsidRPr="00A8799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не препятствует всестороннему, полному, объективному и своевременному выяснению обстоятельств дела и разрешению в соответствие с законом, дело рассмотрено в отсутствие лица, в отношении которо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го ведется производство по делу об административном правонарушении</w:t>
      </w:r>
      <w:r w:rsidRPr="00A8799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</w:t>
      </w:r>
    </w:p>
    <w:p w:rsidR="0083298F" w:rsidRPr="00A8799D" w:rsidP="009B30FD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Изучив протокол по делу об административном правонарушении,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исследовав материалы дела, оценив добытые доказательства с точки зрения относимости, допустимости, достоверности и достаточност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и для разрешения дела, мировой судья приходит к выводу о виновности </w:t>
      </w:r>
      <w:r w:rsidRPr="00A8799D" w:rsidR="006B7416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Менумерова Э.С.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в совершении административного правонарушения, предусмотренного ч.2 </w:t>
      </w:r>
      <w:r w:rsidRPr="00A8799D" w:rsidR="002B463D">
        <w:rPr>
          <w:rFonts w:ascii="Times New Roman" w:hAnsi="Times New Roman" w:cs="Times New Roman"/>
          <w:sz w:val="26"/>
          <w:szCs w:val="26"/>
          <w:lang w:val="ru-RU"/>
        </w:rPr>
        <w:t>ст.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15.33 КоАП РФ,  исходя из следующего.</w:t>
      </w:r>
    </w:p>
    <w:p w:rsidR="0083298F" w:rsidRPr="00A8799D" w:rsidP="009B30FD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В соответствии со</w:t>
      </w:r>
      <w:r w:rsidRPr="00A8799D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 ст</w:t>
      </w:r>
      <w:r w:rsidRPr="00A8799D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.</w:t>
      </w:r>
      <w:r w:rsidRPr="00A8799D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A8799D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24.1</w:t>
        </w:r>
      </w:hyperlink>
      <w:r w:rsidRPr="00A8799D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 </w:t>
      </w:r>
      <w:r w:rsidRPr="00A8799D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</w:t>
      </w:r>
      <w:r w:rsidRPr="00A8799D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вления, а также выявление причин и условий, способствовавших совершению административных правонарушений. </w:t>
      </w:r>
    </w:p>
    <w:p w:rsidR="0083298F" w:rsidRPr="00A8799D" w:rsidP="009B30FD">
      <w:pPr>
        <w:pStyle w:val="NoSpacing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Согласно ст. 26.1 КоАП РФ, </w:t>
      </w:r>
      <w:r w:rsidRPr="00A8799D">
        <w:rPr>
          <w:rFonts w:ascii="Times New Roman" w:hAnsi="Times New Roman" w:cs="Times New Roman"/>
          <w:bCs/>
          <w:sz w:val="26"/>
          <w:szCs w:val="26"/>
          <w:lang w:val="ru-RU"/>
        </w:rPr>
        <w:t>в числе иных обстоятельств по делу об административном правонарушении, выяснению подлежит наличие события административного</w:t>
      </w:r>
      <w:r w:rsidRPr="00A8799D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правонарушения; лицо, совершившее противоправные действия (бездействие), за которые названным </w:t>
      </w:r>
      <w:hyperlink r:id="rId6" w:history="1">
        <w:r w:rsidRPr="00A8799D"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  <w:lang w:val="ru-RU"/>
          </w:rPr>
          <w:t>Кодексом</w:t>
        </w:r>
      </w:hyperlink>
      <w:r w:rsidRPr="00A8799D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или законом</w:t>
      </w:r>
      <w:r w:rsidRPr="00A8799D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2B463D" w:rsidRPr="00A8799D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Ч. 2 ст. 15.33 КоАП РФ предусмотрена административная ответственность за нарушение установленных законодате</w:t>
      </w: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</w:t>
      </w: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трахования Российской Федерации.</w:t>
      </w:r>
    </w:p>
    <w:p w:rsidR="0083298F" w:rsidRPr="00A8799D" w:rsidP="009B30FD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/>
        </w:rPr>
        <w:t>Исходя из содержания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бязанностей. </w:t>
      </w:r>
    </w:p>
    <w:p w:rsidR="00C05C83" w:rsidRPr="00A8799D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В силу примечания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</w:t>
      </w: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работники организаций несут административную</w:t>
      </w: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ответственность как должностные лица.</w:t>
      </w:r>
    </w:p>
    <w:p w:rsidR="00C05C83" w:rsidRPr="00A8799D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Доказательств того, </w:t>
      </w:r>
      <w:r w:rsidRPr="00A8799D" w:rsidR="006B7416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Менумеровым Э.С. </w:t>
      </w: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как должностным лицом были предприняты все зависящие от н</w:t>
      </w:r>
      <w:r w:rsidRPr="00A8799D" w:rsidR="004E15F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его</w:t>
      </w: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меры для сдачи отчетности в установленный законом срок, материалы дела не содержат. </w:t>
      </w:r>
    </w:p>
    <w:p w:rsidR="00C05C83" w:rsidRPr="00A8799D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/>
        </w:rPr>
        <w:t>Согласно, положениям ч. 1 ст.</w:t>
      </w:r>
      <w:r w:rsidRPr="00A8799D" w:rsidR="0083298F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24 </w:t>
      </w:r>
      <w:r w:rsidRPr="00A8799D" w:rsidR="009B30F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(далее Закон о социальном страховании)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страхователи в установленном порядке осуществляют учет слу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Страхователи ежеквартально не позднее 25</w:t>
      </w: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</w:t>
      </w: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9B30FD" w:rsidRPr="00A8799D" w:rsidP="009B30FD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Расчетный и отчетный периоды по страховым взносам, порядок исчисления, порядок и сроки уплаты стра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ховых взносов установлены в статье 22.1 Закона о социальном страховании.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год. </w:t>
      </w:r>
    </w:p>
    <w:p w:rsidR="006B7416" w:rsidRPr="00A8799D" w:rsidP="00DA7C29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В ходе рассмотрения дела об административном правонарушении мировым судьей достоверно установлено, что 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генеральный директор «СТРОЙ КРЫМ» Менумеров Э.С. совершил нарушение п.1 ст. 24 Федерального закона от 24 июля 1998 г. №125-ФЗ «Об обязательном социальном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страховании от несчастных случаев на производстве и профессиональных заболеваний»,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«Сведения для ведения индивидуального 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2024 г. были представлены 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31 января 2025 г. вместо 27 января 2025 г.</w:t>
      </w:r>
    </w:p>
    <w:p w:rsidR="00C246C8" w:rsidRPr="00A8799D" w:rsidP="0046474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Вина </w:t>
      </w:r>
      <w:r w:rsidRPr="00A8799D" w:rsidR="006B7416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Менумерова Э.С. </w:t>
      </w:r>
      <w:r w:rsidRPr="00A8799D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в совершении административного правонарушения подтверждается следующими доказательствами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: </w:t>
      </w:r>
      <w:r w:rsidRPr="00A8799D" w:rsidR="00643C5C">
        <w:rPr>
          <w:rFonts w:ascii="Times New Roman" w:hAnsi="Times New Roman" w:cs="Times New Roman"/>
          <w:sz w:val="26"/>
          <w:szCs w:val="26"/>
          <w:lang w:val="ru-RU"/>
        </w:rPr>
        <w:t xml:space="preserve">протоколом об административном правонарушении № </w:t>
      </w:r>
      <w:r w:rsidRPr="00A8799D" w:rsidR="006B7416">
        <w:rPr>
          <w:rFonts w:ascii="Times New Roman" w:hAnsi="Times New Roman" w:cs="Times New Roman"/>
          <w:sz w:val="26"/>
          <w:szCs w:val="26"/>
          <w:lang w:val="ru-RU"/>
        </w:rPr>
        <w:t xml:space="preserve">876672 </w:t>
      </w:r>
      <w:r w:rsidRPr="00A8799D" w:rsidR="00643C5C">
        <w:rPr>
          <w:rFonts w:ascii="Times New Roman" w:hAnsi="Times New Roman" w:cs="Times New Roman"/>
          <w:sz w:val="26"/>
          <w:szCs w:val="26"/>
          <w:lang w:val="ru-RU"/>
        </w:rPr>
        <w:t xml:space="preserve"> от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17 июня </w:t>
      </w:r>
      <w:r w:rsidRPr="00A8799D" w:rsidR="00874350">
        <w:rPr>
          <w:rFonts w:ascii="Times New Roman" w:hAnsi="Times New Roman" w:cs="Times New Roman"/>
          <w:sz w:val="26"/>
          <w:szCs w:val="26"/>
          <w:lang w:val="ru-RU"/>
        </w:rPr>
        <w:t>2025</w:t>
      </w:r>
      <w:r w:rsidRPr="00A8799D" w:rsidR="005F7EB6">
        <w:rPr>
          <w:rFonts w:ascii="Times New Roman" w:hAnsi="Times New Roman" w:cs="Times New Roman"/>
          <w:sz w:val="26"/>
          <w:szCs w:val="26"/>
          <w:lang w:val="ru-RU"/>
        </w:rPr>
        <w:t xml:space="preserve"> года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(л.д. 1</w:t>
      </w:r>
      <w:r w:rsidRPr="00A8799D" w:rsidR="009D5947">
        <w:rPr>
          <w:rFonts w:ascii="Times New Roman" w:hAnsi="Times New Roman" w:cs="Times New Roman"/>
          <w:sz w:val="26"/>
          <w:szCs w:val="26"/>
          <w:lang w:val="ru-RU"/>
        </w:rPr>
        <w:t>)</w:t>
      </w:r>
      <w:r w:rsidRPr="00A8799D" w:rsidR="008D71D8">
        <w:rPr>
          <w:rFonts w:ascii="Times New Roman" w:hAnsi="Times New Roman" w:cs="Times New Roman"/>
          <w:sz w:val="26"/>
          <w:szCs w:val="26"/>
          <w:lang w:val="ru-RU"/>
        </w:rPr>
        <w:t>;</w:t>
      </w:r>
      <w:r w:rsidRPr="00A8799D" w:rsidR="009D594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8799D" w:rsidR="005F7EB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уведомлением о страховом тарифе на обязательное социальное страхование от несчастных случаев на производстве и профессиональных заболеваний </w:t>
      </w:r>
      <w:r w:rsidRPr="00A8799D" w:rsidR="00066354">
        <w:rPr>
          <w:rFonts w:ascii="Times New Roman" w:hAnsi="Times New Roman" w:cs="Times New Roman"/>
          <w:sz w:val="26"/>
          <w:szCs w:val="26"/>
          <w:lang w:val="ru-RU"/>
        </w:rPr>
        <w:t>(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л.д.6); уведомлением о регистрации в качестве страхователя в территориальном органе Фонда пенсионного и социального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страхования Российской Федерации ООО «СТРОЙ КРЫМ» от 16.12.2024 г. (л.д.7); выпиской из ЕГРЮЛ от 15 апреля 2025 г. №ЮЭ9965-25-56849411 в отношении ООО «СТРОЙ КРЫМ» (л.д.8); 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формой ЕФС -1 «Сведения для ведения индивидуального  (персонифицированного) учета 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за 2024 г., были представленные ООО «СТРОЙ КРЫМ» (л.д.10); уведомлением о доставке единой формы «Сведения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для ведения индивидуального  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2024 г.</w:t>
      </w:r>
      <w:r w:rsidRPr="00A8799D" w:rsid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, которые 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были представлены </w:t>
      </w:r>
      <w:r w:rsidRPr="00A8799D" w:rsid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в отделение фонда Пенсионного и социального страхования РФ по Республике Крым ООО «СТРОЙ КРЫМ»- 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31 января 2025 г. вместо 27 января 2025 г.</w:t>
      </w:r>
      <w:r w:rsidRPr="00A8799D" w:rsid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(л.д.11).</w:t>
      </w:r>
    </w:p>
    <w:p w:rsidR="00D4196B" w:rsidRPr="00A8799D" w:rsidP="0046474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И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сследованные мировым судьей доказательства согласуются между собой и отвечают требованиям допустимости, до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стоверности и достаточности для разрешения данного дела в соответствии с законом.</w:t>
      </w:r>
    </w:p>
    <w:p w:rsidR="00D4196B" w:rsidRPr="00A8799D" w:rsidP="0046474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Оснований полагать, что данные доказательства получены с нарушением закона, не имеется. </w:t>
      </w:r>
    </w:p>
    <w:p w:rsidR="00D4196B" w:rsidRPr="00A8799D" w:rsidP="0046474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Н</w:t>
      </w:r>
      <w:r w:rsidRPr="00A8799D" w:rsidR="0046474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арушений порядка привлечения </w:t>
      </w:r>
      <w:r w:rsidRPr="00A8799D" w:rsid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Менумерова Э.С. 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к административной ответственности 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мировым судьей не установлено.</w:t>
      </w:r>
    </w:p>
    <w:p w:rsidR="00D4196B" w:rsidRPr="00A8799D" w:rsidP="0046474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A8799D" w:rsid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Менумерова Э.С. </w:t>
      </w:r>
      <w:r w:rsidRPr="00A8799D" w:rsidR="00144F90">
        <w:rPr>
          <w:rFonts w:ascii="Times New Roman" w:hAnsi="Times New Roman" w:cs="Times New Roman"/>
          <w:sz w:val="26"/>
          <w:szCs w:val="26"/>
          <w:lang w:val="ru-RU"/>
        </w:rPr>
        <w:t>в совершении вменяемого е</w:t>
      </w:r>
      <w:r w:rsidRPr="00A8799D" w:rsidR="00FF6573">
        <w:rPr>
          <w:rFonts w:ascii="Times New Roman" w:hAnsi="Times New Roman" w:cs="Times New Roman"/>
          <w:sz w:val="26"/>
          <w:szCs w:val="26"/>
          <w:lang w:val="ru-RU"/>
        </w:rPr>
        <w:t>му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административного правонарушения, предусмотренного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ч.2 ст. 15.33 КоАП РФ, а именно: </w:t>
      </w:r>
      <w:r w:rsidRPr="00A8799D" w:rsidR="00C05C83">
        <w:rPr>
          <w:rFonts w:ascii="Times New Roman" w:hAnsi="Times New Roman" w:cs="Times New Roman"/>
          <w:sz w:val="26"/>
          <w:szCs w:val="26"/>
          <w:lang w:val="ru-RU" w:eastAsia="ru-RU"/>
        </w:rPr>
        <w:t>непредставление в установленный срок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в территориальные органы Фонда социал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ьного страхования Российской Федерации.</w:t>
      </w:r>
    </w:p>
    <w:p w:rsidR="00D4196B" w:rsidRPr="00A8799D" w:rsidP="0046474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При назначении административного наказания </w:t>
      </w:r>
      <w:r w:rsidRPr="00A8799D" w:rsid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Менумерову Э.С.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мировым судьёй учитываются характер совершенного административного правонарушения, относящегося к административным правонарушениям в области финансов, налого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в и сборов, личность </w:t>
      </w:r>
      <w:r w:rsidRPr="00A8799D" w:rsidR="00FF6573">
        <w:rPr>
          <w:rFonts w:ascii="Times New Roman" w:hAnsi="Times New Roman" w:cs="Times New Roman"/>
          <w:sz w:val="26"/>
          <w:szCs w:val="26"/>
          <w:lang w:val="ru-RU" w:eastAsia="ru-RU"/>
        </w:rPr>
        <w:t>виновного</w:t>
      </w:r>
      <w:r w:rsidRPr="00A8799D" w:rsidR="00C05C83">
        <w:rPr>
          <w:rFonts w:ascii="Times New Roman" w:hAnsi="Times New Roman" w:cs="Times New Roman"/>
          <w:sz w:val="26"/>
          <w:szCs w:val="26"/>
          <w:lang w:val="ru-RU"/>
        </w:rPr>
        <w:t>, который ранее не привлекалась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к админис</w:t>
      </w:r>
      <w:r w:rsidRPr="00A8799D" w:rsidR="00C05C83">
        <w:rPr>
          <w:rFonts w:ascii="Times New Roman" w:hAnsi="Times New Roman" w:cs="Times New Roman"/>
          <w:sz w:val="26"/>
          <w:szCs w:val="26"/>
          <w:lang w:val="ru-RU"/>
        </w:rPr>
        <w:t>тративной ответственности по ч.2 ст. 15.33 КоАП РФ, данные о е</w:t>
      </w:r>
      <w:r w:rsidRPr="00A8799D" w:rsidR="00FF6573">
        <w:rPr>
          <w:rFonts w:ascii="Times New Roman" w:hAnsi="Times New Roman" w:cs="Times New Roman"/>
          <w:sz w:val="26"/>
          <w:szCs w:val="26"/>
          <w:lang w:val="ru-RU"/>
        </w:rPr>
        <w:t>го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личности, наличие постоянного места жительства, его имущественное положение, а также отсутствие обстоятельств смягчающих либо отягчающих его административную ответственность.</w:t>
      </w:r>
    </w:p>
    <w:p w:rsidR="00FE778E" w:rsidRPr="00A8799D" w:rsidP="00FE778E">
      <w:pPr>
        <w:pStyle w:val="NoSpacing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В соответствии с ч. 1 ст. 4.1.1 КоАП РФ за впервые совершенное административное </w:t>
      </w: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</w:t>
      </w: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</w:t>
      </w: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 исключением случаев, предусмотренных частью 2 настоящей статьи.</w:t>
      </w:r>
    </w:p>
    <w:p w:rsidR="00FE778E" w:rsidRPr="00A8799D" w:rsidP="00FE778E">
      <w:pPr>
        <w:pStyle w:val="NoSpacing"/>
        <w:ind w:firstLine="540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14.31 - 14.33, 14.56, 19.3, 19.5, 19.5.1, 19.6, 19.7.5-2, 19.8 - 19.8.2, 19.23, частями 2 и 3 статьи 19.27, статьями 19.28, 19.29, 19.30, 19.33, 19.34, 20.3, частью 2 статьи 20.28 настоящего Кодекса (часть 2 статьи 4.1.1). </w:t>
      </w:r>
    </w:p>
    <w:p w:rsidR="00FE778E" w:rsidRPr="00A8799D" w:rsidP="00FE778E">
      <w:pPr>
        <w:pStyle w:val="NoSpacing"/>
        <w:ind w:firstLine="540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Согласно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FE778E" w:rsidRPr="00A8799D" w:rsidP="00FE778E">
      <w:pPr>
        <w:pStyle w:val="NoSpacing"/>
        <w:ind w:firstLine="540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С учетом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требований ч. 1 ст. 4.1.1 КоАП РФ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екаемым к административной ответственности, соответствующее ходатайство. </w:t>
      </w:r>
    </w:p>
    <w:p w:rsidR="00FE778E" w:rsidRPr="00A8799D" w:rsidP="00FE778E">
      <w:pPr>
        <w:pStyle w:val="NoSpacing"/>
        <w:ind w:firstLine="540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Ч. 2 ст. 15.33 КоАП РФ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е в виде административного штрафа не подлежит замене на предупреждение. </w:t>
      </w:r>
    </w:p>
    <w:p w:rsidR="00257408" w:rsidRPr="00A8799D" w:rsidP="00066354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 w:rsidRPr="00A8799D" w:rsid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генерального директора «СТРОЙ КРЫМ» Менумерова Э.С.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к административной ответствен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ности </w:t>
      </w:r>
      <w:r w:rsidRPr="00A8799D" w:rsidR="0046474A">
        <w:rPr>
          <w:rFonts w:ascii="Times New Roman" w:hAnsi="Times New Roman" w:cs="Times New Roman"/>
          <w:sz w:val="26"/>
          <w:szCs w:val="26"/>
          <w:lang w:val="ru-RU"/>
        </w:rPr>
        <w:t xml:space="preserve"> по ч.2 ст. 15.33 КоАП РФ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 </w:t>
      </w:r>
      <w:r w:rsidRPr="00A8799D" w:rsid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генеральному директору «СТРОЙ КРЫМ» Менумерову Э.С.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административное наказание в виде административного штрафа, предусмотренного санкцией данной статьи, на предупреждение, </w:t>
      </w: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 учетом положений ч. 2 ст. 1.7 КоАП РФ, назначить наказание в виде предупреждения.</w:t>
      </w:r>
    </w:p>
    <w:p w:rsidR="00643C5C" w:rsidRPr="00A8799D" w:rsidP="00257408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8799D" w:rsidR="0046474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На основании изложенного, руководствуясь ст.ст. 2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9.9-29.11 Кодекса Российской Федерации об административных правонарушениях, мировой судья,-</w:t>
      </w:r>
    </w:p>
    <w:p w:rsidR="00FE778E" w:rsidRPr="00A8799D" w:rsidP="0046474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643C5C" w:rsidRPr="00A8799D" w:rsidP="0046474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b/>
          <w:sz w:val="26"/>
          <w:szCs w:val="26"/>
          <w:lang w:val="ru-RU"/>
        </w:rPr>
        <w:t>ПОСТАНОВИЛ:</w:t>
      </w:r>
    </w:p>
    <w:p w:rsidR="00643C5C" w:rsidRPr="00A8799D" w:rsidP="00C05C83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643C5C" w:rsidRPr="00A8799D" w:rsidP="00C05C83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         </w:t>
      </w:r>
      <w:r w:rsidRPr="00A8799D" w:rsidR="00926BAB">
        <w:rPr>
          <w:rFonts w:ascii="Times New Roman" w:hAnsi="Times New Roman" w:cs="Times New Roman"/>
          <w:sz w:val="26"/>
          <w:szCs w:val="26"/>
          <w:lang w:val="ru-RU"/>
        </w:rPr>
        <w:t>Признать</w:t>
      </w:r>
      <w:r w:rsidRPr="00A8799D" w:rsidR="00FC1143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A8799D" w:rsidR="00A8799D">
        <w:rPr>
          <w:rFonts w:ascii="Times New Roman" w:hAnsi="Times New Roman" w:cs="Times New Roman"/>
          <w:sz w:val="26"/>
          <w:szCs w:val="26"/>
          <w:lang w:val="ru-RU" w:eastAsia="ru-RU"/>
        </w:rPr>
        <w:t>генерального директора «СТРОЙ КРЫМ» Менумерова Эмиля Серверовича, 27 марта 1987 года рождения, уроженца г. Мубарек Кашкадырьинской обл. Республика Узбекистан, гражданина Российской Федерации,</w:t>
      </w:r>
      <w:r w:rsidRPr="00A8799D" w:rsidR="00A8799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8799D" w:rsidR="00A8799D">
        <w:rPr>
          <w:rFonts w:ascii="Times New Roman" w:hAnsi="Times New Roman" w:cs="Times New Roman"/>
          <w:sz w:val="26"/>
          <w:szCs w:val="26"/>
          <w:lang w:val="ru-RU" w:eastAsia="ru-RU"/>
        </w:rPr>
        <w:t>паспорт гражданина Российской Федерации серии 3914  №156690</w:t>
      </w:r>
      <w:r w:rsidRPr="00A8799D" w:rsidR="00E8581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,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виновным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наказание в виде </w:t>
      </w:r>
      <w:r w:rsidRPr="00A8799D" w:rsidR="00FE778E">
        <w:rPr>
          <w:rFonts w:ascii="Times New Roman" w:hAnsi="Times New Roman" w:cs="Times New Roman"/>
          <w:sz w:val="26"/>
          <w:szCs w:val="26"/>
          <w:lang w:val="ru-RU"/>
        </w:rPr>
        <w:t>предупреждения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:rsidR="00643C5C" w:rsidRPr="00A8799D" w:rsidP="00A7762C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    Жалоба на  постановление может быть подана в Централ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ьный районный суд города Симферополя Республики Крым через миров</w:t>
      </w:r>
      <w:r w:rsidRPr="00A8799D" w:rsidR="00A8799D">
        <w:rPr>
          <w:rFonts w:ascii="Times New Roman" w:hAnsi="Times New Roman" w:cs="Times New Roman"/>
          <w:sz w:val="26"/>
          <w:szCs w:val="26"/>
          <w:lang w:val="ru-RU"/>
        </w:rPr>
        <w:t>ого судью судебного участка № 19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Центрального судебного района города Симферополь (Центральный район городского округа Симферополь) Республики Крым либо непосредственно в Центральный районный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суд города Симферополя Республики Крым  в течение 10 дней со дня вручения или получения копии постановления.</w:t>
      </w:r>
    </w:p>
    <w:p w:rsidR="00A7762C" w:rsidRPr="00A8799D" w:rsidP="00A7762C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643C5C" w:rsidRPr="00A8799D" w:rsidP="00FE778E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/>
        </w:rPr>
        <w:t>Мировой судья:                                                            В.В. Прянишникова</w:t>
      </w:r>
    </w:p>
    <w:sectPr w:rsidSect="00A7762C">
      <w:pgSz w:w="11906" w:h="16838"/>
      <w:pgMar w:top="426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6180"/>
    <w:rsid w:val="000606AF"/>
    <w:rsid w:val="00064A52"/>
    <w:rsid w:val="00066063"/>
    <w:rsid w:val="00066354"/>
    <w:rsid w:val="00072B58"/>
    <w:rsid w:val="00073684"/>
    <w:rsid w:val="00075447"/>
    <w:rsid w:val="000854F9"/>
    <w:rsid w:val="000934BE"/>
    <w:rsid w:val="00097E2F"/>
    <w:rsid w:val="000A35AC"/>
    <w:rsid w:val="000B142D"/>
    <w:rsid w:val="000C5AD5"/>
    <w:rsid w:val="000D7FF2"/>
    <w:rsid w:val="000E0AA8"/>
    <w:rsid w:val="000E1D28"/>
    <w:rsid w:val="000E4013"/>
    <w:rsid w:val="000F4108"/>
    <w:rsid w:val="00100A4E"/>
    <w:rsid w:val="0010162B"/>
    <w:rsid w:val="001024DA"/>
    <w:rsid w:val="00105894"/>
    <w:rsid w:val="00106352"/>
    <w:rsid w:val="0011198D"/>
    <w:rsid w:val="001157D4"/>
    <w:rsid w:val="00115E2F"/>
    <w:rsid w:val="00126F87"/>
    <w:rsid w:val="00130BAB"/>
    <w:rsid w:val="00131018"/>
    <w:rsid w:val="001313D8"/>
    <w:rsid w:val="00134251"/>
    <w:rsid w:val="00135F4D"/>
    <w:rsid w:val="0014132A"/>
    <w:rsid w:val="00144F90"/>
    <w:rsid w:val="00154A5B"/>
    <w:rsid w:val="001640D2"/>
    <w:rsid w:val="001761C4"/>
    <w:rsid w:val="00176B06"/>
    <w:rsid w:val="00183928"/>
    <w:rsid w:val="001843D3"/>
    <w:rsid w:val="0019068E"/>
    <w:rsid w:val="00195482"/>
    <w:rsid w:val="001A1D28"/>
    <w:rsid w:val="001A25E9"/>
    <w:rsid w:val="001B1002"/>
    <w:rsid w:val="001B2FFA"/>
    <w:rsid w:val="001B5DC4"/>
    <w:rsid w:val="001B75D8"/>
    <w:rsid w:val="001C0F9D"/>
    <w:rsid w:val="001C2E7C"/>
    <w:rsid w:val="001C3867"/>
    <w:rsid w:val="001D3AAC"/>
    <w:rsid w:val="001D536F"/>
    <w:rsid w:val="001E1F76"/>
    <w:rsid w:val="001F3707"/>
    <w:rsid w:val="001F7C85"/>
    <w:rsid w:val="002002A6"/>
    <w:rsid w:val="002039D5"/>
    <w:rsid w:val="00203E1B"/>
    <w:rsid w:val="00214951"/>
    <w:rsid w:val="002211A0"/>
    <w:rsid w:val="00223474"/>
    <w:rsid w:val="00223A9E"/>
    <w:rsid w:val="00223BDC"/>
    <w:rsid w:val="00224FC3"/>
    <w:rsid w:val="002259D9"/>
    <w:rsid w:val="00227370"/>
    <w:rsid w:val="002323C8"/>
    <w:rsid w:val="00237C31"/>
    <w:rsid w:val="00241659"/>
    <w:rsid w:val="00250743"/>
    <w:rsid w:val="00255C84"/>
    <w:rsid w:val="002560B8"/>
    <w:rsid w:val="00257408"/>
    <w:rsid w:val="00257ACA"/>
    <w:rsid w:val="00260817"/>
    <w:rsid w:val="002731D6"/>
    <w:rsid w:val="00274C68"/>
    <w:rsid w:val="00275BFA"/>
    <w:rsid w:val="0028190C"/>
    <w:rsid w:val="00283EC5"/>
    <w:rsid w:val="00285CAF"/>
    <w:rsid w:val="00287E0C"/>
    <w:rsid w:val="002955E0"/>
    <w:rsid w:val="002A1C64"/>
    <w:rsid w:val="002B39D3"/>
    <w:rsid w:val="002B463D"/>
    <w:rsid w:val="002B49C1"/>
    <w:rsid w:val="002B6789"/>
    <w:rsid w:val="002C109F"/>
    <w:rsid w:val="002C1FD2"/>
    <w:rsid w:val="002C2491"/>
    <w:rsid w:val="002C4B0B"/>
    <w:rsid w:val="002C4E45"/>
    <w:rsid w:val="002D292E"/>
    <w:rsid w:val="002E260C"/>
    <w:rsid w:val="002E2B6E"/>
    <w:rsid w:val="002E3E41"/>
    <w:rsid w:val="002E5539"/>
    <w:rsid w:val="002E63F9"/>
    <w:rsid w:val="002F2BD0"/>
    <w:rsid w:val="00301CB2"/>
    <w:rsid w:val="00306F25"/>
    <w:rsid w:val="00313302"/>
    <w:rsid w:val="0031339C"/>
    <w:rsid w:val="00313881"/>
    <w:rsid w:val="00322202"/>
    <w:rsid w:val="00323397"/>
    <w:rsid w:val="0032737D"/>
    <w:rsid w:val="00337382"/>
    <w:rsid w:val="00342F87"/>
    <w:rsid w:val="00343953"/>
    <w:rsid w:val="0034478B"/>
    <w:rsid w:val="003515B5"/>
    <w:rsid w:val="00352D53"/>
    <w:rsid w:val="0035340D"/>
    <w:rsid w:val="00355F7B"/>
    <w:rsid w:val="003620BF"/>
    <w:rsid w:val="00363302"/>
    <w:rsid w:val="00371817"/>
    <w:rsid w:val="00374D6C"/>
    <w:rsid w:val="00374E91"/>
    <w:rsid w:val="00376E9A"/>
    <w:rsid w:val="00381D2F"/>
    <w:rsid w:val="003830E6"/>
    <w:rsid w:val="00383CC6"/>
    <w:rsid w:val="00385A8C"/>
    <w:rsid w:val="0038629C"/>
    <w:rsid w:val="00387289"/>
    <w:rsid w:val="0038742E"/>
    <w:rsid w:val="003909F4"/>
    <w:rsid w:val="00391E45"/>
    <w:rsid w:val="0039407D"/>
    <w:rsid w:val="00394E52"/>
    <w:rsid w:val="00395509"/>
    <w:rsid w:val="003A6E5C"/>
    <w:rsid w:val="003B43A2"/>
    <w:rsid w:val="003C21F5"/>
    <w:rsid w:val="003C5EC9"/>
    <w:rsid w:val="003C6228"/>
    <w:rsid w:val="003C6C57"/>
    <w:rsid w:val="003D0D8C"/>
    <w:rsid w:val="003D1FFE"/>
    <w:rsid w:val="003D2653"/>
    <w:rsid w:val="003D74B6"/>
    <w:rsid w:val="003E151A"/>
    <w:rsid w:val="003E5115"/>
    <w:rsid w:val="003E6732"/>
    <w:rsid w:val="003F0293"/>
    <w:rsid w:val="004052D2"/>
    <w:rsid w:val="00411583"/>
    <w:rsid w:val="0041204B"/>
    <w:rsid w:val="004145E6"/>
    <w:rsid w:val="004152E7"/>
    <w:rsid w:val="004239E7"/>
    <w:rsid w:val="004362D4"/>
    <w:rsid w:val="00437226"/>
    <w:rsid w:val="00440851"/>
    <w:rsid w:val="00445227"/>
    <w:rsid w:val="00450DEE"/>
    <w:rsid w:val="00452B73"/>
    <w:rsid w:val="0045555F"/>
    <w:rsid w:val="0046474A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D3A99"/>
    <w:rsid w:val="004D4652"/>
    <w:rsid w:val="004D4C6E"/>
    <w:rsid w:val="004D57BB"/>
    <w:rsid w:val="004E15FB"/>
    <w:rsid w:val="004E1D9E"/>
    <w:rsid w:val="004E6B36"/>
    <w:rsid w:val="004E79E9"/>
    <w:rsid w:val="004F27CB"/>
    <w:rsid w:val="004F3A8F"/>
    <w:rsid w:val="004F4A1E"/>
    <w:rsid w:val="0050180E"/>
    <w:rsid w:val="0050774E"/>
    <w:rsid w:val="00510C0F"/>
    <w:rsid w:val="0051129A"/>
    <w:rsid w:val="00512AAA"/>
    <w:rsid w:val="0051622A"/>
    <w:rsid w:val="005163E5"/>
    <w:rsid w:val="0053295C"/>
    <w:rsid w:val="00535467"/>
    <w:rsid w:val="00537280"/>
    <w:rsid w:val="005409D4"/>
    <w:rsid w:val="00541506"/>
    <w:rsid w:val="00545656"/>
    <w:rsid w:val="0055425A"/>
    <w:rsid w:val="00557955"/>
    <w:rsid w:val="00573FFC"/>
    <w:rsid w:val="00575ACA"/>
    <w:rsid w:val="00576AC3"/>
    <w:rsid w:val="0058353A"/>
    <w:rsid w:val="0058714E"/>
    <w:rsid w:val="005934F2"/>
    <w:rsid w:val="00593FDA"/>
    <w:rsid w:val="00595F70"/>
    <w:rsid w:val="005A14E9"/>
    <w:rsid w:val="005A23AD"/>
    <w:rsid w:val="005A3743"/>
    <w:rsid w:val="005A42DC"/>
    <w:rsid w:val="005A4950"/>
    <w:rsid w:val="005A49D3"/>
    <w:rsid w:val="005A5DEB"/>
    <w:rsid w:val="005A5E8E"/>
    <w:rsid w:val="005A6F11"/>
    <w:rsid w:val="005B2CE2"/>
    <w:rsid w:val="005B75BF"/>
    <w:rsid w:val="005C47CF"/>
    <w:rsid w:val="005C4EC5"/>
    <w:rsid w:val="005C52B2"/>
    <w:rsid w:val="005C7DC1"/>
    <w:rsid w:val="005D5E46"/>
    <w:rsid w:val="005E2EB2"/>
    <w:rsid w:val="005E3FEC"/>
    <w:rsid w:val="005E4362"/>
    <w:rsid w:val="005F73DB"/>
    <w:rsid w:val="005F7622"/>
    <w:rsid w:val="005F7EB6"/>
    <w:rsid w:val="00601DBF"/>
    <w:rsid w:val="00606F9C"/>
    <w:rsid w:val="00610B2A"/>
    <w:rsid w:val="0061666C"/>
    <w:rsid w:val="0062181C"/>
    <w:rsid w:val="006233F4"/>
    <w:rsid w:val="006239EF"/>
    <w:rsid w:val="00631C2E"/>
    <w:rsid w:val="0064299B"/>
    <w:rsid w:val="00643C5C"/>
    <w:rsid w:val="00643F8D"/>
    <w:rsid w:val="0064424E"/>
    <w:rsid w:val="006508D2"/>
    <w:rsid w:val="00661DDD"/>
    <w:rsid w:val="00673E7C"/>
    <w:rsid w:val="00674BED"/>
    <w:rsid w:val="00676E65"/>
    <w:rsid w:val="00683B2D"/>
    <w:rsid w:val="006860BF"/>
    <w:rsid w:val="006914D8"/>
    <w:rsid w:val="00692EBB"/>
    <w:rsid w:val="0069653F"/>
    <w:rsid w:val="0069655E"/>
    <w:rsid w:val="006A2D89"/>
    <w:rsid w:val="006A30AD"/>
    <w:rsid w:val="006A5A4E"/>
    <w:rsid w:val="006A6AD6"/>
    <w:rsid w:val="006A7058"/>
    <w:rsid w:val="006B0D0D"/>
    <w:rsid w:val="006B7416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6F1B"/>
    <w:rsid w:val="007004FA"/>
    <w:rsid w:val="00711D50"/>
    <w:rsid w:val="00712D42"/>
    <w:rsid w:val="00717B2F"/>
    <w:rsid w:val="00720E4D"/>
    <w:rsid w:val="00722EDE"/>
    <w:rsid w:val="00723FB2"/>
    <w:rsid w:val="00742C93"/>
    <w:rsid w:val="00744173"/>
    <w:rsid w:val="00756D2F"/>
    <w:rsid w:val="00757D5B"/>
    <w:rsid w:val="0076225D"/>
    <w:rsid w:val="00763FDA"/>
    <w:rsid w:val="00771186"/>
    <w:rsid w:val="00773C66"/>
    <w:rsid w:val="00774816"/>
    <w:rsid w:val="00775544"/>
    <w:rsid w:val="00784FDB"/>
    <w:rsid w:val="00787B36"/>
    <w:rsid w:val="007925EC"/>
    <w:rsid w:val="007932B6"/>
    <w:rsid w:val="0079402A"/>
    <w:rsid w:val="007976E0"/>
    <w:rsid w:val="007A4374"/>
    <w:rsid w:val="007A6D8E"/>
    <w:rsid w:val="007A70DE"/>
    <w:rsid w:val="007A7A8D"/>
    <w:rsid w:val="007B164B"/>
    <w:rsid w:val="007B4D11"/>
    <w:rsid w:val="007C0893"/>
    <w:rsid w:val="007E09D2"/>
    <w:rsid w:val="007E447E"/>
    <w:rsid w:val="007E55D9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26B80"/>
    <w:rsid w:val="00830177"/>
    <w:rsid w:val="0083298F"/>
    <w:rsid w:val="00833C42"/>
    <w:rsid w:val="008413E1"/>
    <w:rsid w:val="00843972"/>
    <w:rsid w:val="008453E8"/>
    <w:rsid w:val="00845A05"/>
    <w:rsid w:val="0085142B"/>
    <w:rsid w:val="008550D6"/>
    <w:rsid w:val="00856EF7"/>
    <w:rsid w:val="00856FC1"/>
    <w:rsid w:val="0085758D"/>
    <w:rsid w:val="00863E79"/>
    <w:rsid w:val="00873135"/>
    <w:rsid w:val="00874350"/>
    <w:rsid w:val="0088029F"/>
    <w:rsid w:val="00880DB1"/>
    <w:rsid w:val="00890338"/>
    <w:rsid w:val="00892436"/>
    <w:rsid w:val="008941F0"/>
    <w:rsid w:val="00894E22"/>
    <w:rsid w:val="008958A8"/>
    <w:rsid w:val="00895F4D"/>
    <w:rsid w:val="00896DDF"/>
    <w:rsid w:val="008B22E2"/>
    <w:rsid w:val="008B6AAE"/>
    <w:rsid w:val="008C3C53"/>
    <w:rsid w:val="008D21DE"/>
    <w:rsid w:val="008D52B5"/>
    <w:rsid w:val="008D71D8"/>
    <w:rsid w:val="008E3CDE"/>
    <w:rsid w:val="008F2534"/>
    <w:rsid w:val="009012DB"/>
    <w:rsid w:val="00904354"/>
    <w:rsid w:val="00906C7F"/>
    <w:rsid w:val="00906F6C"/>
    <w:rsid w:val="00907F99"/>
    <w:rsid w:val="00913AD7"/>
    <w:rsid w:val="00914DBC"/>
    <w:rsid w:val="009209CE"/>
    <w:rsid w:val="009246D0"/>
    <w:rsid w:val="00926747"/>
    <w:rsid w:val="00926BAB"/>
    <w:rsid w:val="009278F2"/>
    <w:rsid w:val="009335E8"/>
    <w:rsid w:val="00935E51"/>
    <w:rsid w:val="00936866"/>
    <w:rsid w:val="00941136"/>
    <w:rsid w:val="009421C8"/>
    <w:rsid w:val="009425C8"/>
    <w:rsid w:val="00942F3D"/>
    <w:rsid w:val="00950FAF"/>
    <w:rsid w:val="0095399B"/>
    <w:rsid w:val="0095676B"/>
    <w:rsid w:val="00965448"/>
    <w:rsid w:val="009656AA"/>
    <w:rsid w:val="00965D6E"/>
    <w:rsid w:val="009679E5"/>
    <w:rsid w:val="009824A2"/>
    <w:rsid w:val="00990146"/>
    <w:rsid w:val="0099263B"/>
    <w:rsid w:val="009948A0"/>
    <w:rsid w:val="00995566"/>
    <w:rsid w:val="009A22B2"/>
    <w:rsid w:val="009A2D2D"/>
    <w:rsid w:val="009B2888"/>
    <w:rsid w:val="009B30FD"/>
    <w:rsid w:val="009B59DA"/>
    <w:rsid w:val="009B7598"/>
    <w:rsid w:val="009C5942"/>
    <w:rsid w:val="009D2162"/>
    <w:rsid w:val="009D2EEF"/>
    <w:rsid w:val="009D5947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177FC"/>
    <w:rsid w:val="00A21A9A"/>
    <w:rsid w:val="00A256B3"/>
    <w:rsid w:val="00A32CD4"/>
    <w:rsid w:val="00A3338B"/>
    <w:rsid w:val="00A33824"/>
    <w:rsid w:val="00A4044E"/>
    <w:rsid w:val="00A454B1"/>
    <w:rsid w:val="00A65DA7"/>
    <w:rsid w:val="00A66AD3"/>
    <w:rsid w:val="00A71DFE"/>
    <w:rsid w:val="00A75B01"/>
    <w:rsid w:val="00A76DCD"/>
    <w:rsid w:val="00A7762C"/>
    <w:rsid w:val="00A8411E"/>
    <w:rsid w:val="00A86AA2"/>
    <w:rsid w:val="00A8799D"/>
    <w:rsid w:val="00A910B1"/>
    <w:rsid w:val="00A91979"/>
    <w:rsid w:val="00AA1E39"/>
    <w:rsid w:val="00AA26E3"/>
    <w:rsid w:val="00AA7CB4"/>
    <w:rsid w:val="00AB2877"/>
    <w:rsid w:val="00AB2CE3"/>
    <w:rsid w:val="00AB4C7D"/>
    <w:rsid w:val="00AB6269"/>
    <w:rsid w:val="00AC3663"/>
    <w:rsid w:val="00AC4411"/>
    <w:rsid w:val="00AD2D09"/>
    <w:rsid w:val="00AE0913"/>
    <w:rsid w:val="00AE2AEF"/>
    <w:rsid w:val="00AE7B24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235EE"/>
    <w:rsid w:val="00B2427F"/>
    <w:rsid w:val="00B2779E"/>
    <w:rsid w:val="00B3167D"/>
    <w:rsid w:val="00B33474"/>
    <w:rsid w:val="00B461EA"/>
    <w:rsid w:val="00B51535"/>
    <w:rsid w:val="00B53D0C"/>
    <w:rsid w:val="00B547A8"/>
    <w:rsid w:val="00B556E0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33FC"/>
    <w:rsid w:val="00B8371A"/>
    <w:rsid w:val="00B91DDD"/>
    <w:rsid w:val="00B9424C"/>
    <w:rsid w:val="00BA56AD"/>
    <w:rsid w:val="00BA6F8A"/>
    <w:rsid w:val="00BB1FE7"/>
    <w:rsid w:val="00BB3274"/>
    <w:rsid w:val="00BB3664"/>
    <w:rsid w:val="00BB6564"/>
    <w:rsid w:val="00BB704C"/>
    <w:rsid w:val="00BC130C"/>
    <w:rsid w:val="00BC4893"/>
    <w:rsid w:val="00BC5877"/>
    <w:rsid w:val="00BC638D"/>
    <w:rsid w:val="00BD4439"/>
    <w:rsid w:val="00BD49BD"/>
    <w:rsid w:val="00BD6168"/>
    <w:rsid w:val="00BE05B2"/>
    <w:rsid w:val="00BE4BAA"/>
    <w:rsid w:val="00BF1D5C"/>
    <w:rsid w:val="00BF2CE6"/>
    <w:rsid w:val="00BF4B9A"/>
    <w:rsid w:val="00C01175"/>
    <w:rsid w:val="00C0214C"/>
    <w:rsid w:val="00C05C83"/>
    <w:rsid w:val="00C10270"/>
    <w:rsid w:val="00C10FA9"/>
    <w:rsid w:val="00C14C25"/>
    <w:rsid w:val="00C246C8"/>
    <w:rsid w:val="00C37BDC"/>
    <w:rsid w:val="00C41BDF"/>
    <w:rsid w:val="00C42FD5"/>
    <w:rsid w:val="00C46239"/>
    <w:rsid w:val="00C4627C"/>
    <w:rsid w:val="00C462F7"/>
    <w:rsid w:val="00C54F63"/>
    <w:rsid w:val="00C560C0"/>
    <w:rsid w:val="00C60F55"/>
    <w:rsid w:val="00C62186"/>
    <w:rsid w:val="00C62917"/>
    <w:rsid w:val="00C66D8F"/>
    <w:rsid w:val="00C706A0"/>
    <w:rsid w:val="00C70D70"/>
    <w:rsid w:val="00C71C38"/>
    <w:rsid w:val="00C75282"/>
    <w:rsid w:val="00C77508"/>
    <w:rsid w:val="00C903C2"/>
    <w:rsid w:val="00C90D01"/>
    <w:rsid w:val="00C93C67"/>
    <w:rsid w:val="00CA49F3"/>
    <w:rsid w:val="00CA604A"/>
    <w:rsid w:val="00CB3AC4"/>
    <w:rsid w:val="00CB5EAE"/>
    <w:rsid w:val="00CB6C49"/>
    <w:rsid w:val="00CC3B49"/>
    <w:rsid w:val="00CC5D3E"/>
    <w:rsid w:val="00CD002B"/>
    <w:rsid w:val="00CD02D4"/>
    <w:rsid w:val="00CD304E"/>
    <w:rsid w:val="00CD3D41"/>
    <w:rsid w:val="00CE277C"/>
    <w:rsid w:val="00CE4375"/>
    <w:rsid w:val="00CE4F99"/>
    <w:rsid w:val="00CF049C"/>
    <w:rsid w:val="00CF6311"/>
    <w:rsid w:val="00D04FA2"/>
    <w:rsid w:val="00D07280"/>
    <w:rsid w:val="00D0745B"/>
    <w:rsid w:val="00D2021C"/>
    <w:rsid w:val="00D23839"/>
    <w:rsid w:val="00D36E88"/>
    <w:rsid w:val="00D4196B"/>
    <w:rsid w:val="00D41EE6"/>
    <w:rsid w:val="00D45F06"/>
    <w:rsid w:val="00D46B7A"/>
    <w:rsid w:val="00D5650C"/>
    <w:rsid w:val="00D70A0D"/>
    <w:rsid w:val="00D72D3F"/>
    <w:rsid w:val="00D75201"/>
    <w:rsid w:val="00D77112"/>
    <w:rsid w:val="00D8114B"/>
    <w:rsid w:val="00D81735"/>
    <w:rsid w:val="00D85194"/>
    <w:rsid w:val="00D87591"/>
    <w:rsid w:val="00D9197C"/>
    <w:rsid w:val="00D9729C"/>
    <w:rsid w:val="00DA6C13"/>
    <w:rsid w:val="00DA7C29"/>
    <w:rsid w:val="00DB3B5D"/>
    <w:rsid w:val="00DB7B1A"/>
    <w:rsid w:val="00DC70AF"/>
    <w:rsid w:val="00DD2E23"/>
    <w:rsid w:val="00DD4CE3"/>
    <w:rsid w:val="00DD7237"/>
    <w:rsid w:val="00DE0748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D9F"/>
    <w:rsid w:val="00E050F1"/>
    <w:rsid w:val="00E0672D"/>
    <w:rsid w:val="00E1156A"/>
    <w:rsid w:val="00E14A1A"/>
    <w:rsid w:val="00E17EFE"/>
    <w:rsid w:val="00E22D76"/>
    <w:rsid w:val="00E30D20"/>
    <w:rsid w:val="00E311DD"/>
    <w:rsid w:val="00E32911"/>
    <w:rsid w:val="00E3347B"/>
    <w:rsid w:val="00E3372C"/>
    <w:rsid w:val="00E342F2"/>
    <w:rsid w:val="00E348A6"/>
    <w:rsid w:val="00E4445C"/>
    <w:rsid w:val="00E607CB"/>
    <w:rsid w:val="00E64397"/>
    <w:rsid w:val="00E65567"/>
    <w:rsid w:val="00E712CD"/>
    <w:rsid w:val="00E74D50"/>
    <w:rsid w:val="00E807AB"/>
    <w:rsid w:val="00E81EC7"/>
    <w:rsid w:val="00E8581A"/>
    <w:rsid w:val="00E87FD0"/>
    <w:rsid w:val="00E9215C"/>
    <w:rsid w:val="00E934EF"/>
    <w:rsid w:val="00EA1ECB"/>
    <w:rsid w:val="00EA5149"/>
    <w:rsid w:val="00EB7F3B"/>
    <w:rsid w:val="00EC1BBA"/>
    <w:rsid w:val="00ED077D"/>
    <w:rsid w:val="00ED2895"/>
    <w:rsid w:val="00EE5082"/>
    <w:rsid w:val="00EF1333"/>
    <w:rsid w:val="00EF1CBF"/>
    <w:rsid w:val="00EF6F00"/>
    <w:rsid w:val="00F00186"/>
    <w:rsid w:val="00F03135"/>
    <w:rsid w:val="00F048CE"/>
    <w:rsid w:val="00F108CE"/>
    <w:rsid w:val="00F10CF4"/>
    <w:rsid w:val="00F2158F"/>
    <w:rsid w:val="00F23482"/>
    <w:rsid w:val="00F25BDB"/>
    <w:rsid w:val="00F33F27"/>
    <w:rsid w:val="00F408FA"/>
    <w:rsid w:val="00F41073"/>
    <w:rsid w:val="00F47363"/>
    <w:rsid w:val="00F53DF9"/>
    <w:rsid w:val="00F548B0"/>
    <w:rsid w:val="00F66F80"/>
    <w:rsid w:val="00F67964"/>
    <w:rsid w:val="00F7220B"/>
    <w:rsid w:val="00F72883"/>
    <w:rsid w:val="00F728B7"/>
    <w:rsid w:val="00F7386F"/>
    <w:rsid w:val="00F73E91"/>
    <w:rsid w:val="00F76999"/>
    <w:rsid w:val="00F80FF0"/>
    <w:rsid w:val="00F82601"/>
    <w:rsid w:val="00F8528F"/>
    <w:rsid w:val="00F86C76"/>
    <w:rsid w:val="00F87DD0"/>
    <w:rsid w:val="00F92942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1143"/>
    <w:rsid w:val="00FC2CAA"/>
    <w:rsid w:val="00FC62A9"/>
    <w:rsid w:val="00FD1ED0"/>
    <w:rsid w:val="00FD547C"/>
    <w:rsid w:val="00FD5762"/>
    <w:rsid w:val="00FE2B34"/>
    <w:rsid w:val="00FE778E"/>
    <w:rsid w:val="00FE78E9"/>
    <w:rsid w:val="00FF0A08"/>
    <w:rsid w:val="00FF122C"/>
    <w:rsid w:val="00FF65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  <w:lang w:val="x-none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  <w:lang w:val="x-none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  <w:lang w:val="x-none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  <w:lang w:val="x-none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  <w:style w:type="paragraph" w:styleId="NormalWeb">
    <w:name w:val="Normal (Web)"/>
    <w:basedOn w:val="Normal"/>
    <w:uiPriority w:val="99"/>
    <w:unhideWhenUsed/>
    <w:rsid w:val="005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83298F"/>
    <w:rPr>
      <w:rFonts w:cs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23DA7-E6C9-460A-A2E3-774B4AD24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