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372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/1</w:t>
      </w:r>
      <w:r w:rsidR="003737B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C44C1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CC44C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50D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ымских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D5EF5" w:rsidRPr="009550DB" w:rsidP="00CD5EF5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550D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5F458D">
        <w:rPr>
          <w:rFonts w:ascii="Times New Roman" w:hAnsi="Times New Roman" w:cs="Times New Roman"/>
          <w:sz w:val="28"/>
          <w:szCs w:val="28"/>
        </w:rPr>
        <w:t>заместителя главного бухгалтера</w:t>
      </w:r>
      <w:r w:rsidRPr="009550DB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5F458D">
        <w:rPr>
          <w:rFonts w:ascii="Times New Roman" w:hAnsi="Times New Roman" w:cs="Times New Roman"/>
          <w:sz w:val="28"/>
          <w:szCs w:val="28"/>
        </w:rPr>
        <w:t>ПУД</w:t>
      </w:r>
      <w:r w:rsidRPr="009550DB">
        <w:rPr>
          <w:rFonts w:ascii="Times New Roman" w:hAnsi="Times New Roman" w:cs="Times New Roman"/>
          <w:sz w:val="28"/>
          <w:szCs w:val="28"/>
        </w:rPr>
        <w:t xml:space="preserve">» </w:t>
      </w:r>
      <w:r w:rsidR="005F458D">
        <w:rPr>
          <w:rFonts w:ascii="Times New Roman" w:hAnsi="Times New Roman" w:cs="Times New Roman"/>
          <w:sz w:val="28"/>
          <w:szCs w:val="28"/>
        </w:rPr>
        <w:t>Муталиповой</w:t>
      </w:r>
      <w:r w:rsidR="005F458D">
        <w:rPr>
          <w:rFonts w:ascii="Times New Roman" w:hAnsi="Times New Roman" w:cs="Times New Roman"/>
          <w:sz w:val="28"/>
          <w:szCs w:val="28"/>
        </w:rPr>
        <w:t xml:space="preserve"> </w:t>
      </w:r>
      <w:r w:rsidR="005F458D">
        <w:rPr>
          <w:rFonts w:ascii="Times New Roman" w:hAnsi="Times New Roman" w:cs="Times New Roman"/>
          <w:sz w:val="28"/>
          <w:szCs w:val="28"/>
        </w:rPr>
        <w:t>Алие</w:t>
      </w:r>
      <w:r w:rsidR="005F458D">
        <w:rPr>
          <w:rFonts w:ascii="Times New Roman" w:hAnsi="Times New Roman" w:cs="Times New Roman"/>
          <w:sz w:val="28"/>
          <w:szCs w:val="28"/>
        </w:rPr>
        <w:t xml:space="preserve"> </w:t>
      </w:r>
      <w:r w:rsidR="005F458D">
        <w:rPr>
          <w:rFonts w:ascii="Times New Roman" w:hAnsi="Times New Roman" w:cs="Times New Roman"/>
          <w:sz w:val="28"/>
          <w:szCs w:val="28"/>
        </w:rPr>
        <w:t>Эрнановны</w:t>
      </w:r>
      <w:r w:rsidRPr="009550DB">
        <w:rPr>
          <w:rFonts w:ascii="Times New Roman" w:hAnsi="Times New Roman" w:cs="Times New Roman"/>
          <w:sz w:val="28"/>
          <w:szCs w:val="28"/>
        </w:rPr>
        <w:t xml:space="preserve">, </w:t>
      </w:r>
      <w:r w:rsidRPr="005A41BE" w:rsidR="005A41B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C44C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Муталипова А.Э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., являясь</w:t>
      </w:r>
      <w:r w:rsidR="005D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главного бухгалтера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ПУД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ПУД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5A41BE" w:rsidR="005A41B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учета в установленный законодательством о налогах и сборах срок налоговую декларацию по налогу на имущест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>во организаций за 202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предоставления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26.02.2024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28.02.2024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5F458D" w:rsidR="005F458D">
        <w:rPr>
          <w:rFonts w:ascii="Times New Roman" w:eastAsia="Times New Roman" w:hAnsi="Times New Roman" w:cs="Times New Roman"/>
          <w:sz w:val="28"/>
          <w:szCs w:val="28"/>
        </w:rPr>
        <w:t>Муталипова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надлежаще, о причинах неявки не сообщил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не напр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авил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жений ст. ст. 25.1, 25.15 Кодекса Российской Федерации об административных правонарушениях, </w:t>
      </w:r>
      <w:r w:rsidRPr="005F458D" w:rsidR="005F458D">
        <w:rPr>
          <w:rFonts w:ascii="Times New Roman" w:eastAsia="Times New Roman" w:hAnsi="Times New Roman" w:cs="Times New Roman"/>
          <w:sz w:val="28"/>
          <w:szCs w:val="28"/>
        </w:rPr>
        <w:t>Муталипова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ии которого ведется производство по делу об административном правонарушении, считаю возможным рассмотреть дело в отсутствие </w:t>
      </w:r>
      <w:r w:rsidRPr="005F458D" w:rsidR="005F458D">
        <w:rPr>
          <w:rFonts w:ascii="Times New Roman" w:eastAsia="Times New Roman" w:hAnsi="Times New Roman" w:cs="Times New Roman"/>
          <w:sz w:val="28"/>
          <w:szCs w:val="28"/>
        </w:rPr>
        <w:t>Муталипов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F458D" w:rsidR="005F458D">
        <w:rPr>
          <w:rFonts w:ascii="Times New Roman" w:eastAsia="Times New Roman" w:hAnsi="Times New Roman" w:cs="Times New Roman"/>
          <w:sz w:val="28"/>
          <w:szCs w:val="28"/>
        </w:rPr>
        <w:t xml:space="preserve">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едерации предусматривает обязанность представлять в установленном порядке в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Порядок определения, уплаты налога на имущ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ество организаций, в том числе сроки предоставления налогоплательщиками в налоговый орган налоговой декларации на имущество организаций, регулируется главой 30 Налогового кодекса Российской Федерации.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ст. 386 Налогового кодекса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Российской Федерации 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вую декларацию по налогу, если иное не предусмотрено настоящей статьей.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Пунктом 1 ст. 379 Налогового кодекса Российской Федерации предусмотрено, что налоговым периодом признается календарный год.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Согласно п. 3 ст. 386 Налогового кодекса Российской Федераци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и (в редакции, действующей на момент возникновения обязанности) 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а ним рабочий день.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 на имущество организаций за 2023 год является 26.02.2024.</w:t>
      </w:r>
    </w:p>
    <w:p w:rsid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установлено, что налоговая декларация по налогу на имущество организаций за 2023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год подана в налоговый орган по месту нахождения недвижимого имущества 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.2024, граничный срок предоставления налоговой декларации – 26.02.2024, то есть декларация представлена с нарушением граничного срока предоставления. </w:t>
      </w:r>
    </w:p>
    <w:p w:rsidR="00CD5EF5" w:rsidRPr="009550DB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учета.</w:t>
      </w:r>
    </w:p>
    <w:p w:rsidR="005F458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Согласно приказа о приеме работника на работу №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1896-л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01.09.2023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Муталипова А.Э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. принята на работу в ООО «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ПУД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» на должность 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главного бухгалтера, с возложением на нее обязанностей по ведению бухгалтерского учета и хранению документов б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ухгалтерского учета, составлению и сдаче бухгалтерской отчетности.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Pr="009550DB" w:rsidR="00C55A1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рушениях,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Муталипова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 xml:space="preserve">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 №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91022429500014600002/20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копией налоговой декларации в электронном виде,  копией квитанции о приеме налоговой декларации, копией акта, копией решения,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 xml:space="preserve"> А.Э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Оценив доказательств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а, имеющиеся в деле об административном правонарушении в совокупности, прихожу к выводу, что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Муталипова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нарушил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нарушение законодател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шении составлен с соблюдением требований закона, противоречий не содержит. Права и законные интересы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 xml:space="preserve">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отсутствие смягчающих и отягчающих ответ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ственность обстоятельств, то обстоятельство, что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Муталипова А.Э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привлекал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ет необходимым подвергнуть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Муталипов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>А.Э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C6">
        <w:rPr>
          <w:rFonts w:ascii="Times New Roman" w:eastAsia="Times New Roman" w:hAnsi="Times New Roman" w:cs="Times New Roman"/>
          <w:sz w:val="28"/>
          <w:szCs w:val="28"/>
        </w:rPr>
        <w:t>Муталипов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58C6">
        <w:rPr>
          <w:rFonts w:ascii="Times New Roman" w:eastAsia="Times New Roman" w:hAnsi="Times New Roman" w:cs="Times New Roman"/>
          <w:sz w:val="28"/>
          <w:szCs w:val="28"/>
        </w:rPr>
        <w:t xml:space="preserve"> Алие Эрнановн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5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в виде предупреждения.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Центральный районный суд города Симферополя Республики Крым через мирового судью судебного участка №1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судья:              </w:t>
      </w:r>
      <w:r w:rsidR="000036F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1BE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36F8"/>
    <w:rsid w:val="001975D0"/>
    <w:rsid w:val="00205D46"/>
    <w:rsid w:val="00213F47"/>
    <w:rsid w:val="00216690"/>
    <w:rsid w:val="0023508B"/>
    <w:rsid w:val="00307882"/>
    <w:rsid w:val="003737B3"/>
    <w:rsid w:val="003D4023"/>
    <w:rsid w:val="00410A51"/>
    <w:rsid w:val="005130A7"/>
    <w:rsid w:val="00546C5A"/>
    <w:rsid w:val="00584362"/>
    <w:rsid w:val="005A41BE"/>
    <w:rsid w:val="005D379D"/>
    <w:rsid w:val="005F458D"/>
    <w:rsid w:val="007A58C6"/>
    <w:rsid w:val="00881B46"/>
    <w:rsid w:val="008D7021"/>
    <w:rsid w:val="008F6DF5"/>
    <w:rsid w:val="00916617"/>
    <w:rsid w:val="00923598"/>
    <w:rsid w:val="009550DB"/>
    <w:rsid w:val="009F0F1D"/>
    <w:rsid w:val="00A072C6"/>
    <w:rsid w:val="00BB3B9C"/>
    <w:rsid w:val="00C55A1C"/>
    <w:rsid w:val="00CC44C1"/>
    <w:rsid w:val="00CD5EF5"/>
    <w:rsid w:val="00D805A6"/>
    <w:rsid w:val="00DC2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