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D5EF5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Дело №05-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0</w:t>
      </w:r>
      <w:r w:rsidR="00FA664E">
        <w:rPr>
          <w:rFonts w:ascii="Times New Roman" w:eastAsia="Times New Roman" w:hAnsi="Times New Roman" w:cs="Times New Roman"/>
          <w:sz w:val="28"/>
          <w:szCs w:val="28"/>
        </w:rPr>
        <w:t>372</w:t>
      </w:r>
      <w:r w:rsidR="00DC2847">
        <w:rPr>
          <w:rFonts w:ascii="Times New Roman" w:eastAsia="Times New Roman" w:hAnsi="Times New Roman" w:cs="Times New Roman"/>
          <w:sz w:val="28"/>
          <w:szCs w:val="28"/>
        </w:rPr>
        <w:t>/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/202</w:t>
      </w:r>
      <w:r w:rsidR="00946BB1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C96AD5" w:rsidRPr="009550DB" w:rsidP="00CD5EF5">
      <w:pPr>
        <w:spacing w:after="0" w:line="240" w:lineRule="auto"/>
        <w:ind w:firstLine="993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14 октября</w:t>
      </w:r>
      <w:r w:rsidR="00946BB1"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года                                                      г. Симферополь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9550DB">
        <w:rPr>
          <w:rFonts w:ascii="Times New Roman" w:hAnsi="Times New Roman" w:cs="Times New Roman"/>
          <w:sz w:val="28"/>
          <w:szCs w:val="28"/>
        </w:rPr>
        <w:t>ировой судья судебного участка №1</w:t>
      </w:r>
      <w:r w:rsidR="003737B3">
        <w:rPr>
          <w:rFonts w:ascii="Times New Roman" w:hAnsi="Times New Roman" w:cs="Times New Roman"/>
          <w:sz w:val="28"/>
          <w:szCs w:val="28"/>
        </w:rPr>
        <w:t>9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 города Симферополь (Центральный район городского округа Симферополя) Республики Крым </w:t>
      </w:r>
      <w:r w:rsidR="003737B3">
        <w:rPr>
          <w:rFonts w:ascii="Times New Roman" w:hAnsi="Times New Roman" w:cs="Times New Roman"/>
          <w:sz w:val="28"/>
          <w:szCs w:val="28"/>
        </w:rPr>
        <w:t>Шуб Л.А</w:t>
      </w:r>
      <w:r w:rsidRPr="009550DB">
        <w:rPr>
          <w:rFonts w:ascii="Times New Roman" w:hAnsi="Times New Roman" w:cs="Times New Roman"/>
          <w:sz w:val="28"/>
          <w:szCs w:val="28"/>
        </w:rPr>
        <w:t>.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рассмотрев в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помещении </w:t>
      </w:r>
      <w:r w:rsidRPr="009550DB">
        <w:rPr>
          <w:rFonts w:ascii="Times New Roman" w:hAnsi="Times New Roman" w:cs="Times New Roman"/>
          <w:sz w:val="28"/>
          <w:szCs w:val="28"/>
        </w:rPr>
        <w:t>судебн</w:t>
      </w:r>
      <w:r w:rsidR="00DC2847">
        <w:rPr>
          <w:rFonts w:ascii="Times New Roman" w:hAnsi="Times New Roman" w:cs="Times New Roman"/>
          <w:sz w:val="28"/>
          <w:szCs w:val="28"/>
        </w:rPr>
        <w:t>ых</w:t>
      </w:r>
      <w:r w:rsidRPr="009550DB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DC2847">
        <w:rPr>
          <w:rFonts w:ascii="Times New Roman" w:hAnsi="Times New Roman" w:cs="Times New Roman"/>
          <w:sz w:val="28"/>
          <w:szCs w:val="28"/>
        </w:rPr>
        <w:t>ов</w:t>
      </w:r>
      <w:r w:rsidRPr="009550DB">
        <w:rPr>
          <w:rFonts w:ascii="Times New Roman" w:hAnsi="Times New Roman" w:cs="Times New Roman"/>
          <w:sz w:val="28"/>
          <w:szCs w:val="28"/>
        </w:rPr>
        <w:t xml:space="preserve"> Центрального судебного района города Симферополь, по адресу: 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>г. Симферополь, ул. Крымск</w:t>
      </w:r>
      <w:r w:rsidRPr="009550D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их Партизан, 3а, </w:t>
      </w:r>
      <w:r w:rsidRPr="009550DB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в отношении:</w:t>
      </w:r>
    </w:p>
    <w:p w:rsidR="00E60A3A" w:rsidP="00E60A3A">
      <w:pPr>
        <w:spacing w:after="0" w:line="240" w:lineRule="auto"/>
        <w:ind w:left="297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генерального </w:t>
      </w:r>
      <w:r w:rsidRPr="00E60A3A">
        <w:rPr>
          <w:rFonts w:ascii="Times New Roman" w:hAnsi="Times New Roman" w:cs="Times New Roman"/>
          <w:sz w:val="28"/>
          <w:szCs w:val="28"/>
        </w:rPr>
        <w:t>директора Общества с ограниченной ответственностью «</w:t>
      </w:r>
      <w:r>
        <w:rPr>
          <w:rFonts w:ascii="Times New Roman" w:hAnsi="Times New Roman" w:cs="Times New Roman"/>
          <w:sz w:val="28"/>
          <w:szCs w:val="28"/>
        </w:rPr>
        <w:t xml:space="preserve">Мебельные </w:t>
      </w:r>
      <w:r>
        <w:rPr>
          <w:rFonts w:ascii="Times New Roman" w:hAnsi="Times New Roman" w:cs="Times New Roman"/>
          <w:sz w:val="28"/>
          <w:szCs w:val="28"/>
        </w:rPr>
        <w:t>Технологии-Юг</w:t>
      </w:r>
      <w:r w:rsidRPr="00E60A3A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Панченко Елены Дмитриевны</w:t>
      </w:r>
      <w:r w:rsidRPr="00E60A3A">
        <w:rPr>
          <w:rFonts w:ascii="Times New Roman" w:hAnsi="Times New Roman" w:cs="Times New Roman"/>
          <w:sz w:val="28"/>
          <w:szCs w:val="28"/>
        </w:rPr>
        <w:t xml:space="preserve">, </w:t>
      </w:r>
      <w:r w:rsidRPr="00234365" w:rsidR="00234365">
        <w:rPr>
          <w:rFonts w:ascii="Times New Roman" w:hAnsi="Times New Roman" w:cs="Times New Roman"/>
          <w:sz w:val="28"/>
          <w:szCs w:val="28"/>
        </w:rPr>
        <w:t>«ДАННЫЕ ИЗЪЯТЫ»</w:t>
      </w:r>
    </w:p>
    <w:p w:rsidR="00CD5EF5" w:rsidRPr="009550DB" w:rsidP="00CD5EF5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по признакам состава правонарушения, предусмотренного ст.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15.5</w:t>
      </w:r>
      <w:r w:rsidRPr="009550DB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</w:p>
    <w:p w:rsidR="00CD5EF5" w:rsidRPr="009550DB" w:rsidP="00CD5EF5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 w:rsidR="00FA664E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., являясь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директором Общества с ограниченной ответственностью «</w:t>
      </w:r>
      <w:r>
        <w:rPr>
          <w:rFonts w:ascii="Times New Roman" w:eastAsia="Times New Roman" w:hAnsi="Times New Roman" w:cs="Times New Roman"/>
          <w:sz w:val="28"/>
          <w:szCs w:val="28"/>
        </w:rPr>
        <w:t>Мебельные Технологии-Юг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» (далее ООО «</w:t>
      </w:r>
      <w:r>
        <w:rPr>
          <w:rFonts w:ascii="Times New Roman" w:eastAsia="Times New Roman" w:hAnsi="Times New Roman" w:cs="Times New Roman"/>
          <w:sz w:val="28"/>
          <w:szCs w:val="28"/>
        </w:rPr>
        <w:t>Мебельные Технологии-Юг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 xml:space="preserve">»), зарегистрированного по адресу: </w:t>
      </w:r>
      <w:r w:rsidRPr="00234365" w:rsidR="00234365">
        <w:rPr>
          <w:rFonts w:ascii="Times New Roman" w:eastAsia="Times New Roman" w:hAnsi="Times New Roman" w:cs="Times New Roman"/>
          <w:sz w:val="28"/>
          <w:szCs w:val="28"/>
        </w:rPr>
        <w:t>«ДАННЫЕ ИЗЪЯТЫ»</w:t>
      </w:r>
      <w:r w:rsidRPr="00E60A3A" w:rsidR="00E60A3A">
        <w:rPr>
          <w:rFonts w:ascii="Times New Roman" w:eastAsia="Times New Roman" w:hAnsi="Times New Roman" w:cs="Times New Roman"/>
          <w:sz w:val="28"/>
          <w:szCs w:val="28"/>
        </w:rPr>
        <w:t>,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550DB" w:rsidR="00CD5EF5">
        <w:rPr>
          <w:rFonts w:ascii="Times New Roman" w:eastAsia="Times New Roman" w:hAnsi="Times New Roman" w:cs="Times New Roman"/>
          <w:sz w:val="28"/>
          <w:szCs w:val="28"/>
        </w:rPr>
        <w:t>не предоставил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 w:rsidR="00CD5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в ИФНС России по г. Симферополю в установленный законодательством о налогах и сборах срок налоговую декларацию по налогу, уплачиваемому в связи с применением упрощенной с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истемы налогообложения за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 xml:space="preserve"> год, по сроку предоставления – не позднее 25.03.202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 xml:space="preserve">, фактически декларация предоставлена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60A3A" w:rsidRP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В судебное заседание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 не явил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, о месте и времени рассмотрения дела уведомлен надлежащим образом. О 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причинах неявки не сообщил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, ходатайств мировому судье об отложении рассмотрения дела не направил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 Почтовая корреспонденция, направленная по адресу места жительства лица, в отношении которого ведется производство по делу об административном правонарушении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, возвращена в суд с отметкой об истечении срока хранения. </w:t>
      </w:r>
    </w:p>
    <w:p w:rsidR="00E60A3A" w:rsidRP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С учетом разъяснений, данных в п. 6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ии об административных правонарушениях», а также положений ст. 25.1 Кодекса Российской Федерации об административных правонарушениях,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 считается надлежаще извещенн</w:t>
      </w:r>
      <w:r w:rsidR="00040D5A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 о времени и месте рассмотрения дела об административном правонарушении.</w:t>
      </w:r>
    </w:p>
    <w:p w:rsidR="00E60A3A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3A">
        <w:rPr>
          <w:rFonts w:ascii="Times New Roman" w:eastAsia="Times New Roman" w:hAnsi="Times New Roman" w:cs="Times New Roman"/>
          <w:sz w:val="28"/>
          <w:szCs w:val="28"/>
        </w:rPr>
        <w:t>Учиты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 xml:space="preserve">вая надлежащее извещение лица, в отношении которого ведется производство по делу об административном правонарушении, считаю возможным рассмотреть дело в отсутствие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E60A3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686F" w:rsidP="00E60A3A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9686F">
        <w:rPr>
          <w:rFonts w:ascii="Times New Roman" w:eastAsia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FA664E" w:rsidRPr="00FA664E" w:rsidP="00FA66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64E">
        <w:rPr>
          <w:rFonts w:ascii="Times New Roman" w:eastAsia="Times New Roman" w:hAnsi="Times New Roman" w:cs="Times New Roman"/>
          <w:sz w:val="28"/>
          <w:szCs w:val="28"/>
        </w:rPr>
        <w:t xml:space="preserve">Согласно ст. 2.4 Кодекса 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FA664E" w:rsidRPr="00FA664E" w:rsidP="00FA66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64E">
        <w:rPr>
          <w:rFonts w:ascii="Times New Roman" w:eastAsia="Times New Roman" w:hAnsi="Times New Roman" w:cs="Times New Roman"/>
          <w:sz w:val="28"/>
          <w:szCs w:val="28"/>
        </w:rPr>
        <w:t>Подпунктом 4 п. 1 ст. 23 Налогового кодекса Российской Федерации предусмотрено, что налогоплательщики обязаны представлять в установленном порядке в налоговый орган по месту учета налоговые декларации (расчеты), если такая обязанность предусмотрена законод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ательством о налогах и сборах.</w:t>
      </w:r>
    </w:p>
    <w:p w:rsidR="00FA664E" w:rsidRPr="00FA664E" w:rsidP="00FA66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64E">
        <w:rPr>
          <w:rFonts w:ascii="Times New Roman" w:eastAsia="Times New Roman" w:hAnsi="Times New Roman" w:cs="Times New Roman"/>
          <w:sz w:val="28"/>
          <w:szCs w:val="28"/>
        </w:rPr>
        <w:t>Порядок применения упрощенной системы налогообложения организациями и индивидуальными предпринимателями, в том числе сроки предоставления налогоплательщиками в налоговый орган налоговой декларации по налогу, уплачиваемому в с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вязи с применением упрощенной системы налогообложения, регулируется главой 26.2 Налогового кодекса Российской Федерации.</w:t>
      </w:r>
    </w:p>
    <w:p w:rsidR="00FA664E" w:rsidRPr="00FA664E" w:rsidP="00FA66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64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пп. 1 п. 1 ст. 346.23 Налогового кодекса Российской Федерации по итогам налогового периода налогоплательщики 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представляют налоговую декларацию в налоговый орган по месту нахождения организации не позднее 25 марта года, следующего за истекшим налоговым периодом.</w:t>
      </w:r>
    </w:p>
    <w:p w:rsidR="00FA664E" w:rsidRPr="00FA664E" w:rsidP="00FA66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64E">
        <w:rPr>
          <w:rFonts w:ascii="Times New Roman" w:eastAsia="Times New Roman" w:hAnsi="Times New Roman" w:cs="Times New Roman"/>
          <w:sz w:val="28"/>
          <w:szCs w:val="28"/>
        </w:rPr>
        <w:t>В силу п. 1 ст. 346.19 Налогового кодекса Российской Федерации налоговым периодом признается календарны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й год.</w:t>
      </w:r>
    </w:p>
    <w:p w:rsidR="00FA664E" w:rsidRPr="00FA664E" w:rsidP="00FA66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64E">
        <w:rPr>
          <w:rFonts w:ascii="Times New Roman" w:eastAsia="Times New Roman" w:hAnsi="Times New Roman" w:cs="Times New Roman"/>
          <w:sz w:val="28"/>
          <w:szCs w:val="28"/>
        </w:rPr>
        <w:t>В соответствии с п.7 ст.6.1 Налогового кодекса Российской Федерации в случаях, когда последний день срока приходится на день, признаваемый в соответствии с законодательством Российской Федерации выходным и (или) нерабочим праздничным днем, днем окон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чания срока считается ближайший следующий за ним рабочий день.</w:t>
      </w:r>
    </w:p>
    <w:p w:rsidR="00FA664E" w:rsidRPr="00FA664E" w:rsidP="00FA66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64E">
        <w:rPr>
          <w:rFonts w:ascii="Times New Roman" w:eastAsia="Times New Roman" w:hAnsi="Times New Roman" w:cs="Times New Roman"/>
          <w:sz w:val="28"/>
          <w:szCs w:val="28"/>
        </w:rPr>
        <w:t>Следовательно, граничным сроком предоставления налоговой декларации по налогу, уплачиваемому в связи с применением упрощенной системы налогообложения за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 xml:space="preserve"> год, является 25.03.202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 xml:space="preserve"> включитель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но.</w:t>
      </w:r>
    </w:p>
    <w:p w:rsidR="00FA664E" w:rsidP="00FA66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664E">
        <w:rPr>
          <w:rFonts w:ascii="Times New Roman" w:eastAsia="Times New Roman" w:hAnsi="Times New Roman" w:cs="Times New Roman"/>
          <w:sz w:val="28"/>
          <w:szCs w:val="28"/>
        </w:rPr>
        <w:t xml:space="preserve">Из материалов дела усматривается, налоговая декларация по налогу, уплачиваемому в связи с применением упрощенной системы налогообложения за 2023 год, подана в ИФНС России по г. Симферополю юридическим лицом </w:t>
      </w:r>
      <w:r>
        <w:rPr>
          <w:rFonts w:ascii="Times New Roman" w:eastAsia="Times New Roman" w:hAnsi="Times New Roman" w:cs="Times New Roman"/>
          <w:sz w:val="28"/>
          <w:szCs w:val="28"/>
        </w:rPr>
        <w:t>31.03.2025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, граничный срок предоставления нал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оговой декларации – 25.03.202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FA664E">
        <w:rPr>
          <w:rFonts w:ascii="Times New Roman" w:eastAsia="Times New Roman" w:hAnsi="Times New Roman" w:cs="Times New Roman"/>
          <w:sz w:val="28"/>
          <w:szCs w:val="28"/>
        </w:rPr>
        <w:t>, то есть документ представлен с нарушением граничного срока предоставления.</w:t>
      </w:r>
    </w:p>
    <w:p w:rsidR="00CD5EF5" w:rsidRPr="009550DB" w:rsidP="00FA664E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Ответственность по ст. 15.5 Кодекса Российской Федерации об административных правонарушениях наступает за нарушение установленных законодательством 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налогах и сборах сроков представления налоговой декларации (расчета по страховым взносам) в налоговый орган по месту учета.</w:t>
      </w:r>
    </w:p>
    <w:p w:rsidR="00C96AD5" w:rsidRP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сведений, содержащихся в ЕГРЮЛ, </w:t>
      </w:r>
      <w:r w:rsidR="00AA4EF3">
        <w:rPr>
          <w:rFonts w:ascii="Times New Roman" w:eastAsia="Times New Roman" w:hAnsi="Times New Roman" w:cs="Times New Roman"/>
          <w:sz w:val="28"/>
          <w:szCs w:val="28"/>
        </w:rPr>
        <w:t xml:space="preserve">генеральным 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директором ООО «</w:t>
      </w:r>
      <w:r w:rsidR="00AA4EF3">
        <w:rPr>
          <w:rFonts w:ascii="Times New Roman" w:eastAsia="Times New Roman" w:hAnsi="Times New Roman" w:cs="Times New Roman"/>
          <w:sz w:val="28"/>
          <w:szCs w:val="28"/>
        </w:rPr>
        <w:t>Мебельные Технологии-Юг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» является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96AD5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Таким 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образом, с учетом имеющихся в материалах дела документов, в данном случае субъектом правонарушения, предусмотренного ст. 15.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 xml:space="preserve">Кодекса Российской Федерации об административных правонарушениях, является именно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. Опровергающих указанные обстоятель</w:t>
      </w:r>
      <w:r w:rsidRPr="00C96AD5">
        <w:rPr>
          <w:rFonts w:ascii="Times New Roman" w:eastAsia="Times New Roman" w:hAnsi="Times New Roman" w:cs="Times New Roman"/>
          <w:sz w:val="28"/>
          <w:szCs w:val="28"/>
        </w:rPr>
        <w:t>ства доказательств мировому судье не представлено.</w:t>
      </w:r>
    </w:p>
    <w:p w:rsidR="00CD5EF5" w:rsidRPr="009550DB" w:rsidP="00C96AD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в совершении вмененного правонарушения подтверждается протоколом об административном правонарушении</w:t>
      </w:r>
      <w:r w:rsidR="00C96AD5"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 w:rsidR="00FA664E">
        <w:rPr>
          <w:rFonts w:ascii="Times New Roman" w:eastAsia="Times New Roman" w:hAnsi="Times New Roman" w:cs="Times New Roman"/>
          <w:sz w:val="28"/>
          <w:szCs w:val="28"/>
        </w:rPr>
        <w:t>91022520200558200002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="00FA664E">
        <w:rPr>
          <w:rFonts w:ascii="Times New Roman" w:eastAsia="Times New Roman" w:hAnsi="Times New Roman" w:cs="Times New Roman"/>
          <w:sz w:val="28"/>
          <w:szCs w:val="28"/>
        </w:rPr>
        <w:t>10.09</w:t>
      </w:r>
      <w:r w:rsidR="00AA4EF3">
        <w:rPr>
          <w:rFonts w:ascii="Times New Roman" w:eastAsia="Times New Roman" w:hAnsi="Times New Roman" w:cs="Times New Roman"/>
          <w:sz w:val="28"/>
          <w:szCs w:val="28"/>
        </w:rPr>
        <w:t>.2025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,</w:t>
      </w:r>
      <w:r w:rsidR="00C32BB6">
        <w:rPr>
          <w:rFonts w:ascii="Times New Roman" w:eastAsia="Times New Roman" w:hAnsi="Times New Roman" w:cs="Times New Roman"/>
          <w:sz w:val="28"/>
          <w:szCs w:val="28"/>
        </w:rPr>
        <w:t xml:space="preserve"> квитанцией о приеме налоговой декларации,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сведени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ями из Единого государственного реестра юридических лиц.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в с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овершении инкриминируемого административного правонарушения.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Оценив доказательства, имеющиеся в деле об административном правонарушении в совокупности, прихожу к выводу, что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совершил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правонарушение, предусмотренное ст.15.5 Кодекса Российско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й Федерации об административных правонарушениях, а именно: нарушил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установленные законодательством о налогах и сборах сроки представления налоговой декларации (расчета по страховым взносам) в налоговый орган по месту учета.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Согласно п.1 ст. 4.5 Кодекса Ро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ссийской Федерации об административных правонарушениях, за нарушение законодательства Российской Федерации о налогах и сборах срок привлечения к административной ответственности установлен в один год со дня совершения административного правонарушения.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Процессуальных нарушений и обстоятельств, исклю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при возбуждении дела об административном правонарушении на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рушены не были.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ст.4.1 Кодекса Российской Федерации об административных правонарушениях, учитывает характер совершенного админи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и отягчающих ответственность, в соответствии со ст. ст. 4.2, 4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.3 Кодекса Российской Федерации об административных правонарушениях по делу не установлено.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конкретные обстоятельства правон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аруше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>ния, данные о личности виновно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, отсутствие смягчающих и отягчающих ответственность обстоятельств, то обстоятельство, что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ранее (на момент совершения вмененного административного правонарушения) к административной ответственности не прив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лека</w:t>
      </w:r>
      <w:r w:rsidR="001C334B">
        <w:rPr>
          <w:rFonts w:ascii="Times New Roman" w:eastAsia="Times New Roman" w:hAnsi="Times New Roman" w:cs="Times New Roman"/>
          <w:sz w:val="28"/>
          <w:szCs w:val="28"/>
        </w:rPr>
        <w:t>л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ась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(иной информации в материалах дела не имеется), мировой судья считает необходимым подвергнуть </w:t>
      </w:r>
      <w:r w:rsidRPr="00AA4EF3" w:rsidR="00AA4EF3">
        <w:rPr>
          <w:rFonts w:ascii="Times New Roman" w:eastAsia="Times New Roman" w:hAnsi="Times New Roman" w:cs="Times New Roman"/>
          <w:sz w:val="28"/>
          <w:szCs w:val="28"/>
        </w:rPr>
        <w:t>Панченко Е.Д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.  наказанию в виде предупреждения в пределах санкции, предусмотренной ст. 15.5 Кодекса Российской Федерации об административных правонарушен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>иях.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ст.ст. 29.9, 29.10, 29.11 Кодекса Российской Федерации об административных правонарушениях, мировой судья – 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ПОСТАНОВИЛ:</w:t>
      </w:r>
    </w:p>
    <w:p w:rsidR="001C334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A4EF3">
        <w:rPr>
          <w:rFonts w:ascii="Times New Roman" w:eastAsia="Times New Roman" w:hAnsi="Times New Roman" w:cs="Times New Roman"/>
          <w:sz w:val="28"/>
          <w:szCs w:val="28"/>
        </w:rPr>
        <w:t>Панченко Елен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 xml:space="preserve"> Дмитриевн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AA4E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>ативного правонарушения, предусмотренного ст. 15.5  Кодекса Российской Федерации об административных правонарушениях, и назначить е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C334B"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предупреждения.</w:t>
      </w:r>
    </w:p>
    <w:p w:rsidR="00CD5EF5" w:rsidRP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>Постановление может быть обжаловано в апелляционном порядке в Центральный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города Симферополя Республики Крым через мирового судью судебного участка №1</w:t>
      </w:r>
      <w:r w:rsidR="00E60A3A">
        <w:rPr>
          <w:rFonts w:ascii="Times New Roman" w:eastAsia="Times New Roman" w:hAnsi="Times New Roman" w:cs="Times New Roman"/>
          <w:sz w:val="28"/>
          <w:szCs w:val="28"/>
        </w:rPr>
        <w:t>9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Центрального судебного района города Симферополь (Центрального районного городского округа Симферополь) Республики Крым в течение 10 суток со дня вручения или получения копии постановления.</w:t>
      </w:r>
    </w:p>
    <w:p w:rsidR="009550DB" w:rsidP="00CD5EF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5EF5" w:rsidRPr="009550DB" w:rsidP="00CD5EF5">
      <w:pPr>
        <w:spacing w:after="0" w:line="240" w:lineRule="auto"/>
        <w:ind w:firstLine="851"/>
        <w:jc w:val="both"/>
        <w:rPr>
          <w:sz w:val="28"/>
          <w:szCs w:val="28"/>
        </w:rPr>
      </w:pP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Мировой судья                       </w:t>
      </w:r>
      <w:r w:rsidR="006374FA">
        <w:rPr>
          <w:rFonts w:ascii="Times New Roman" w:eastAsia="Times New Roman" w:hAnsi="Times New Roman" w:cs="Times New Roman"/>
          <w:sz w:val="28"/>
          <w:szCs w:val="28"/>
        </w:rPr>
        <w:t>подпись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FE074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9550DB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D4023">
        <w:rPr>
          <w:rFonts w:ascii="Times New Roman" w:eastAsia="Times New Roman" w:hAnsi="Times New Roman" w:cs="Times New Roman"/>
          <w:sz w:val="28"/>
          <w:szCs w:val="28"/>
        </w:rPr>
        <w:t xml:space="preserve">Л.А. Шуб </w:t>
      </w:r>
    </w:p>
    <w:p w:rsidR="00D805A6" w:rsidRPr="009550DB">
      <w:pPr>
        <w:rPr>
          <w:sz w:val="28"/>
          <w:szCs w:val="28"/>
        </w:rPr>
      </w:pPr>
    </w:p>
    <w:sectPr w:rsidSect="009550DB">
      <w:footerReference w:type="default" r:id="rId4"/>
      <w:pgSz w:w="11906" w:h="16838"/>
      <w:pgMar w:top="1134" w:right="850" w:bottom="1134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13004066"/>
      <w:docPartObj>
        <w:docPartGallery w:val="Page Numbers (Bottom of Page)"/>
        <w:docPartUnique/>
      </w:docPartObj>
    </w:sdtPr>
    <w:sdtContent>
      <w:p w:rsidR="009F0F1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4365">
          <w:rPr>
            <w:noProof/>
          </w:rPr>
          <w:t>1</w:t>
        </w:r>
        <w:r>
          <w:fldChar w:fldCharType="end"/>
        </w:r>
      </w:p>
    </w:sdtContent>
  </w:sdt>
  <w:p w:rsidR="009F0F1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EF5"/>
    <w:rsid w:val="00040D5A"/>
    <w:rsid w:val="00071FEA"/>
    <w:rsid w:val="000E0AD2"/>
    <w:rsid w:val="001975D0"/>
    <w:rsid w:val="001C26FC"/>
    <w:rsid w:val="001C334B"/>
    <w:rsid w:val="00213F47"/>
    <w:rsid w:val="00234365"/>
    <w:rsid w:val="002435B2"/>
    <w:rsid w:val="003737B3"/>
    <w:rsid w:val="003D4023"/>
    <w:rsid w:val="005130A7"/>
    <w:rsid w:val="00531323"/>
    <w:rsid w:val="00600133"/>
    <w:rsid w:val="006374FA"/>
    <w:rsid w:val="00765213"/>
    <w:rsid w:val="00790916"/>
    <w:rsid w:val="007A771E"/>
    <w:rsid w:val="007C36B6"/>
    <w:rsid w:val="007E35BA"/>
    <w:rsid w:val="007F7179"/>
    <w:rsid w:val="00881B46"/>
    <w:rsid w:val="008F6DF5"/>
    <w:rsid w:val="00916617"/>
    <w:rsid w:val="00923598"/>
    <w:rsid w:val="00946BB1"/>
    <w:rsid w:val="009550DB"/>
    <w:rsid w:val="009F0F1D"/>
    <w:rsid w:val="00A16972"/>
    <w:rsid w:val="00AA4859"/>
    <w:rsid w:val="00AA4EF3"/>
    <w:rsid w:val="00AC23EF"/>
    <w:rsid w:val="00B74678"/>
    <w:rsid w:val="00C32BB6"/>
    <w:rsid w:val="00C55A1C"/>
    <w:rsid w:val="00C96AD5"/>
    <w:rsid w:val="00CD5EF5"/>
    <w:rsid w:val="00D5199A"/>
    <w:rsid w:val="00D568B2"/>
    <w:rsid w:val="00D756B8"/>
    <w:rsid w:val="00D805A6"/>
    <w:rsid w:val="00DB0CF0"/>
    <w:rsid w:val="00DC2847"/>
    <w:rsid w:val="00E60A3A"/>
    <w:rsid w:val="00E9686F"/>
    <w:rsid w:val="00F452A1"/>
    <w:rsid w:val="00FA664E"/>
    <w:rsid w:val="00FD22D7"/>
    <w:rsid w:val="00FE074D"/>
    <w:rsid w:val="00FE0B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EF5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CD5E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CD5EF5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