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921108">
        <w:rPr>
          <w:rFonts w:ascii="Times New Roman" w:eastAsia="Times New Roman" w:hAnsi="Times New Roman" w:cs="Times New Roman"/>
          <w:sz w:val="28"/>
          <w:szCs w:val="28"/>
        </w:rPr>
        <w:t>401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2084B" w:rsidP="00D2084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D2084B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921108">
        <w:rPr>
          <w:rFonts w:ascii="Times New Roman" w:hAnsi="Times New Roman" w:cs="Times New Roman"/>
          <w:sz w:val="28"/>
          <w:szCs w:val="28"/>
        </w:rPr>
        <w:t>председателя правления Жилищно-строительного кооператива №29</w:t>
      </w:r>
      <w:r w:rsidR="00921108">
        <w:rPr>
          <w:rFonts w:ascii="Times New Roman" w:hAnsi="Times New Roman" w:cs="Times New Roman"/>
          <w:sz w:val="28"/>
          <w:szCs w:val="28"/>
        </w:rPr>
        <w:t xml:space="preserve"> Ц</w:t>
      </w:r>
      <w:r w:rsidR="00921108">
        <w:rPr>
          <w:rFonts w:ascii="Times New Roman" w:hAnsi="Times New Roman" w:cs="Times New Roman"/>
          <w:sz w:val="28"/>
          <w:szCs w:val="28"/>
        </w:rPr>
        <w:t>ыкало Надежды Анатольевны</w:t>
      </w:r>
      <w:r w:rsidRPr="00D2084B">
        <w:rPr>
          <w:rFonts w:ascii="Times New Roman" w:hAnsi="Times New Roman" w:cs="Times New Roman"/>
          <w:sz w:val="28"/>
          <w:szCs w:val="28"/>
        </w:rPr>
        <w:t xml:space="preserve">, </w:t>
      </w:r>
      <w:r w:rsidRPr="006009DD" w:rsidR="006009DD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E88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Цыкало Н.А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 w:rsidRPr="00921108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21108">
        <w:rPr>
          <w:rFonts w:ascii="Times New Roman" w:eastAsia="Times New Roman" w:hAnsi="Times New Roman" w:cs="Times New Roman"/>
          <w:sz w:val="28"/>
          <w:szCs w:val="28"/>
        </w:rPr>
        <w:t xml:space="preserve"> правления Жилищно-строительного кооператива №29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>ЖСК №29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6009DD" w:rsidR="006009DD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предоставила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 сроку предоставления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– не позднее 25.03.202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.03.2025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2084B" w:rsidRPr="00D2084B" w:rsidP="00D208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921108" w:rsidR="00921108">
        <w:rPr>
          <w:rFonts w:ascii="Times New Roman" w:eastAsia="Times New Roman" w:hAnsi="Times New Roman" w:cs="Times New Roman"/>
          <w:sz w:val="28"/>
          <w:szCs w:val="28"/>
        </w:rPr>
        <w:t>Цыкало Н.А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921108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="0092110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</w:t>
      </w:r>
      <w:r w:rsidR="00921108">
        <w:rPr>
          <w:rFonts w:ascii="Times New Roman" w:eastAsia="Times New Roman" w:hAnsi="Times New Roman" w:cs="Times New Roman"/>
          <w:sz w:val="28"/>
          <w:szCs w:val="28"/>
        </w:rPr>
        <w:t xml:space="preserve">. Направила в адрес суда ходатайство о рассмотрении дела в ее отсутствие, также указала, что вину в совершении инкриминируемого ей правонарушения признает в полном объеме, просила применить положения ст. 2.9 </w:t>
      </w:r>
      <w:r w:rsidRPr="00921108" w:rsidR="0092110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921108">
        <w:rPr>
          <w:rFonts w:ascii="Times New Roman" w:eastAsia="Times New Roman" w:hAnsi="Times New Roman" w:cs="Times New Roman"/>
          <w:sz w:val="28"/>
          <w:szCs w:val="28"/>
        </w:rPr>
        <w:t xml:space="preserve">, признать совершенное ею деяние малозначительным и освободить ее административной ответственности, ограничившись устным замечанием.  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084B" w:rsidP="00D208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 Учитывая надлежащее извещение лица, в отношении которого ведется производство по делу об административн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ом правонарушении, </w:t>
      </w:r>
      <w:r w:rsidR="00921108">
        <w:rPr>
          <w:rFonts w:ascii="Times New Roman" w:eastAsia="Times New Roman" w:hAnsi="Times New Roman" w:cs="Times New Roman"/>
          <w:sz w:val="28"/>
          <w:szCs w:val="28"/>
        </w:rPr>
        <w:t xml:space="preserve">поданное ею ходатайство, 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921108" w:rsidR="00921108">
        <w:rPr>
          <w:rFonts w:ascii="Times New Roman" w:eastAsia="Times New Roman" w:hAnsi="Times New Roman" w:cs="Times New Roman"/>
          <w:sz w:val="28"/>
          <w:szCs w:val="28"/>
        </w:rPr>
        <w:t>Цыкало Н.А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86F" w:rsidP="00D208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Подпунктом 4 п. 1 ст. 23 Налогового кодекса Российской Федерации предусмотрено, что налогоплательщики обязаны представлять в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установленном порядке в налоговый орган по месту учета налоговые декларации (расчеты), если такая обязанно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сть предусмотрена законодательством о налогах и сборах.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Порядок применения упрощенной системы налогообложения организациями и индивидуальными предпринимателями, в том числе сроки предоставления налогоплательщиками в налоговый орган налоговой декларации по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налогу, уплачиваемому в связи с применением упрощенной системы налогообложения, регулируется главой 26.2 Налогового кодекса Российской Федерации.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пп. 1 п. 1 ст. 346.23 Налогового кодекса Российской Федерации по итогам налогового периода на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силу п. 1 ст. 346.19 Налогового кодекса Российской Федерации налоговым периодом призн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ается календарный год.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днем, днем окончания срока считается ближайший следующий за ним рабочий день.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налогу, уплачиваемому в связи с применением упрощенной системы налогообложения за 202</w:t>
      </w:r>
      <w:r w:rsidR="00AF216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является 25.03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F216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включительно.</w:t>
      </w:r>
    </w:p>
    <w:p w:rsid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налоговая декларация по налогу, уплачиваемому в связи с применением упрощенной системы налогообложения за 20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подана в ИФНС России по г. Симферополю юридическим лицом </w:t>
      </w:r>
      <w:r w:rsidR="00AF2164">
        <w:rPr>
          <w:rFonts w:ascii="Times New Roman" w:eastAsia="Times New Roman" w:hAnsi="Times New Roman" w:cs="Times New Roman"/>
          <w:sz w:val="28"/>
          <w:szCs w:val="28"/>
        </w:rPr>
        <w:t>31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.03.2025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предоставления налоговой декларации – 25.03.202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, то есть документ представлен с нарушением граничного срока предоставления.</w:t>
      </w:r>
    </w:p>
    <w:p w:rsidR="00CD5EF5" w:rsidRPr="009550DB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2084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AF2164">
        <w:rPr>
          <w:rFonts w:ascii="Times New Roman" w:eastAsia="Times New Roman" w:hAnsi="Times New Roman" w:cs="Times New Roman"/>
          <w:sz w:val="28"/>
          <w:szCs w:val="28"/>
        </w:rPr>
        <w:t>председателем правления ЖСК №29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AF2164" w:rsidR="00AF2164">
        <w:rPr>
          <w:rFonts w:ascii="Times New Roman" w:eastAsia="Times New Roman" w:hAnsi="Times New Roman" w:cs="Times New Roman"/>
          <w:sz w:val="28"/>
          <w:szCs w:val="28"/>
        </w:rPr>
        <w:t>Цыкало Н.А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>Трофимов Н.Н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. Опровергающих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указанные обстоятельства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AF2164" w:rsidR="00AF2164">
        <w:rPr>
          <w:rFonts w:ascii="Times New Roman" w:eastAsia="Times New Roman" w:hAnsi="Times New Roman" w:cs="Times New Roman"/>
          <w:sz w:val="28"/>
          <w:szCs w:val="28"/>
        </w:rPr>
        <w:t>Цыкало Н.А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F2164">
        <w:rPr>
          <w:rFonts w:ascii="Times New Roman" w:eastAsia="Times New Roman" w:hAnsi="Times New Roman" w:cs="Times New Roman"/>
          <w:sz w:val="28"/>
          <w:szCs w:val="28"/>
        </w:rPr>
        <w:t>91022520300068600002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2164">
        <w:rPr>
          <w:rFonts w:ascii="Times New Roman" w:eastAsia="Times New Roman" w:hAnsi="Times New Roman" w:cs="Times New Roman"/>
          <w:sz w:val="28"/>
          <w:szCs w:val="28"/>
        </w:rPr>
        <w:t>5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CE0" w:rsidR="00E35CE0">
        <w:rPr>
          <w:rFonts w:ascii="Times New Roman" w:eastAsia="Times New Roman" w:hAnsi="Times New Roman" w:cs="Times New Roman"/>
          <w:sz w:val="28"/>
          <w:szCs w:val="28"/>
        </w:rPr>
        <w:t>Цыкало Н.А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E35CE0" w:rsidR="00E35CE0">
        <w:rPr>
          <w:rFonts w:ascii="Times New Roman" w:eastAsia="Times New Roman" w:hAnsi="Times New Roman" w:cs="Times New Roman"/>
          <w:sz w:val="28"/>
          <w:szCs w:val="28"/>
        </w:rPr>
        <w:t>Цыкало Н.А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</w:t>
      </w:r>
      <w:r w:rsidR="00E35C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="00E35C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35CE0" w:rsidR="00E35CE0">
        <w:rPr>
          <w:rFonts w:ascii="Times New Roman" w:eastAsia="Times New Roman" w:hAnsi="Times New Roman" w:cs="Times New Roman"/>
          <w:sz w:val="28"/>
          <w:szCs w:val="28"/>
        </w:rPr>
        <w:t>Цыкало Н.А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E35CE0" w:rsidRPr="00E35CE0" w:rsidP="00E35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Вопреки доводам Цыкало Н.А., и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сходя из обстоятельств дела, характера вмененного правонарушения, оснований для о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свобождения от административной ответственности на основании статьи 2.9. Кодекса Российской Федерации об административных правонарушениях не имеется в силу следующего.</w:t>
      </w:r>
    </w:p>
    <w:p w:rsidR="00E35CE0" w:rsidRPr="00E35CE0" w:rsidP="00E35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CE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2.9 Кодекса Российской Федерации об административных правонару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шениях при малозначительности совершенного административного правонарушения судья может освободить лицо, 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совершившее административное правонарушение, от административной ответственности и ограничиться устным замечанием.</w:t>
      </w:r>
    </w:p>
    <w:p w:rsidR="00E35CE0" w:rsidRPr="00E35CE0" w:rsidP="00E35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Как указал в своем постановлении 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Пленум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я охраняемых общественных правоотношений.</w:t>
      </w:r>
    </w:p>
    <w:p w:rsidR="00E35CE0" w:rsidRPr="00E35CE0" w:rsidP="00E35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CE0">
        <w:rPr>
          <w:rFonts w:ascii="Times New Roman" w:eastAsia="Times New Roman" w:hAnsi="Times New Roman" w:cs="Times New Roman"/>
          <w:sz w:val="28"/>
          <w:szCs w:val="28"/>
        </w:rPr>
        <w:t>При этом необходимо иметь в виду, что с учетом признаков объективной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но нарушают охраняемые общественные отношения.</w:t>
      </w:r>
    </w:p>
    <w:p w:rsidR="00E35CE0" w:rsidRPr="00E35CE0" w:rsidP="00E35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CE0">
        <w:rPr>
          <w:rFonts w:ascii="Times New Roman" w:eastAsia="Times New Roman" w:hAnsi="Times New Roman" w:cs="Times New Roman"/>
          <w:sz w:val="28"/>
          <w:szCs w:val="28"/>
        </w:rPr>
        <w:t>В соответствии с правовой позицией Конституционного Суда Российской Федерации, изложенной в Постановлении от 25.02.2014 №4-П, не являются показателями малозначительности обстоятельства, не имеющие непосредстве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нного значения для оценки самого административного правонарушения, а характеризующие личность и имущественное положение физического лица, привлекаемого к административной ответственности, или особенности материального (экономического) статуса привлекаемого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 к ответственности юридического лица либо его постделиктное поведение, в том числе добровольное устранение негативных последствий административного правонарушения, которые в силу частей. 2 и 3 статьи 4.1 Кодекса Российской Федерации об административных пра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вонарушениях учитываются при назначении наказания в качестве обстоятельств, смягчающих ответственность.</w:t>
      </w:r>
    </w:p>
    <w:p w:rsidR="00E35CE0" w:rsidRPr="00E35CE0" w:rsidP="00E35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CE0">
        <w:rPr>
          <w:rFonts w:ascii="Times New Roman" w:eastAsia="Times New Roman" w:hAnsi="Times New Roman" w:cs="Times New Roman"/>
          <w:sz w:val="28"/>
          <w:szCs w:val="28"/>
        </w:rPr>
        <w:t>Из этого следует, что в системе действующего правового регулирования институт освобождения от административной ответственности в связи с малозначительно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стью совершенного административного правонарушения ориентирован исключительно на правоприменительную оценку самого правонарушения. </w:t>
      </w:r>
    </w:p>
    <w:p w:rsidR="00E35CE0" w:rsidRPr="00E35CE0" w:rsidP="00E35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По юридической конструкции правонарушение, предусмотренное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15.5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вонарушениях, образует формальный состав. Оно считается оконченным с момента нарушения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сроков представления налоговой декларации. </w:t>
      </w:r>
    </w:p>
    <w:p w:rsidR="00E35CE0" w:rsidP="00E35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Непосредственным объектом правонарушения, предусмотренного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15.5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является посяга</w:t>
      </w:r>
      <w:r>
        <w:rPr>
          <w:rFonts w:ascii="Times New Roman" w:eastAsia="Times New Roman" w:hAnsi="Times New Roman" w:cs="Times New Roman"/>
          <w:sz w:val="28"/>
          <w:szCs w:val="28"/>
        </w:rPr>
        <w:t>тельство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 на установленный нормативными правовыми актами порядок общественных отношений в сфере финансов, налогов и сборов, фискальных интересов государства, следовательно, пре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дставляет существенную угрозу охраняемым общественным отношениям. </w:t>
      </w:r>
    </w:p>
    <w:p w:rsidR="00E35CE0" w:rsidRPr="00E35CE0" w:rsidP="00E35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CE0">
        <w:rPr>
          <w:rFonts w:ascii="Times New Roman" w:eastAsia="Times New Roman" w:hAnsi="Times New Roman" w:cs="Times New Roman"/>
          <w:sz w:val="28"/>
          <w:szCs w:val="28"/>
        </w:rPr>
        <w:t>По указанному правонарушению существенная угроза охраняемым общественным отношениям заключается не в наступлении каких-либо негативных материальных последствий, а в пренебрежительном отноше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нии лица к исполнению своих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CE0" w:rsidRPr="009550DB" w:rsidP="00E35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CE0">
        <w:rPr>
          <w:rFonts w:ascii="Times New Roman" w:eastAsia="Times New Roman" w:hAnsi="Times New Roman" w:cs="Times New Roman"/>
          <w:sz w:val="28"/>
          <w:szCs w:val="28"/>
        </w:rPr>
        <w:t xml:space="preserve">Исходя из положений статьи 2.9 Кодекса Российской Федерации об административных правонарушениях, разъяснений Постановления Пленума Верховного Суда Российской Федерации от 24.03.2005 №5, конкретных обстоятельств </w:t>
      </w:r>
      <w:r w:rsidRPr="00E35CE0">
        <w:rPr>
          <w:rFonts w:ascii="Times New Roman" w:eastAsia="Times New Roman" w:hAnsi="Times New Roman" w:cs="Times New Roman"/>
          <w:sz w:val="28"/>
          <w:szCs w:val="28"/>
        </w:rPr>
        <w:t>рассматриваемого дела, принимая во внимание объект посягательства, прихожу к выводу об отсутствии оснований для признания, вмененного Цыкало Н.А. правонарушения малозначительным.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</w:t>
      </w:r>
      <w:r w:rsidR="00E35CE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то обстоятельство, что </w:t>
      </w:r>
      <w:r w:rsidRPr="00E35CE0" w:rsidR="00E35CE0">
        <w:rPr>
          <w:rFonts w:ascii="Times New Roman" w:eastAsia="Times New Roman" w:hAnsi="Times New Roman" w:cs="Times New Roman"/>
          <w:sz w:val="28"/>
          <w:szCs w:val="28"/>
        </w:rPr>
        <w:t>Цыкало Н.А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ененного административного правонарушения)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E35CE0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считает необходимым подвергнуть </w:t>
      </w:r>
      <w:r w:rsidRPr="00E35CE0" w:rsidR="00E35CE0">
        <w:rPr>
          <w:rFonts w:ascii="Times New Roman" w:eastAsia="Times New Roman" w:hAnsi="Times New Roman" w:cs="Times New Roman"/>
          <w:sz w:val="28"/>
          <w:szCs w:val="28"/>
        </w:rPr>
        <w:t>Цыкало Н.А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784">
        <w:rPr>
          <w:rFonts w:ascii="Times New Roman" w:eastAsia="Times New Roman" w:hAnsi="Times New Roman" w:cs="Times New Roman"/>
          <w:sz w:val="28"/>
          <w:szCs w:val="28"/>
        </w:rPr>
        <w:t>Цыкало Надежд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24784">
        <w:rPr>
          <w:rFonts w:ascii="Times New Roman" w:eastAsia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24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C05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9DD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67573"/>
    <w:rsid w:val="0007671A"/>
    <w:rsid w:val="000D426D"/>
    <w:rsid w:val="000E5727"/>
    <w:rsid w:val="00101DBD"/>
    <w:rsid w:val="0018098A"/>
    <w:rsid w:val="001975D0"/>
    <w:rsid w:val="001C191D"/>
    <w:rsid w:val="001C26FC"/>
    <w:rsid w:val="001C334B"/>
    <w:rsid w:val="00213F47"/>
    <w:rsid w:val="002435B2"/>
    <w:rsid w:val="00362C05"/>
    <w:rsid w:val="003737B3"/>
    <w:rsid w:val="003D4023"/>
    <w:rsid w:val="0040440A"/>
    <w:rsid w:val="00455847"/>
    <w:rsid w:val="00463EEF"/>
    <w:rsid w:val="005130A7"/>
    <w:rsid w:val="00531323"/>
    <w:rsid w:val="00592654"/>
    <w:rsid w:val="005E0AE6"/>
    <w:rsid w:val="006009DD"/>
    <w:rsid w:val="00736FC8"/>
    <w:rsid w:val="00765213"/>
    <w:rsid w:val="00790916"/>
    <w:rsid w:val="007B1059"/>
    <w:rsid w:val="007B7EA7"/>
    <w:rsid w:val="007C36B6"/>
    <w:rsid w:val="007E35BA"/>
    <w:rsid w:val="00881B46"/>
    <w:rsid w:val="008F6DF5"/>
    <w:rsid w:val="00916617"/>
    <w:rsid w:val="00921108"/>
    <w:rsid w:val="00923598"/>
    <w:rsid w:val="009550DB"/>
    <w:rsid w:val="009F0F1D"/>
    <w:rsid w:val="00A16972"/>
    <w:rsid w:val="00A25F7A"/>
    <w:rsid w:val="00A83B26"/>
    <w:rsid w:val="00AA4859"/>
    <w:rsid w:val="00AC23EF"/>
    <w:rsid w:val="00AE63FE"/>
    <w:rsid w:val="00AF2164"/>
    <w:rsid w:val="00AF4C66"/>
    <w:rsid w:val="00B0344B"/>
    <w:rsid w:val="00B107C0"/>
    <w:rsid w:val="00B74678"/>
    <w:rsid w:val="00BC753D"/>
    <w:rsid w:val="00BE5C7F"/>
    <w:rsid w:val="00C32BB6"/>
    <w:rsid w:val="00C32D2E"/>
    <w:rsid w:val="00C55A1C"/>
    <w:rsid w:val="00C96AD5"/>
    <w:rsid w:val="00CD5EF5"/>
    <w:rsid w:val="00D2084B"/>
    <w:rsid w:val="00D756B8"/>
    <w:rsid w:val="00D805A6"/>
    <w:rsid w:val="00DC2847"/>
    <w:rsid w:val="00E05B80"/>
    <w:rsid w:val="00E24784"/>
    <w:rsid w:val="00E35CE0"/>
    <w:rsid w:val="00E4218B"/>
    <w:rsid w:val="00E60A3A"/>
    <w:rsid w:val="00E9686F"/>
    <w:rsid w:val="00EB1E88"/>
    <w:rsid w:val="00ED4981"/>
    <w:rsid w:val="00F07269"/>
    <w:rsid w:val="00F278F1"/>
    <w:rsid w:val="00F7794C"/>
    <w:rsid w:val="00F94A9C"/>
    <w:rsid w:val="00FD22D7"/>
    <w:rsid w:val="00FE0BF5"/>
    <w:rsid w:val="00FF45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9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A9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