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7E4337">
        <w:rPr>
          <w:rFonts w:ascii="Times New Roman" w:eastAsia="Times New Roman" w:hAnsi="Times New Roman" w:cs="Times New Roman"/>
          <w:sz w:val="28"/>
          <w:szCs w:val="28"/>
        </w:rPr>
        <w:t>548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декабря</w:t>
      </w:r>
      <w:r w:rsidR="00463EEF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B0518" w:rsidP="001B0518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1B0518">
        <w:rPr>
          <w:rFonts w:ascii="Times New Roman" w:hAnsi="Times New Roman" w:cs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«Частная охранная организация «Пантера» Трефилова Сергея Александровича, </w:t>
      </w:r>
      <w:r w:rsidRPr="00CD0D55" w:rsidR="00CD0D5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признакам состава 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B1E88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>Трефилов С.А., являясь генеральным директором Общества с ограниченной ответственностью «Частная охранная организация «П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антера» (далее ООО «ЧОО «Пантера», юридическое лицо), зарегистрированного по адресу: </w:t>
      </w:r>
      <w:r w:rsidRPr="00CD0D55" w:rsidR="00CD0D5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E4337" w:rsidR="007E4337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России по г. Симферополю в установленный законодательством о налогах и сборах срок, расчет по страховым взносам за 1 квартал 2025 года (форма по КНД 1151111) по сроку предоставления не позднее 25.04.2025, фактически расчет предоставлен 28.04.2025.  </w:t>
      </w:r>
      <w:r w:rsidRP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Трефилов С.А. 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образом, о причинах неявки не сообщил, ходатайств об отложении рассмотрении дела мировому судье не направил. Почтовая корреспонден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ция, направленная в адрес лица, в отношении которого ведется производство по делу,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Трефилов С.А. считается надлежаще извещенным о времени и месте рассмотрения 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дела об административном правонарушении.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Трефилов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ожу к следующему.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правонарушения в связи с неисполнением либо ненадлежащим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своих служебных обязанностей.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сли такая обязанность предусмотрена законодательством о налогах и сборах.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>В соответствии с п.7 ст. 431 Налогового кодекса Российской Федерации, плательщик обязан представить расчет по страховым взносам не позднее 25-го числа месяца, следующего за расчетным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го выплаты и иные вознаграждения физическим лицам.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Согласно п.2 ст. 423 Налогового кодекса Российской Федерации, отчетным налоговым периодом признаются первый квартал, полугодие, девять месяцев календарного года. 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>Согласно п.7 ст.6.1 Налогового кодекса Рос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7E4337" w:rsidRP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сроком предоставления расчета по страховым взносам за 1 квартал 2025 года является 25.04.2025. </w:t>
      </w:r>
    </w:p>
    <w:p w:rsidR="007E4337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337"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расчет по страховым взносам за 1 квартал 2025 года подан в ИФНС России по г. Симферополю юридичес</w:t>
      </w:r>
      <w:r w:rsidRPr="007E4337">
        <w:rPr>
          <w:rFonts w:ascii="Times New Roman" w:eastAsia="Times New Roman" w:hAnsi="Times New Roman" w:cs="Times New Roman"/>
          <w:sz w:val="28"/>
          <w:szCs w:val="28"/>
        </w:rPr>
        <w:t>ким лицом – 28.04.2025, граничный срок представления расчета – 25.04.2025, то есть расчет был представлен с нарушением срока установленного п.7 ст. 431 Налогового кодекса Российской Федерации.</w:t>
      </w:r>
    </w:p>
    <w:p w:rsidR="00CD5EF5" w:rsidRPr="009550DB" w:rsidP="007E43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>о реестра юридических лиц генеральным директором ООО «ЧОО «Пантера» является Трефилов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1B0518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в совершении вмененного правонарушения подтверждается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E4337">
        <w:rPr>
          <w:rFonts w:ascii="Times New Roman" w:eastAsia="Times New Roman" w:hAnsi="Times New Roman" w:cs="Times New Roman"/>
          <w:sz w:val="28"/>
          <w:szCs w:val="28"/>
        </w:rPr>
        <w:t>91022527200147400002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E4337">
        <w:rPr>
          <w:rFonts w:ascii="Times New Roman" w:eastAsia="Times New Roman" w:hAnsi="Times New Roman" w:cs="Times New Roman"/>
          <w:sz w:val="28"/>
          <w:szCs w:val="28"/>
        </w:rPr>
        <w:t>19.11</w:t>
      </w:r>
      <w:r w:rsidR="00A83B2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тствии с требованиями действующего законодательства и в совокупности являются достаточными для вывода о виновности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авонарушении в совокупности, прихожу к выводу, что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 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оответствии со ст. ст. 4.2,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>Трефилов</w:t>
      </w:r>
      <w:r w:rsidR="001B051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B0518" w:rsidR="001B0518">
        <w:rPr>
          <w:rFonts w:ascii="Times New Roman" w:eastAsia="Times New Roman" w:hAnsi="Times New Roman" w:cs="Times New Roman"/>
          <w:sz w:val="28"/>
          <w:szCs w:val="28"/>
        </w:rPr>
        <w:t xml:space="preserve"> С.А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 наказанию в виде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предупреждения в пределах санкции, предусмотренной ст. 15.5 Кодекса Российской Федерации об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518">
        <w:rPr>
          <w:rFonts w:ascii="Times New Roman" w:eastAsia="Times New Roman" w:hAnsi="Times New Roman" w:cs="Times New Roman"/>
          <w:sz w:val="28"/>
          <w:szCs w:val="28"/>
        </w:rPr>
        <w:t xml:space="preserve">Трефилова Сергея Александровича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нать виновн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D2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EB1E8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55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0204D"/>
    <w:rsid w:val="00067573"/>
    <w:rsid w:val="0007671A"/>
    <w:rsid w:val="000D426D"/>
    <w:rsid w:val="000E5727"/>
    <w:rsid w:val="00101DBD"/>
    <w:rsid w:val="0018098A"/>
    <w:rsid w:val="001975D0"/>
    <w:rsid w:val="001A0D2A"/>
    <w:rsid w:val="001B0518"/>
    <w:rsid w:val="001C191D"/>
    <w:rsid w:val="001C26FC"/>
    <w:rsid w:val="001C334B"/>
    <w:rsid w:val="00213F47"/>
    <w:rsid w:val="00231FC4"/>
    <w:rsid w:val="002435B2"/>
    <w:rsid w:val="002A595C"/>
    <w:rsid w:val="002A6FA0"/>
    <w:rsid w:val="002E47EE"/>
    <w:rsid w:val="00317043"/>
    <w:rsid w:val="003737B3"/>
    <w:rsid w:val="003D4023"/>
    <w:rsid w:val="0040440A"/>
    <w:rsid w:val="00455847"/>
    <w:rsid w:val="00463EEF"/>
    <w:rsid w:val="005130A7"/>
    <w:rsid w:val="00531323"/>
    <w:rsid w:val="00592654"/>
    <w:rsid w:val="005A4F44"/>
    <w:rsid w:val="005E0AE6"/>
    <w:rsid w:val="00641238"/>
    <w:rsid w:val="00765213"/>
    <w:rsid w:val="00790916"/>
    <w:rsid w:val="007B7EA7"/>
    <w:rsid w:val="007C36B6"/>
    <w:rsid w:val="007C7A8D"/>
    <w:rsid w:val="007E35BA"/>
    <w:rsid w:val="007E4337"/>
    <w:rsid w:val="00881B46"/>
    <w:rsid w:val="008F6DF5"/>
    <w:rsid w:val="00916617"/>
    <w:rsid w:val="00923598"/>
    <w:rsid w:val="009550DB"/>
    <w:rsid w:val="00987F8D"/>
    <w:rsid w:val="009D4910"/>
    <w:rsid w:val="009F0F1D"/>
    <w:rsid w:val="00A16972"/>
    <w:rsid w:val="00A25F7A"/>
    <w:rsid w:val="00A83B26"/>
    <w:rsid w:val="00AA4859"/>
    <w:rsid w:val="00AC23EF"/>
    <w:rsid w:val="00AF4C66"/>
    <w:rsid w:val="00B0344B"/>
    <w:rsid w:val="00B107C0"/>
    <w:rsid w:val="00B56DC6"/>
    <w:rsid w:val="00B74678"/>
    <w:rsid w:val="00BC753D"/>
    <w:rsid w:val="00BE16E2"/>
    <w:rsid w:val="00BE5C7F"/>
    <w:rsid w:val="00C32BB6"/>
    <w:rsid w:val="00C32D2E"/>
    <w:rsid w:val="00C55A1C"/>
    <w:rsid w:val="00C96AD5"/>
    <w:rsid w:val="00CB17CF"/>
    <w:rsid w:val="00CD0D55"/>
    <w:rsid w:val="00CD5EF5"/>
    <w:rsid w:val="00D2084B"/>
    <w:rsid w:val="00D756B8"/>
    <w:rsid w:val="00D805A6"/>
    <w:rsid w:val="00DA5178"/>
    <w:rsid w:val="00DC2847"/>
    <w:rsid w:val="00E05B80"/>
    <w:rsid w:val="00E4218B"/>
    <w:rsid w:val="00E60A3A"/>
    <w:rsid w:val="00E9686F"/>
    <w:rsid w:val="00EB1E88"/>
    <w:rsid w:val="00ED4981"/>
    <w:rsid w:val="00F07269"/>
    <w:rsid w:val="00F278F1"/>
    <w:rsid w:val="00F7794C"/>
    <w:rsid w:val="00F94A9C"/>
    <w:rsid w:val="00FD22D7"/>
    <w:rsid w:val="00FE0BF5"/>
    <w:rsid w:val="00FF45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9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94A9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