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C66E7" w:rsidRPr="00953DA0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>Дело № 05-018</w:t>
      </w:r>
      <w:r w:rsidR="006451FA">
        <w:rPr>
          <w:rFonts w:ascii="Times New Roman" w:hAnsi="Times New Roman" w:cs="Times New Roman"/>
          <w:sz w:val="23"/>
          <w:szCs w:val="23"/>
          <w:lang w:val="ru-RU" w:eastAsia="ru-RU"/>
        </w:rPr>
        <w:t>8</w:t>
      </w: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>/20/2017</w:t>
      </w:r>
    </w:p>
    <w:p w:rsidR="008C66E7" w:rsidRPr="00953DA0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6E7" w:rsidRPr="00953DA0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953DA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0     </w:t>
            </w:r>
            <w:r w:rsidR="000B7F03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03 октября</w:t>
            </w:r>
            <w:r w:rsidRPr="00953DA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2017 года</w:t>
            </w:r>
          </w:p>
          <w:p w:rsidR="008C66E7" w:rsidRPr="00953DA0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6E7" w:rsidRPr="00953DA0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953DA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8C66E7" w:rsidRPr="00953DA0" w:rsidP="00044B01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953DA0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953DA0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>Ломанов</w:t>
      </w:r>
      <w:r w:rsidRPr="00953DA0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 Станислав Геннадиевич, </w:t>
      </w: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рассмотрев </w:t>
      </w:r>
      <w:r w:rsidRPr="00953DA0">
        <w:rPr>
          <w:rFonts w:ascii="Times New Roman" w:hAnsi="Times New Roman" w:cs="Times New Roman"/>
          <w:color w:val="000000"/>
          <w:sz w:val="23"/>
          <w:szCs w:val="23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>Кодекса Российской Федерации об административных правонарушениях</w:t>
      </w: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, в отношении </w:t>
      </w:r>
      <w:r w:rsidR="00C83830">
        <w:t>&lt;</w:t>
      </w:r>
      <w:r w:rsidR="00C83830">
        <w:t>данные</w:t>
      </w:r>
      <w:r w:rsidR="00C83830">
        <w:t xml:space="preserve"> </w:t>
      </w:r>
      <w:r w:rsidR="00C83830">
        <w:t>изъяты</w:t>
      </w:r>
      <w:r w:rsidR="00C83830">
        <w:t>&gt;</w:t>
      </w:r>
      <w:r w:rsidRPr="00953DA0" w:rsidR="00F81EE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r w:rsidRPr="00953DA0" w:rsidR="00F81EE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Могиловой</w:t>
      </w:r>
      <w:r w:rsidRPr="00953DA0" w:rsidR="00F81EE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Людмилы Серафимовны, </w:t>
      </w:r>
      <w:r w:rsidR="00C83830">
        <w:t>&lt;</w:t>
      </w:r>
      <w:r w:rsidR="00C83830">
        <w:t>данные</w:t>
      </w:r>
      <w:r w:rsidR="00C83830">
        <w:t xml:space="preserve"> </w:t>
      </w:r>
      <w:r w:rsidR="00C83830">
        <w:t>изъяты</w:t>
      </w:r>
      <w:r w:rsidR="00C83830">
        <w:t>&gt;</w:t>
      </w:r>
      <w:r w:rsidRPr="00953DA0" w:rsidR="00F81EE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года</w:t>
      </w:r>
      <w:r w:rsidRPr="00953DA0" w:rsidR="00F81EE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рождения, уроженки </w:t>
      </w:r>
      <w:r w:rsidR="00C83830">
        <w:t>&lt;</w:t>
      </w:r>
      <w:r w:rsidR="00C83830">
        <w:t>данные</w:t>
      </w:r>
      <w:r w:rsidR="00C83830">
        <w:t xml:space="preserve"> </w:t>
      </w:r>
      <w:r w:rsidR="00C83830">
        <w:t>изъяты</w:t>
      </w:r>
      <w:r w:rsidR="00C83830">
        <w:t>&gt;</w:t>
      </w:r>
      <w:r w:rsidRPr="00953DA0" w:rsidR="00F81EE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, проживающей по адресу: </w:t>
      </w:r>
      <w:r w:rsidR="00C83830">
        <w:t>&lt;</w:t>
      </w:r>
      <w:r w:rsidR="00C83830">
        <w:t>данные</w:t>
      </w:r>
      <w:r w:rsidR="00C83830">
        <w:t xml:space="preserve"> </w:t>
      </w:r>
      <w:r w:rsidR="00C83830">
        <w:t>изъяты</w:t>
      </w:r>
      <w:r w:rsidR="00C83830">
        <w:t>&gt;</w:t>
      </w: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>,</w:t>
      </w:r>
    </w:p>
    <w:p w:rsidR="008C66E7" w:rsidRPr="00953DA0" w:rsidP="00044B01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>установил:</w:t>
      </w:r>
    </w:p>
    <w:p w:rsidR="008C66E7" w:rsidRPr="00953DA0" w:rsidP="00044B01">
      <w:pPr>
        <w:shd w:val="clear" w:color="auto" w:fill="FFFFFF"/>
        <w:tabs>
          <w:tab w:val="left" w:pos="709"/>
        </w:tabs>
        <w:spacing w:after="0" w:line="240" w:lineRule="auto"/>
        <w:ind w:left="-284" w:right="79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</w:p>
    <w:p w:rsidR="00F81EEA" w:rsidRPr="00953DA0" w:rsidP="00CF16C3">
      <w:pPr>
        <w:pStyle w:val="101"/>
        <w:spacing w:line="240" w:lineRule="auto"/>
        <w:ind w:left="-284" w:right="200" w:firstLine="609"/>
        <w:rPr>
          <w:rFonts w:ascii="Times New Roman" w:hAnsi="Times New Roman"/>
          <w:sz w:val="23"/>
          <w:szCs w:val="23"/>
        </w:rPr>
      </w:pPr>
      <w:r w:rsidRPr="00953DA0">
        <w:rPr>
          <w:rFonts w:ascii="Times New Roman" w:hAnsi="Times New Roman"/>
          <w:sz w:val="23"/>
          <w:szCs w:val="23"/>
        </w:rPr>
        <w:t xml:space="preserve"> </w:t>
      </w:r>
      <w:r w:rsidR="00C83830">
        <w:t>&lt;данные изъяты&gt;</w:t>
      </w:r>
      <w:r w:rsidRPr="00953DA0">
        <w:rPr>
          <w:rFonts w:ascii="Times New Roman" w:eastAsia="Times New Roman" w:hAnsi="Times New Roman"/>
          <w:sz w:val="23"/>
          <w:szCs w:val="23"/>
        </w:rPr>
        <w:t xml:space="preserve"> </w:t>
      </w:r>
      <w:r w:rsidRPr="00953DA0">
        <w:rPr>
          <w:rFonts w:ascii="Times New Roman" w:eastAsia="Times New Roman" w:hAnsi="Times New Roman"/>
          <w:sz w:val="23"/>
          <w:szCs w:val="23"/>
        </w:rPr>
        <w:t>Могилова</w:t>
      </w:r>
      <w:r w:rsidRPr="00953DA0">
        <w:rPr>
          <w:rFonts w:ascii="Times New Roman" w:eastAsia="Times New Roman" w:hAnsi="Times New Roman"/>
          <w:sz w:val="23"/>
          <w:szCs w:val="23"/>
        </w:rPr>
        <w:t xml:space="preserve"> Людмила Серафимовна</w:t>
      </w:r>
      <w:r w:rsidRPr="00953DA0">
        <w:rPr>
          <w:rFonts w:ascii="Times New Roman" w:hAnsi="Times New Roman"/>
          <w:sz w:val="23"/>
          <w:szCs w:val="23"/>
        </w:rPr>
        <w:t xml:space="preserve"> (далее - </w:t>
      </w:r>
      <w:r w:rsidR="00C83830">
        <w:t>&lt;данные изъяты&gt;</w:t>
      </w:r>
      <w:r w:rsidRPr="00953DA0">
        <w:rPr>
          <w:rFonts w:ascii="Times New Roman" w:hAnsi="Times New Roman"/>
          <w:sz w:val="23"/>
          <w:szCs w:val="23"/>
        </w:rPr>
        <w:t>) не представила в ИФНС России по г. Симферополю, в установленный законодательством о налогах и сборах срок, расчет сумм налога на доходы физических лиц, исчисленных и удержанных налоговым агентом (по форме 6-НДФЛ) за 9 месяцев 2016 (форма по КНД 1151099).</w:t>
      </w:r>
    </w:p>
    <w:p w:rsidR="00F81EEA" w:rsidRPr="00953DA0" w:rsidP="00CF16C3">
      <w:pPr>
        <w:pStyle w:val="111"/>
        <w:spacing w:line="240" w:lineRule="auto"/>
        <w:ind w:left="-284" w:right="200"/>
        <w:rPr>
          <w:rFonts w:ascii="Times New Roman" w:hAnsi="Times New Roman"/>
          <w:sz w:val="23"/>
          <w:szCs w:val="23"/>
        </w:rPr>
      </w:pPr>
      <w:r w:rsidRPr="00953DA0">
        <w:rPr>
          <w:rFonts w:ascii="Times New Roman" w:hAnsi="Times New Roman"/>
          <w:sz w:val="23"/>
          <w:szCs w:val="23"/>
        </w:rPr>
        <w:t xml:space="preserve">Согласно </w:t>
      </w:r>
      <w:r w:rsidRPr="00953DA0">
        <w:rPr>
          <w:rFonts w:ascii="Times New Roman" w:hAnsi="Times New Roman"/>
          <w:sz w:val="23"/>
          <w:szCs w:val="23"/>
        </w:rPr>
        <w:t>абз</w:t>
      </w:r>
      <w:r w:rsidRPr="00953DA0">
        <w:rPr>
          <w:rFonts w:ascii="Times New Roman" w:hAnsi="Times New Roman"/>
          <w:sz w:val="23"/>
          <w:szCs w:val="23"/>
        </w:rPr>
        <w:t xml:space="preserve">. 2 п. 2 ст. 230 Налогового кодекса Российской Федерации (далее - Кодекс) </w:t>
      </w:r>
      <w:r w:rsidRPr="00953DA0">
        <w:rPr>
          <w:rFonts w:ascii="Times New Roman" w:hAnsi="Times New Roman"/>
          <w:sz w:val="23"/>
          <w:szCs w:val="23"/>
        </w:rPr>
        <w:t>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</w:t>
      </w:r>
      <w:r w:rsidRPr="00953DA0">
        <w:rPr>
          <w:rFonts w:ascii="Times New Roman" w:hAnsi="Times New Roman"/>
          <w:sz w:val="23"/>
          <w:szCs w:val="23"/>
        </w:rPr>
        <w:t>, власти, уполномоченным по контролю и надзору в области налогов и сборов.</w:t>
      </w:r>
    </w:p>
    <w:p w:rsidR="00F81EEA" w:rsidRPr="00953DA0" w:rsidP="00C83830">
      <w:pPr>
        <w:pStyle w:val="71"/>
        <w:spacing w:line="240" w:lineRule="auto"/>
        <w:ind w:left="-284" w:right="40" w:firstLine="709"/>
        <w:jc w:val="both"/>
        <w:rPr>
          <w:rFonts w:ascii="Times New Roman" w:hAnsi="Times New Roman"/>
          <w:sz w:val="23"/>
          <w:szCs w:val="23"/>
        </w:rPr>
      </w:pPr>
      <w:r w:rsidRPr="00953DA0">
        <w:rPr>
          <w:rFonts w:ascii="Times New Roman" w:hAnsi="Times New Roman"/>
          <w:sz w:val="23"/>
          <w:szCs w:val="23"/>
        </w:rPr>
        <w:t>Расчет сумм налога на доходы физических лиц, исчисленных и удержанных налоговым</w:t>
      </w:r>
      <w:r w:rsidR="00C83830">
        <w:rPr>
          <w:rFonts w:ascii="Times New Roman" w:hAnsi="Times New Roman"/>
          <w:sz w:val="23"/>
          <w:szCs w:val="23"/>
        </w:rPr>
        <w:t xml:space="preserve"> </w:t>
      </w:r>
      <w:r w:rsidRPr="00953DA0">
        <w:rPr>
          <w:rFonts w:ascii="Times New Roman" w:hAnsi="Times New Roman"/>
          <w:sz w:val="23"/>
          <w:szCs w:val="23"/>
        </w:rPr>
        <w:t xml:space="preserve">агентом (форма 6-НДФЛ) за 9 месяцев 2016 (форма по КНД 1151099) подан в ИФНС России по г. Симферополю </w:t>
      </w:r>
      <w:r w:rsidR="00C83830">
        <w:t>&lt;данные изъяты&gt;</w:t>
      </w:r>
      <w:r w:rsidRPr="00953DA0">
        <w:rPr>
          <w:rFonts w:ascii="Times New Roman" w:hAnsi="Times New Roman"/>
          <w:sz w:val="23"/>
          <w:szCs w:val="23"/>
        </w:rPr>
        <w:t xml:space="preserve"> </w:t>
      </w:r>
      <w:r w:rsidRPr="00953DA0">
        <w:rPr>
          <w:rFonts w:ascii="Times New Roman" w:hAnsi="Times New Roman"/>
          <w:sz w:val="23"/>
          <w:szCs w:val="23"/>
        </w:rPr>
        <w:t>Могиловой</w:t>
      </w:r>
      <w:r w:rsidRPr="00953DA0">
        <w:rPr>
          <w:rFonts w:ascii="Times New Roman" w:hAnsi="Times New Roman"/>
          <w:sz w:val="23"/>
          <w:szCs w:val="23"/>
        </w:rPr>
        <w:t xml:space="preserve"> JI.C. 03.11.2016 (</w:t>
      </w:r>
      <w:r w:rsidRPr="00953DA0">
        <w:rPr>
          <w:rFonts w:ascii="Times New Roman" w:hAnsi="Times New Roman"/>
          <w:sz w:val="23"/>
          <w:szCs w:val="23"/>
        </w:rPr>
        <w:t>вх</w:t>
      </w:r>
      <w:r w:rsidRPr="00953DA0">
        <w:rPr>
          <w:rFonts w:ascii="Times New Roman" w:hAnsi="Times New Roman"/>
          <w:sz w:val="23"/>
          <w:szCs w:val="23"/>
        </w:rPr>
        <w:t>.№ 4505198), предельный срок предоставления налогового расчета - 31.10.2016.</w:t>
      </w:r>
    </w:p>
    <w:p w:rsidR="008C66E7" w:rsidRPr="00953DA0" w:rsidP="00C83830">
      <w:pPr>
        <w:pStyle w:val="131"/>
        <w:ind w:left="-284" w:right="120" w:firstLine="567"/>
        <w:rPr>
          <w:rFonts w:ascii="Times New Roman" w:eastAsia="Arial Unicode MS" w:hAnsi="Times New Roman"/>
          <w:sz w:val="23"/>
          <w:szCs w:val="23"/>
        </w:rPr>
      </w:pPr>
      <w:r w:rsidRPr="00953DA0">
        <w:rPr>
          <w:rFonts w:ascii="Times New Roman" w:hAnsi="Times New Roman"/>
          <w:sz w:val="23"/>
          <w:szCs w:val="23"/>
        </w:rPr>
        <w:t xml:space="preserve">Временем совершения правонарушения является 01.11.2016. Местом совершения правонарушения является: </w:t>
      </w:r>
      <w:r w:rsidR="00C83830">
        <w:t>&lt;данные изъяты&gt;</w:t>
      </w:r>
      <w:r w:rsidRPr="00953DA0">
        <w:rPr>
          <w:rFonts w:ascii="Times New Roman" w:hAnsi="Times New Roman"/>
          <w:sz w:val="23"/>
          <w:szCs w:val="23"/>
        </w:rPr>
        <w:t>.</w:t>
      </w:r>
    </w:p>
    <w:p w:rsidR="008C66E7" w:rsidRPr="00953DA0" w:rsidP="00CF16C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953DA0" w:rsidR="00953DA0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953DA0" w:rsidR="00953DA0">
        <w:rPr>
          <w:rFonts w:ascii="Times New Roman" w:hAnsi="Times New Roman"/>
          <w:sz w:val="23"/>
          <w:szCs w:val="23"/>
          <w:lang w:val="ru-RU"/>
        </w:rPr>
        <w:t>Могилов</w:t>
      </w:r>
      <w:r w:rsidR="00953DA0">
        <w:rPr>
          <w:rFonts w:ascii="Times New Roman" w:hAnsi="Times New Roman"/>
          <w:sz w:val="23"/>
          <w:szCs w:val="23"/>
          <w:lang w:val="ru-RU"/>
        </w:rPr>
        <w:t>а</w:t>
      </w:r>
      <w:r w:rsidRPr="00953DA0" w:rsidR="00953DA0">
        <w:rPr>
          <w:rFonts w:ascii="Times New Roman" w:hAnsi="Times New Roman"/>
          <w:sz w:val="23"/>
          <w:szCs w:val="23"/>
          <w:lang w:val="ru-RU"/>
        </w:rPr>
        <w:t xml:space="preserve"> JI.C.</w:t>
      </w: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>в судебно</w:t>
      </w:r>
      <w:r w:rsidR="006451FA">
        <w:rPr>
          <w:rFonts w:ascii="Times New Roman" w:hAnsi="Times New Roman" w:cs="Times New Roman"/>
          <w:sz w:val="23"/>
          <w:szCs w:val="23"/>
          <w:lang w:val="ru-RU"/>
        </w:rPr>
        <w:t>м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заседани</w:t>
      </w:r>
      <w:r w:rsidR="006451FA">
        <w:rPr>
          <w:rFonts w:ascii="Times New Roman" w:hAnsi="Times New Roman" w:cs="Times New Roman"/>
          <w:sz w:val="23"/>
          <w:szCs w:val="23"/>
          <w:lang w:val="ru-RU"/>
        </w:rPr>
        <w:t>и вину в совершении правонарушения признала полностью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8C66E7" w:rsidRPr="00953DA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На основании ч.2 ст. 25.1 Кодекса Российской Федерации об административных правонарушениях мировой судья считает 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>возможным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рассмотреть дело об административном правонарушении в отсутствие лица, в отношении которого ведётся производство по делу.</w:t>
      </w:r>
    </w:p>
    <w:p w:rsidR="008C66E7" w:rsidRPr="00953DA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Вина </w:t>
      </w:r>
      <w:r w:rsidR="00C83830">
        <w:t>&lt;</w:t>
      </w:r>
      <w:r w:rsidR="00C83830">
        <w:t>данные</w:t>
      </w:r>
      <w:r w:rsidR="00C83830">
        <w:t xml:space="preserve"> </w:t>
      </w:r>
      <w:r w:rsidR="00C83830">
        <w:t>изъяты</w:t>
      </w:r>
      <w:r w:rsidR="00C83830">
        <w:t>&gt;</w:t>
      </w:r>
      <w:r w:rsidRPr="00953DA0" w:rsidR="00953DA0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953DA0" w:rsidR="00953DA0">
        <w:rPr>
          <w:rFonts w:ascii="Times New Roman" w:hAnsi="Times New Roman"/>
          <w:sz w:val="23"/>
          <w:szCs w:val="23"/>
          <w:lang w:val="ru-RU"/>
        </w:rPr>
        <w:t>Могилов</w:t>
      </w:r>
      <w:r w:rsidR="00953DA0">
        <w:rPr>
          <w:rFonts w:ascii="Times New Roman" w:hAnsi="Times New Roman"/>
          <w:sz w:val="23"/>
          <w:szCs w:val="23"/>
          <w:lang w:val="ru-RU"/>
        </w:rPr>
        <w:t>ой</w:t>
      </w:r>
      <w:r w:rsidRPr="00953DA0" w:rsidR="00953DA0">
        <w:rPr>
          <w:rFonts w:ascii="Times New Roman" w:hAnsi="Times New Roman"/>
          <w:sz w:val="23"/>
          <w:szCs w:val="23"/>
          <w:lang w:val="ru-RU"/>
        </w:rPr>
        <w:t xml:space="preserve"> JI.C.</w:t>
      </w: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 xml:space="preserve"> в совершении административного правонарушения 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C83830">
        <w:t>&lt;</w:t>
      </w:r>
      <w:r w:rsidR="00C83830">
        <w:t>данные</w:t>
      </w:r>
      <w:r w:rsidR="00C83830">
        <w:t xml:space="preserve"> </w:t>
      </w:r>
      <w:r w:rsidR="00C83830">
        <w:t>изъяты</w:t>
      </w:r>
      <w:r w:rsidR="00C83830">
        <w:t>&gt;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; копией акта № </w:t>
      </w:r>
      <w:r w:rsidR="00C83830">
        <w:t>&lt;</w:t>
      </w:r>
      <w:r w:rsidR="00C83830">
        <w:t>данные</w:t>
      </w:r>
      <w:r w:rsidR="00C83830">
        <w:t xml:space="preserve"> </w:t>
      </w:r>
      <w:r w:rsidR="00C83830">
        <w:t>изъяты</w:t>
      </w:r>
      <w:r w:rsidR="00C83830">
        <w:t>&gt;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правонарушениях.</w:t>
      </w:r>
    </w:p>
    <w:p w:rsidR="008C66E7" w:rsidRPr="00953DA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C83830">
        <w:t>&lt;</w:t>
      </w:r>
      <w:r w:rsidR="00C83830">
        <w:t>данные</w:t>
      </w:r>
      <w:r w:rsidR="00C83830">
        <w:t xml:space="preserve"> </w:t>
      </w:r>
      <w:r w:rsidR="00C83830">
        <w:t>изъяты</w:t>
      </w:r>
      <w:r w:rsidR="00C83830">
        <w:t>&gt;</w:t>
      </w:r>
      <w:r w:rsidRPr="00953DA0" w:rsidR="00985A31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953DA0" w:rsidR="00985A31">
        <w:rPr>
          <w:rFonts w:ascii="Times New Roman" w:hAnsi="Times New Roman"/>
          <w:sz w:val="23"/>
          <w:szCs w:val="23"/>
          <w:lang w:val="ru-RU"/>
        </w:rPr>
        <w:t>Могилов</w:t>
      </w:r>
      <w:r w:rsidR="00985A31">
        <w:rPr>
          <w:rFonts w:ascii="Times New Roman" w:hAnsi="Times New Roman"/>
          <w:sz w:val="23"/>
          <w:szCs w:val="23"/>
          <w:lang w:val="ru-RU"/>
        </w:rPr>
        <w:t>а</w:t>
      </w:r>
      <w:r w:rsidRPr="00953DA0" w:rsidR="00985A31">
        <w:rPr>
          <w:rFonts w:ascii="Times New Roman" w:hAnsi="Times New Roman"/>
          <w:sz w:val="23"/>
          <w:szCs w:val="23"/>
          <w:lang w:val="ru-RU"/>
        </w:rPr>
        <w:t xml:space="preserve"> JI.C.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совершил</w:t>
      </w:r>
      <w:r w:rsidR="00985A31">
        <w:rPr>
          <w:rFonts w:ascii="Times New Roman" w:hAnsi="Times New Roman" w:cs="Times New Roman"/>
          <w:sz w:val="23"/>
          <w:szCs w:val="23"/>
          <w:lang w:val="ru-RU"/>
        </w:rPr>
        <w:t>а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установленном 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>порядке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документов и (или) иных сведений, необходимых для осуществления налогового контроля.</w:t>
      </w:r>
    </w:p>
    <w:p w:rsidR="008C66E7" w:rsidRPr="00953DA0" w:rsidP="002854D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>правонарушителя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>, котор</w:t>
      </w:r>
      <w:r w:rsidR="00985A31">
        <w:rPr>
          <w:rFonts w:ascii="Times New Roman" w:hAnsi="Times New Roman" w:cs="Times New Roman"/>
          <w:sz w:val="23"/>
          <w:szCs w:val="23"/>
          <w:lang w:val="ru-RU"/>
        </w:rPr>
        <w:t>ая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работает </w:t>
      </w:r>
      <w:r w:rsidR="00C83830">
        <w:t>&lt;</w:t>
      </w:r>
      <w:r w:rsidR="00C83830">
        <w:t>данные</w:t>
      </w:r>
      <w:r w:rsidR="00C83830">
        <w:t xml:space="preserve"> </w:t>
      </w:r>
      <w:r w:rsidR="00C83830">
        <w:t>изъяты</w:t>
      </w:r>
      <w:r w:rsidR="00C83830">
        <w:t>&gt;</w:t>
      </w:r>
      <w:r w:rsidR="00985A31">
        <w:rPr>
          <w:rFonts w:ascii="Times New Roman" w:hAnsi="Times New Roman"/>
          <w:sz w:val="23"/>
          <w:szCs w:val="23"/>
          <w:lang w:val="ru-RU"/>
        </w:rPr>
        <w:t>,</w:t>
      </w:r>
      <w:r w:rsidRPr="00953DA0" w:rsidR="00985A31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>е</w:t>
      </w:r>
      <w:r w:rsidR="00985A31">
        <w:rPr>
          <w:rFonts w:ascii="Times New Roman" w:hAnsi="Times New Roman" w:cs="Times New Roman"/>
          <w:sz w:val="23"/>
          <w:szCs w:val="23"/>
          <w:lang w:val="ru-RU"/>
        </w:rPr>
        <w:t>ё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имущественное положение, так же, отсутствие обстоятельств отягчающих либо смягчающих е</w:t>
      </w:r>
      <w:r w:rsidR="00985A31">
        <w:rPr>
          <w:rFonts w:ascii="Times New Roman" w:hAnsi="Times New Roman" w:cs="Times New Roman"/>
          <w:sz w:val="23"/>
          <w:szCs w:val="23"/>
          <w:lang w:val="ru-RU"/>
        </w:rPr>
        <w:t>ё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административную ответственность.</w:t>
      </w:r>
    </w:p>
    <w:p w:rsidR="008C66E7" w:rsidRPr="00953DA0" w:rsidP="002854D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8C66E7" w:rsidRPr="00953DA0" w:rsidP="00E86835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53DA0">
        <w:rPr>
          <w:rFonts w:ascii="Times New Roman" w:hAnsi="Times New Roman" w:cs="Times New Roman"/>
          <w:sz w:val="23"/>
          <w:szCs w:val="23"/>
        </w:rPr>
        <w:t xml:space="preserve"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</w:t>
      </w:r>
      <w:r w:rsidRPr="00953DA0">
        <w:rPr>
          <w:rFonts w:ascii="Times New Roman" w:hAnsi="Times New Roman" w:cs="Times New Roman"/>
          <w:sz w:val="23"/>
          <w:szCs w:val="23"/>
        </w:rPr>
        <w:t>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953DA0">
        <w:rPr>
          <w:rFonts w:ascii="Times New Roman" w:hAnsi="Times New Roman" w:cs="Times New Roman"/>
          <w:sz w:val="23"/>
          <w:szCs w:val="23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C66E7" w:rsidRPr="00953DA0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53DA0">
        <w:rPr>
          <w:rFonts w:ascii="Times New Roman" w:hAnsi="Times New Roman" w:cs="Times New Roman"/>
          <w:sz w:val="23"/>
          <w:szCs w:val="23"/>
        </w:rPr>
        <w:t xml:space="preserve">Согласно требованиям ч.2 ст.3.4. </w:t>
      </w:r>
      <w:r w:rsidRPr="00953DA0">
        <w:rPr>
          <w:rFonts w:ascii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C66E7" w:rsidRPr="00953DA0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53DA0">
        <w:rPr>
          <w:rFonts w:ascii="Times New Roman" w:hAnsi="Times New Roman" w:cs="Times New Roman"/>
          <w:sz w:val="23"/>
          <w:szCs w:val="23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B6097D">
        <w:t xml:space="preserve">&lt;данные </w:t>
      </w:r>
      <w:r w:rsidR="00B6097D">
        <w:t>изъяты</w:t>
      </w:r>
      <w:r w:rsidR="00B6097D">
        <w:t>&gt;</w:t>
      </w:r>
      <w:r w:rsidRPr="00953DA0" w:rsidR="00985A31">
        <w:rPr>
          <w:rFonts w:ascii="Times New Roman" w:hAnsi="Times New Roman"/>
          <w:sz w:val="23"/>
          <w:szCs w:val="23"/>
        </w:rPr>
        <w:t xml:space="preserve"> </w:t>
      </w:r>
      <w:r w:rsidRPr="00953DA0">
        <w:rPr>
          <w:rFonts w:ascii="Times New Roman" w:hAnsi="Times New Roman" w:cs="Times New Roman"/>
          <w:sz w:val="23"/>
          <w:szCs w:val="23"/>
          <w:lang w:eastAsia="ru-RU"/>
        </w:rPr>
        <w:t xml:space="preserve">является </w:t>
      </w:r>
      <w:r w:rsidRPr="00953DA0">
        <w:rPr>
          <w:rFonts w:ascii="Times New Roman" w:hAnsi="Times New Roman" w:cs="Times New Roman"/>
          <w:sz w:val="23"/>
          <w:szCs w:val="23"/>
          <w:lang w:eastAsia="ru-RU"/>
        </w:rPr>
        <w:t>микропредприятием</w:t>
      </w:r>
      <w:r w:rsidRPr="00953DA0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</w:p>
    <w:p w:rsidR="008C66E7" w:rsidRPr="00953DA0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B6097D">
        <w:t>&lt;</w:t>
      </w:r>
      <w:r w:rsidR="00B6097D">
        <w:t>данные</w:t>
      </w:r>
      <w:r w:rsidR="00B6097D">
        <w:t xml:space="preserve"> </w:t>
      </w:r>
      <w:r w:rsidR="00B6097D">
        <w:t>изъяты</w:t>
      </w:r>
      <w:r w:rsidR="00B6097D">
        <w:t>&gt;</w:t>
      </w:r>
      <w:r w:rsidRPr="00953DA0" w:rsidR="00985A31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953DA0" w:rsidR="00985A31">
        <w:rPr>
          <w:rFonts w:ascii="Times New Roman" w:hAnsi="Times New Roman"/>
          <w:sz w:val="23"/>
          <w:szCs w:val="23"/>
          <w:lang w:val="ru-RU"/>
        </w:rPr>
        <w:t>Могилов</w:t>
      </w:r>
      <w:r w:rsidR="00985A31">
        <w:rPr>
          <w:rFonts w:ascii="Times New Roman" w:hAnsi="Times New Roman"/>
          <w:sz w:val="23"/>
          <w:szCs w:val="23"/>
          <w:lang w:val="ru-RU"/>
        </w:rPr>
        <w:t>ой</w:t>
      </w:r>
      <w:r w:rsidRPr="00953DA0" w:rsidR="00985A31">
        <w:rPr>
          <w:rFonts w:ascii="Times New Roman" w:hAnsi="Times New Roman"/>
          <w:sz w:val="23"/>
          <w:szCs w:val="23"/>
          <w:lang w:val="ru-RU"/>
        </w:rPr>
        <w:t xml:space="preserve"> JI.C.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B6097D">
        <w:t>&lt;</w:t>
      </w:r>
      <w:r w:rsidR="00B6097D">
        <w:t>данные</w:t>
      </w:r>
      <w:r w:rsidR="00B6097D">
        <w:t xml:space="preserve"> </w:t>
      </w:r>
      <w:r w:rsidR="00B6097D">
        <w:t>изъяты</w:t>
      </w:r>
      <w:r w:rsidR="00B6097D">
        <w:t>&gt;</w:t>
      </w:r>
      <w:r w:rsidRPr="00953DA0" w:rsidR="00985A31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953DA0" w:rsidR="00985A31">
        <w:rPr>
          <w:rFonts w:ascii="Times New Roman" w:hAnsi="Times New Roman"/>
          <w:sz w:val="23"/>
          <w:szCs w:val="23"/>
          <w:lang w:val="ru-RU"/>
        </w:rPr>
        <w:t>Могилов</w:t>
      </w:r>
      <w:r w:rsidR="00985A31">
        <w:rPr>
          <w:rFonts w:ascii="Times New Roman" w:hAnsi="Times New Roman"/>
          <w:sz w:val="23"/>
          <w:szCs w:val="23"/>
          <w:lang w:val="ru-RU"/>
        </w:rPr>
        <w:t>ой</w:t>
      </w:r>
      <w:r w:rsidRPr="00953DA0" w:rsidR="00985A31">
        <w:rPr>
          <w:rFonts w:ascii="Times New Roman" w:hAnsi="Times New Roman"/>
          <w:sz w:val="23"/>
          <w:szCs w:val="23"/>
          <w:lang w:val="ru-RU"/>
        </w:rPr>
        <w:t xml:space="preserve"> JI.C.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административное наказание в виде административного штрафа, предусмотренного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санкцией данной статьи, на предупреждение.</w:t>
      </w:r>
    </w:p>
    <w:p w:rsidR="008C66E7" w:rsidRPr="00953DA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8C66E7" w:rsidRPr="00953DA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8C66E7" w:rsidRPr="00953DA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/>
        </w:rPr>
        <w:t>постановил:</w:t>
      </w:r>
    </w:p>
    <w:p w:rsidR="008C66E7" w:rsidRPr="00953DA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8C66E7" w:rsidRPr="00953DA0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953DA0" w:rsidR="00985A31">
        <w:rPr>
          <w:rFonts w:ascii="Times New Roman" w:eastAsia="Times New Roman" w:hAnsi="Times New Roman"/>
          <w:sz w:val="23"/>
          <w:szCs w:val="23"/>
          <w:lang w:val="ru-RU"/>
        </w:rPr>
        <w:t xml:space="preserve"> </w:t>
      </w:r>
      <w:r w:rsidRPr="00953DA0" w:rsidR="00985A31">
        <w:rPr>
          <w:rFonts w:ascii="Times New Roman" w:eastAsia="Times New Roman" w:hAnsi="Times New Roman"/>
          <w:sz w:val="23"/>
          <w:szCs w:val="23"/>
          <w:lang w:val="ru-RU"/>
        </w:rPr>
        <w:t>Могилов</w:t>
      </w:r>
      <w:r w:rsidR="00985A31">
        <w:rPr>
          <w:rFonts w:ascii="Times New Roman" w:eastAsia="Times New Roman" w:hAnsi="Times New Roman"/>
          <w:sz w:val="23"/>
          <w:szCs w:val="23"/>
          <w:lang w:val="ru-RU"/>
        </w:rPr>
        <w:t>у</w:t>
      </w:r>
      <w:r w:rsidRPr="00953DA0" w:rsidR="00985A31">
        <w:rPr>
          <w:rFonts w:ascii="Times New Roman" w:eastAsia="Times New Roman" w:hAnsi="Times New Roman"/>
          <w:sz w:val="23"/>
          <w:szCs w:val="23"/>
          <w:lang w:val="ru-RU"/>
        </w:rPr>
        <w:t xml:space="preserve"> Людмил</w:t>
      </w:r>
      <w:r w:rsidR="00985A31">
        <w:rPr>
          <w:rFonts w:ascii="Times New Roman" w:eastAsia="Times New Roman" w:hAnsi="Times New Roman"/>
          <w:sz w:val="23"/>
          <w:szCs w:val="23"/>
          <w:lang w:val="ru-RU"/>
        </w:rPr>
        <w:t>у</w:t>
      </w:r>
      <w:r w:rsidRPr="00953DA0" w:rsidR="00985A31">
        <w:rPr>
          <w:rFonts w:ascii="Times New Roman" w:eastAsia="Times New Roman" w:hAnsi="Times New Roman"/>
          <w:sz w:val="23"/>
          <w:szCs w:val="23"/>
          <w:lang w:val="ru-RU"/>
        </w:rPr>
        <w:t xml:space="preserve"> Серафимовн</w:t>
      </w:r>
      <w:r w:rsidR="00985A31">
        <w:rPr>
          <w:rFonts w:ascii="Times New Roman" w:eastAsia="Times New Roman" w:hAnsi="Times New Roman"/>
          <w:sz w:val="23"/>
          <w:szCs w:val="23"/>
          <w:lang w:val="ru-RU"/>
        </w:rPr>
        <w:t>у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признать виновн</w:t>
      </w:r>
      <w:r w:rsidR="00985A31">
        <w:rPr>
          <w:rFonts w:ascii="Times New Roman" w:hAnsi="Times New Roman" w:cs="Times New Roman"/>
          <w:sz w:val="23"/>
          <w:szCs w:val="23"/>
          <w:lang w:val="ru-RU"/>
        </w:rPr>
        <w:t>ой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8C66E7" w:rsidRPr="00953DA0" w:rsidP="002E169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>заменить назначенное наказание на предупреждение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. </w:t>
      </w:r>
    </w:p>
    <w:p w:rsidR="008C66E7" w:rsidRPr="00953DA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953DA0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8C66E7" w:rsidRPr="00953DA0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8C66E7" w:rsidRPr="00953DA0" w:rsidP="002E169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DA0">
        <w:rPr>
          <w:rFonts w:ascii="Times New Roman" w:hAnsi="Times New Roman" w:cs="Times New Roman"/>
          <w:sz w:val="23"/>
          <w:szCs w:val="23"/>
          <w:lang w:val="ru-RU"/>
        </w:rPr>
        <w:t xml:space="preserve">Мировой судья:      </w:t>
      </w:r>
      <w:r w:rsidRPr="00953DA0">
        <w:rPr>
          <w:rFonts w:ascii="Times New Roman" w:hAnsi="Times New Roman" w:cs="Times New Roman"/>
          <w:i/>
          <w:iCs/>
          <w:sz w:val="20"/>
          <w:szCs w:val="20"/>
          <w:lang w:val="ru-RU"/>
        </w:rPr>
        <w:t>подпись</w:t>
      </w:r>
      <w:r w:rsidRPr="00953DA0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</w:t>
      </w:r>
      <w:r w:rsidRPr="00953DA0">
        <w:rPr>
          <w:rFonts w:ascii="Times New Roman" w:eastAsia="MS Mincho" w:hAnsi="Times New Roman" w:cs="Times New Roman"/>
          <w:sz w:val="23"/>
          <w:szCs w:val="23"/>
          <w:lang w:val="ru-RU"/>
        </w:rPr>
        <w:t xml:space="preserve">С.Г. </w:t>
      </w:r>
      <w:r w:rsidRPr="00953DA0">
        <w:rPr>
          <w:rFonts w:ascii="Times New Roman" w:eastAsia="MS Mincho" w:hAnsi="Times New Roman" w:cs="Times New Roman"/>
          <w:sz w:val="23"/>
          <w:szCs w:val="23"/>
          <w:lang w:val="ru-RU"/>
        </w:rPr>
        <w:t>Ломанов</w:t>
      </w:r>
    </w:p>
    <w:p w:rsidR="008C66E7" w:rsidRPr="00953DA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953DA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953DA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953DA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953DA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953DA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6E7" w:rsidRPr="00953DA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