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E3529" w:rsidRPr="00B771E4" w:rsidP="00F524E6">
      <w:pPr>
        <w:spacing w:line="276" w:lineRule="auto"/>
        <w:ind w:firstLine="567"/>
        <w:jc w:val="right"/>
        <w:rPr>
          <w:b/>
          <w:sz w:val="26"/>
          <w:szCs w:val="26"/>
        </w:rPr>
      </w:pPr>
      <w:r w:rsidRPr="00B771E4">
        <w:rPr>
          <w:b/>
          <w:sz w:val="26"/>
          <w:szCs w:val="26"/>
        </w:rPr>
        <w:t>Дело №05-</w:t>
      </w:r>
      <w:r w:rsidR="00323889">
        <w:rPr>
          <w:b/>
          <w:sz w:val="26"/>
          <w:szCs w:val="26"/>
        </w:rPr>
        <w:t>0104</w:t>
      </w:r>
      <w:r w:rsidRPr="00B771E4">
        <w:rPr>
          <w:b/>
          <w:sz w:val="26"/>
          <w:szCs w:val="26"/>
        </w:rPr>
        <w:t>/</w:t>
      </w:r>
      <w:r w:rsidRPr="00B771E4" w:rsidR="00193F14">
        <w:rPr>
          <w:b/>
          <w:sz w:val="26"/>
          <w:szCs w:val="26"/>
        </w:rPr>
        <w:t>21</w:t>
      </w:r>
      <w:r w:rsidRPr="00B771E4">
        <w:rPr>
          <w:b/>
          <w:sz w:val="26"/>
          <w:szCs w:val="26"/>
        </w:rPr>
        <w:t>/20</w:t>
      </w:r>
      <w:r w:rsidRPr="00B771E4" w:rsidR="00FD0C91">
        <w:rPr>
          <w:b/>
          <w:sz w:val="26"/>
          <w:szCs w:val="26"/>
        </w:rPr>
        <w:t>2</w:t>
      </w:r>
      <w:r w:rsidR="00841658">
        <w:rPr>
          <w:b/>
          <w:sz w:val="26"/>
          <w:szCs w:val="26"/>
        </w:rPr>
        <w:t>5</w:t>
      </w:r>
    </w:p>
    <w:p w:rsidR="003E3529" w:rsidRPr="00B771E4" w:rsidP="00F524E6">
      <w:pPr>
        <w:spacing w:line="276" w:lineRule="auto"/>
        <w:ind w:firstLine="567"/>
        <w:jc w:val="center"/>
        <w:outlineLvl w:val="0"/>
        <w:rPr>
          <w:b/>
          <w:sz w:val="26"/>
          <w:szCs w:val="26"/>
          <w:lang w:eastAsia="uk-UA"/>
        </w:rPr>
      </w:pPr>
      <w:r w:rsidRPr="00B771E4">
        <w:rPr>
          <w:b/>
          <w:sz w:val="26"/>
          <w:szCs w:val="26"/>
          <w:lang w:eastAsia="uk-UA"/>
        </w:rPr>
        <w:t>ПОСТАНОВЛЕНИЕ</w:t>
      </w:r>
    </w:p>
    <w:p w:rsidR="003E3529" w:rsidRPr="00B771E4" w:rsidP="00F524E6">
      <w:pPr>
        <w:spacing w:line="276" w:lineRule="auto"/>
        <w:ind w:right="-426"/>
        <w:jc w:val="both"/>
        <w:outlineLvl w:val="0"/>
        <w:rPr>
          <w:sz w:val="26"/>
          <w:szCs w:val="26"/>
          <w:lang w:eastAsia="uk-UA"/>
        </w:rPr>
      </w:pPr>
      <w:r>
        <w:rPr>
          <w:sz w:val="26"/>
          <w:szCs w:val="26"/>
          <w:lang w:eastAsia="uk-UA"/>
        </w:rPr>
        <w:t>20</w:t>
      </w:r>
      <w:r w:rsidR="00841658">
        <w:rPr>
          <w:sz w:val="26"/>
          <w:szCs w:val="26"/>
          <w:lang w:eastAsia="uk-UA"/>
        </w:rPr>
        <w:t xml:space="preserve"> </w:t>
      </w:r>
      <w:r>
        <w:rPr>
          <w:sz w:val="26"/>
          <w:szCs w:val="26"/>
          <w:lang w:eastAsia="uk-UA"/>
        </w:rPr>
        <w:t>мая</w:t>
      </w:r>
      <w:r w:rsidR="00841658">
        <w:rPr>
          <w:sz w:val="26"/>
          <w:szCs w:val="26"/>
          <w:lang w:eastAsia="uk-UA"/>
        </w:rPr>
        <w:t xml:space="preserve"> </w:t>
      </w:r>
      <w:r w:rsidRPr="00B771E4" w:rsidR="00785BA9">
        <w:rPr>
          <w:sz w:val="26"/>
          <w:szCs w:val="26"/>
          <w:lang w:eastAsia="uk-UA"/>
        </w:rPr>
        <w:t>202</w:t>
      </w:r>
      <w:r w:rsidR="00841658">
        <w:rPr>
          <w:sz w:val="26"/>
          <w:szCs w:val="26"/>
          <w:lang w:eastAsia="uk-UA"/>
        </w:rPr>
        <w:t>5</w:t>
      </w:r>
      <w:r w:rsidRPr="00B771E4">
        <w:rPr>
          <w:sz w:val="26"/>
          <w:szCs w:val="26"/>
          <w:lang w:eastAsia="uk-UA"/>
        </w:rPr>
        <w:t xml:space="preserve"> года                   </w:t>
      </w:r>
      <w:r w:rsidRPr="00B771E4" w:rsidR="00C90C28">
        <w:rPr>
          <w:sz w:val="26"/>
          <w:szCs w:val="26"/>
          <w:lang w:eastAsia="uk-UA"/>
        </w:rPr>
        <w:t xml:space="preserve">                               </w:t>
      </w:r>
      <w:r w:rsidRPr="00B771E4" w:rsidR="00CF2D11">
        <w:rPr>
          <w:sz w:val="26"/>
          <w:szCs w:val="26"/>
          <w:lang w:eastAsia="uk-UA"/>
        </w:rPr>
        <w:tab/>
      </w:r>
      <w:r w:rsidRPr="00B771E4" w:rsidR="00CE5B2B">
        <w:rPr>
          <w:sz w:val="26"/>
          <w:szCs w:val="26"/>
          <w:lang w:eastAsia="uk-UA"/>
        </w:rPr>
        <w:t xml:space="preserve">                     </w:t>
      </w:r>
      <w:r w:rsidRPr="00B771E4">
        <w:rPr>
          <w:sz w:val="26"/>
          <w:szCs w:val="26"/>
          <w:lang w:eastAsia="uk-UA"/>
        </w:rPr>
        <w:t>г. Симферополь</w:t>
      </w:r>
    </w:p>
    <w:p w:rsidR="00B12FC9" w:rsidRPr="00B771E4" w:rsidP="00F524E6">
      <w:pPr>
        <w:spacing w:line="276" w:lineRule="auto"/>
        <w:ind w:firstLine="567"/>
        <w:jc w:val="both"/>
        <w:rPr>
          <w:sz w:val="26"/>
          <w:szCs w:val="26"/>
        </w:rPr>
      </w:pPr>
    </w:p>
    <w:p w:rsidR="003E3529" w:rsidRPr="00B771E4" w:rsidP="00F524E6">
      <w:pPr>
        <w:spacing w:line="276" w:lineRule="auto"/>
        <w:ind w:firstLine="567"/>
        <w:jc w:val="both"/>
        <w:rPr>
          <w:sz w:val="26"/>
          <w:szCs w:val="26"/>
        </w:rPr>
      </w:pPr>
      <w:r w:rsidRPr="00B771E4">
        <w:rPr>
          <w:sz w:val="26"/>
          <w:szCs w:val="26"/>
        </w:rPr>
        <w:t>Мировой</w:t>
      </w:r>
      <w:r w:rsidRPr="00B771E4">
        <w:rPr>
          <w:sz w:val="26"/>
          <w:szCs w:val="26"/>
        </w:rPr>
        <w:t xml:space="preserve"> судья судебного участка №</w:t>
      </w:r>
      <w:r w:rsidRPr="00B771E4" w:rsidR="00661FA5">
        <w:rPr>
          <w:sz w:val="26"/>
          <w:szCs w:val="26"/>
        </w:rPr>
        <w:t>21</w:t>
      </w:r>
      <w:r w:rsidRPr="00B771E4">
        <w:rPr>
          <w:sz w:val="26"/>
          <w:szCs w:val="26"/>
        </w:rPr>
        <w:t xml:space="preserve"> Центрального судебного района города Симферополь (Центрального районного городского округа Симферополь) Республики Крым </w:t>
      </w:r>
      <w:r w:rsidRPr="00B771E4" w:rsidR="00661FA5">
        <w:rPr>
          <w:sz w:val="26"/>
          <w:szCs w:val="26"/>
        </w:rPr>
        <w:t>Василькова И.С.</w:t>
      </w:r>
      <w:r w:rsidRPr="00B771E4">
        <w:rPr>
          <w:sz w:val="26"/>
          <w:szCs w:val="26"/>
        </w:rPr>
        <w:t>,</w:t>
      </w:r>
      <w:r w:rsidRPr="00B771E4" w:rsidR="003775A5">
        <w:rPr>
          <w:sz w:val="26"/>
          <w:szCs w:val="26"/>
        </w:rPr>
        <w:t xml:space="preserve"> </w:t>
      </w:r>
      <w:r w:rsidRPr="00B771E4">
        <w:rPr>
          <w:sz w:val="26"/>
          <w:szCs w:val="26"/>
        </w:rPr>
        <w:t xml:space="preserve">рассмотрев в </w:t>
      </w:r>
      <w:r w:rsidRPr="00B771E4">
        <w:rPr>
          <w:bCs/>
          <w:color w:val="000000"/>
          <w:sz w:val="26"/>
          <w:szCs w:val="26"/>
        </w:rPr>
        <w:t xml:space="preserve">помещении мировых судей </w:t>
      </w:r>
      <w:r w:rsidRPr="00B771E4">
        <w:rPr>
          <w:sz w:val="26"/>
          <w:szCs w:val="26"/>
        </w:rPr>
        <w:t xml:space="preserve">Центрального судебного района города Симферополь, по адресу: </w:t>
      </w:r>
      <w:r w:rsidRPr="00B771E4">
        <w:rPr>
          <w:bCs/>
          <w:color w:val="000000"/>
          <w:sz w:val="26"/>
          <w:szCs w:val="26"/>
        </w:rPr>
        <w:t xml:space="preserve">г. Симферополь, ул. Крымских Партизан, 3а, </w:t>
      </w:r>
      <w:r w:rsidRPr="00B771E4">
        <w:rPr>
          <w:sz w:val="26"/>
          <w:szCs w:val="26"/>
        </w:rPr>
        <w:t>дело об административном правонарушении в отношении:</w:t>
      </w:r>
    </w:p>
    <w:p w:rsidR="003E3529" w:rsidRPr="00B771E4" w:rsidP="00F524E6">
      <w:pPr>
        <w:spacing w:line="276" w:lineRule="auto"/>
        <w:ind w:left="1843"/>
        <w:jc w:val="both"/>
        <w:outlineLvl w:val="0"/>
        <w:rPr>
          <w:sz w:val="26"/>
          <w:szCs w:val="26"/>
          <w:lang w:eastAsia="uk-UA"/>
        </w:rPr>
      </w:pPr>
      <w:r>
        <w:rPr>
          <w:sz w:val="26"/>
          <w:szCs w:val="26"/>
          <w:lang w:eastAsia="uk-UA"/>
        </w:rPr>
        <w:t xml:space="preserve">Ткаченко </w:t>
      </w:r>
      <w:r w:rsidR="00C224E8">
        <w:rPr>
          <w:sz w:val="26"/>
          <w:szCs w:val="26"/>
          <w:lang w:eastAsia="uk-UA"/>
        </w:rPr>
        <w:t>Е.В.</w:t>
      </w:r>
      <w:r w:rsidR="00841658">
        <w:rPr>
          <w:sz w:val="26"/>
          <w:szCs w:val="26"/>
          <w:lang w:eastAsia="uk-UA"/>
        </w:rPr>
        <w:t xml:space="preserve">, </w:t>
      </w:r>
      <w:r w:rsidR="00C224E8">
        <w:rPr>
          <w:sz w:val="26"/>
          <w:szCs w:val="26"/>
          <w:lang w:eastAsia="uk-UA"/>
        </w:rPr>
        <w:t>«данные изъяты»</w:t>
      </w:r>
      <w:r w:rsidRPr="00B771E4" w:rsidR="00A50137">
        <w:rPr>
          <w:sz w:val="26"/>
          <w:szCs w:val="26"/>
          <w:lang w:eastAsia="uk-UA"/>
        </w:rPr>
        <w:t>,</w:t>
      </w:r>
      <w:r w:rsidRPr="00B771E4" w:rsidR="00785BA9">
        <w:rPr>
          <w:sz w:val="26"/>
          <w:szCs w:val="26"/>
          <w:lang w:eastAsia="uk-UA"/>
        </w:rPr>
        <w:t xml:space="preserve"> </w:t>
      </w:r>
    </w:p>
    <w:p w:rsidR="003E3529" w:rsidP="00F524E6">
      <w:pPr>
        <w:spacing w:line="276" w:lineRule="auto"/>
        <w:ind w:firstLine="567"/>
        <w:jc w:val="both"/>
        <w:outlineLvl w:val="0"/>
        <w:rPr>
          <w:sz w:val="26"/>
          <w:szCs w:val="26"/>
          <w:lang w:eastAsia="uk-UA"/>
        </w:rPr>
      </w:pPr>
      <w:r w:rsidRPr="00B771E4">
        <w:rPr>
          <w:sz w:val="26"/>
          <w:szCs w:val="26"/>
          <w:lang w:eastAsia="uk-UA"/>
        </w:rPr>
        <w:t xml:space="preserve"> по ч. 4 ст. 12.15 Кодекса Российской Федерации об административных правонарушениях,</w:t>
      </w:r>
    </w:p>
    <w:p w:rsidR="009B7298" w:rsidRPr="009B7298" w:rsidP="00F524E6">
      <w:pPr>
        <w:spacing w:line="276" w:lineRule="auto"/>
        <w:ind w:firstLine="567"/>
        <w:jc w:val="center"/>
        <w:outlineLvl w:val="0"/>
        <w:rPr>
          <w:sz w:val="26"/>
          <w:szCs w:val="26"/>
          <w:lang w:eastAsia="uk-UA"/>
        </w:rPr>
      </w:pPr>
      <w:r w:rsidRPr="009B7298">
        <w:rPr>
          <w:sz w:val="26"/>
          <w:szCs w:val="26"/>
          <w:lang w:eastAsia="uk-UA"/>
        </w:rPr>
        <w:t>УСТАНОВИЛ:</w:t>
      </w:r>
    </w:p>
    <w:p w:rsidR="009B7298" w:rsidRPr="009B7298" w:rsidP="00F524E6">
      <w:pPr>
        <w:spacing w:line="276" w:lineRule="auto"/>
        <w:ind w:firstLine="567"/>
        <w:jc w:val="both"/>
        <w:outlineLvl w:val="0"/>
        <w:rPr>
          <w:sz w:val="26"/>
          <w:szCs w:val="26"/>
          <w:lang w:eastAsia="uk-UA"/>
        </w:rPr>
      </w:pPr>
      <w:r>
        <w:rPr>
          <w:sz w:val="26"/>
          <w:szCs w:val="26"/>
          <w:lang w:eastAsia="uk-UA"/>
        </w:rPr>
        <w:t>«данные изъяты»</w:t>
      </w:r>
      <w:r w:rsidR="0023666C">
        <w:rPr>
          <w:sz w:val="26"/>
          <w:szCs w:val="26"/>
          <w:lang w:eastAsia="uk-UA"/>
        </w:rPr>
        <w:t xml:space="preserve"> </w:t>
      </w:r>
      <w:r w:rsidR="00323889">
        <w:rPr>
          <w:sz w:val="26"/>
          <w:szCs w:val="26"/>
          <w:lang w:eastAsia="uk-UA"/>
        </w:rPr>
        <w:t>Ткаченко Е.В</w:t>
      </w:r>
      <w:r w:rsidR="00301872">
        <w:rPr>
          <w:sz w:val="26"/>
          <w:szCs w:val="26"/>
          <w:lang w:eastAsia="uk-UA"/>
        </w:rPr>
        <w:t>.</w:t>
      </w:r>
      <w:r w:rsidR="00323889">
        <w:rPr>
          <w:sz w:val="26"/>
          <w:szCs w:val="26"/>
          <w:lang w:eastAsia="uk-UA"/>
        </w:rPr>
        <w:t>,</w:t>
      </w:r>
      <w:r w:rsidRPr="009B7298">
        <w:rPr>
          <w:sz w:val="26"/>
          <w:szCs w:val="26"/>
          <w:lang w:eastAsia="uk-UA"/>
        </w:rPr>
        <w:t xml:space="preserve"> управляя транспортным средством </w:t>
      </w:r>
      <w:r>
        <w:rPr>
          <w:sz w:val="26"/>
          <w:szCs w:val="26"/>
          <w:lang w:eastAsia="uk-UA"/>
        </w:rPr>
        <w:t>«данные изъяты»</w:t>
      </w:r>
      <w:r w:rsidRPr="009B7298">
        <w:rPr>
          <w:sz w:val="26"/>
          <w:szCs w:val="26"/>
          <w:lang w:eastAsia="uk-UA"/>
        </w:rPr>
        <w:t xml:space="preserve">, при совершении обгона  впереди движущегося транспортного средства, допустил выезд на полосу встречного движения </w:t>
      </w:r>
      <w:r w:rsidR="00245D97">
        <w:rPr>
          <w:sz w:val="26"/>
          <w:szCs w:val="26"/>
          <w:lang w:eastAsia="uk-UA"/>
        </w:rPr>
        <w:t xml:space="preserve"> в зоне действия  дорожного знака 3.20</w:t>
      </w:r>
      <w:r w:rsidR="00856384">
        <w:rPr>
          <w:sz w:val="26"/>
          <w:szCs w:val="26"/>
          <w:lang w:eastAsia="uk-UA"/>
        </w:rPr>
        <w:t xml:space="preserve"> </w:t>
      </w:r>
      <w:r w:rsidR="0023666C">
        <w:rPr>
          <w:sz w:val="26"/>
          <w:szCs w:val="26"/>
          <w:lang w:eastAsia="uk-UA"/>
        </w:rPr>
        <w:t>«Обгон запрещен»</w:t>
      </w:r>
      <w:r w:rsidRPr="009B7298">
        <w:rPr>
          <w:sz w:val="26"/>
          <w:szCs w:val="26"/>
          <w:lang w:eastAsia="uk-UA"/>
        </w:rPr>
        <w:t xml:space="preserve">,   </w:t>
      </w:r>
      <w:r w:rsidR="00856384">
        <w:rPr>
          <w:sz w:val="26"/>
          <w:szCs w:val="26"/>
          <w:lang w:eastAsia="uk-UA"/>
        </w:rPr>
        <w:t xml:space="preserve">и линии разметки 1.1, </w:t>
      </w:r>
      <w:r w:rsidRPr="009B7298">
        <w:rPr>
          <w:sz w:val="26"/>
          <w:szCs w:val="26"/>
          <w:lang w:eastAsia="uk-UA"/>
        </w:rPr>
        <w:t>нарушив т</w:t>
      </w:r>
      <w:r w:rsidR="0023666C">
        <w:rPr>
          <w:sz w:val="26"/>
          <w:szCs w:val="26"/>
          <w:lang w:eastAsia="uk-UA"/>
        </w:rPr>
        <w:t xml:space="preserve">ребования пункта 1.3 </w:t>
      </w:r>
      <w:r w:rsidRPr="009B7298">
        <w:rPr>
          <w:sz w:val="26"/>
          <w:szCs w:val="26"/>
          <w:lang w:eastAsia="uk-UA"/>
        </w:rPr>
        <w:t>Правил дорожного движения РФ, за исключением случаев, предусмотренных частью 3 ст. 12.15 КоАП РФ.</w:t>
      </w:r>
    </w:p>
    <w:p w:rsidR="0023666C" w:rsidP="00F524E6">
      <w:pPr>
        <w:spacing w:line="276" w:lineRule="auto"/>
        <w:ind w:firstLine="567"/>
        <w:jc w:val="both"/>
        <w:outlineLvl w:val="0"/>
        <w:rPr>
          <w:sz w:val="26"/>
          <w:szCs w:val="26"/>
          <w:lang w:eastAsia="uk-UA"/>
        </w:rPr>
      </w:pPr>
      <w:r>
        <w:rPr>
          <w:sz w:val="26"/>
          <w:szCs w:val="26"/>
          <w:lang w:eastAsia="uk-UA"/>
        </w:rPr>
        <w:t>Ткаченко Е.В</w:t>
      </w:r>
      <w:r w:rsidRPr="0023666C">
        <w:rPr>
          <w:sz w:val="26"/>
          <w:szCs w:val="26"/>
          <w:lang w:eastAsia="uk-UA"/>
        </w:rPr>
        <w:t>.</w:t>
      </w:r>
      <w:r>
        <w:rPr>
          <w:sz w:val="26"/>
          <w:szCs w:val="26"/>
          <w:lang w:eastAsia="uk-UA"/>
        </w:rPr>
        <w:t xml:space="preserve"> </w:t>
      </w:r>
      <w:r w:rsidRPr="009B7298" w:rsidR="009B7298">
        <w:rPr>
          <w:sz w:val="26"/>
          <w:szCs w:val="26"/>
          <w:lang w:eastAsia="uk-UA"/>
        </w:rPr>
        <w:t xml:space="preserve">в </w:t>
      </w:r>
      <w:r>
        <w:rPr>
          <w:sz w:val="26"/>
          <w:szCs w:val="26"/>
          <w:lang w:eastAsia="uk-UA"/>
        </w:rPr>
        <w:t>судебное заседание не явился, заявлений и ходатайств суду не предоставил</w:t>
      </w:r>
      <w:r>
        <w:rPr>
          <w:sz w:val="26"/>
          <w:szCs w:val="26"/>
          <w:lang w:eastAsia="uk-UA"/>
        </w:rPr>
        <w:t xml:space="preserve">. </w:t>
      </w:r>
      <w:r w:rsidRPr="009B7298" w:rsidR="009B7298">
        <w:rPr>
          <w:sz w:val="26"/>
          <w:szCs w:val="26"/>
          <w:lang w:eastAsia="uk-UA"/>
        </w:rPr>
        <w:t xml:space="preserve">  </w:t>
      </w:r>
    </w:p>
    <w:p w:rsidR="009B7298" w:rsidRPr="009B7298" w:rsidP="00F524E6">
      <w:pPr>
        <w:spacing w:line="276" w:lineRule="auto"/>
        <w:ind w:firstLine="567"/>
        <w:jc w:val="both"/>
        <w:outlineLvl w:val="0"/>
        <w:rPr>
          <w:sz w:val="26"/>
          <w:szCs w:val="26"/>
          <w:lang w:eastAsia="uk-UA"/>
        </w:rPr>
      </w:pPr>
      <w:r>
        <w:rPr>
          <w:sz w:val="26"/>
          <w:szCs w:val="26"/>
          <w:lang w:eastAsia="uk-UA"/>
        </w:rPr>
        <w:t>И</w:t>
      </w:r>
      <w:r w:rsidRPr="009B7298">
        <w:rPr>
          <w:sz w:val="26"/>
          <w:szCs w:val="26"/>
          <w:lang w:eastAsia="uk-UA"/>
        </w:rPr>
        <w:t>зучив и исследовав материалы дела, оценив доказательства, имеющиеся в деле об административном правонарушении с точки зрения их относимости, допустимости, достоверности и достаточности, мировой судья приходит к выводу, что</w:t>
      </w:r>
      <w:r w:rsidRPr="0023666C" w:rsidR="0023666C">
        <w:t xml:space="preserve"> </w:t>
      </w:r>
      <w:r>
        <w:rPr>
          <w:sz w:val="26"/>
          <w:szCs w:val="26"/>
          <w:lang w:eastAsia="uk-UA"/>
        </w:rPr>
        <w:t>Ткаченко Е.В</w:t>
      </w:r>
      <w:r w:rsidRPr="0023666C" w:rsidR="0023666C">
        <w:rPr>
          <w:sz w:val="26"/>
          <w:szCs w:val="26"/>
          <w:lang w:eastAsia="uk-UA"/>
        </w:rPr>
        <w:t>.</w:t>
      </w:r>
      <w:r w:rsidRPr="009B7298">
        <w:rPr>
          <w:sz w:val="26"/>
          <w:szCs w:val="26"/>
          <w:lang w:eastAsia="uk-UA"/>
        </w:rPr>
        <w:t xml:space="preserve"> своими действиями  совершил правонарушение, предусмотренное ч.4. ст. 12.15 КоАП РФ, а именно: выезд в нарушение Правил дорожного движения на полосу, предназначенную для встречного движения, за исключением случаев, предусмотренных</w:t>
      </w:r>
      <w:r w:rsidRPr="009B7298">
        <w:rPr>
          <w:sz w:val="26"/>
          <w:szCs w:val="26"/>
          <w:lang w:eastAsia="uk-UA"/>
        </w:rPr>
        <w:t xml:space="preserve"> частью 3 настоящей статьи.</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Административная ответственность по ч. 4 ст. 12.15 КоАП РФ наступает за совершение действий, связанных с нарушением водителями требований Правил дорожного движения РФ, дорожных знаков или разметки, повлекших выезд на полосу, предназначенную для встречного движения, либо на трамвайные пути встречного направления, за исключением случаев, предусмотренных ч. 3 ст. 12.15 КоАП РФ.</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Исходя из положений части 1 статьи 1.6  КоАП Российской Федерации обеспечение законности при применении мер административного принуждения предполагает</w:t>
      </w:r>
      <w:r w:rsidRPr="009B7298">
        <w:rPr>
          <w:sz w:val="26"/>
          <w:szCs w:val="26"/>
          <w:lang w:eastAsia="uk-UA"/>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 xml:space="preserve">            В соответствии с ч.1 ст. 2.1 КоАП РФ административным правонарушением признается противоправное, виновное действие (бездействие) </w:t>
      </w:r>
      <w:r w:rsidRPr="009B7298">
        <w:rPr>
          <w:sz w:val="26"/>
          <w:szCs w:val="26"/>
          <w:lang w:eastAsia="uk-UA"/>
        </w:rPr>
        <w:t>физического или юридического лица, за которое названным Кодексом или Законом субъектов РФ об административных правонарушениях установлена административная ответственность.</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Согласно части 1 статьи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В соответствии с частью 2 данной статьи,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В соответствии с пунктом 1.3 Правил дорожного движения Российской Федерации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Согласно пункту 15 Постановления Пленума Верховного Суда Российской Федерации от 25июня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об административных правонарушениях Российской Федерации»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w:t>
      </w:r>
      <w:r w:rsidRPr="009B7298">
        <w:rPr>
          <w:sz w:val="26"/>
          <w:szCs w:val="26"/>
          <w:lang w:eastAsia="uk-UA"/>
        </w:rPr>
        <w:t xml:space="preserve">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Непосредственно такие требования ПДД РФ установлены, в частности, в следующих случаях -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Пунктом 1.4 Правил дорожного движения предусмотрено установление правостороннего движения транспортных средств.</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 xml:space="preserve">Пунктом 9.1 (1) Правил дорожного движения установлено, что на любых дорогах с двусторонним движением запрещается движение по полосе, </w:t>
      </w:r>
      <w:r w:rsidRPr="009B7298">
        <w:rPr>
          <w:sz w:val="26"/>
          <w:szCs w:val="26"/>
          <w:lang w:eastAsia="uk-UA"/>
        </w:rPr>
        <w:t>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 xml:space="preserve"> В соответствии с Приложением № 2 к Правилам дорожного движения горизонтальная дорожная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 xml:space="preserve"> Дорожный знак «3.20»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Зона действия распространяется от места установки знака до ближайшего перекрестка за ним, а в населенных пунктах при отсутствии перекрестка - до конца населенного пункта. Действие знаков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не установлены соответствующие знаки.</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Приложения к Правилам дорожного движения являются их неотъемлемой частью, в связи с чем, несоблюдение требований, предусмотренных Приложениями дорожных знаков и разметки, является нарушением Правил дорожного движения.</w:t>
      </w:r>
    </w:p>
    <w:p w:rsidR="00EC772F" w:rsidP="00F524E6">
      <w:pPr>
        <w:spacing w:line="276" w:lineRule="auto"/>
        <w:ind w:firstLine="567"/>
        <w:jc w:val="both"/>
        <w:outlineLvl w:val="0"/>
        <w:rPr>
          <w:sz w:val="26"/>
          <w:szCs w:val="26"/>
          <w:lang w:eastAsia="uk-UA"/>
        </w:rPr>
      </w:pPr>
      <w:r w:rsidRPr="009B7298">
        <w:rPr>
          <w:sz w:val="26"/>
          <w:szCs w:val="26"/>
          <w:lang w:eastAsia="uk-UA"/>
        </w:rPr>
        <w:t xml:space="preserve">В судебном заседании установлено, что </w:t>
      </w:r>
      <w:r w:rsidR="00C224E8">
        <w:rPr>
          <w:sz w:val="26"/>
          <w:szCs w:val="26"/>
          <w:lang w:eastAsia="uk-UA"/>
        </w:rPr>
        <w:t>«данные изъяты»</w:t>
      </w:r>
      <w:r w:rsidRPr="00856384" w:rsidR="00856384">
        <w:rPr>
          <w:sz w:val="26"/>
          <w:szCs w:val="26"/>
          <w:lang w:eastAsia="uk-UA"/>
        </w:rPr>
        <w:t xml:space="preserve"> Ткаченко Е.В., управляя транспортным средством </w:t>
      </w:r>
      <w:r w:rsidR="00C224E8">
        <w:rPr>
          <w:sz w:val="26"/>
          <w:szCs w:val="26"/>
          <w:lang w:eastAsia="uk-UA"/>
        </w:rPr>
        <w:t>«данные изъяты»</w:t>
      </w:r>
      <w:r w:rsidRPr="00856384" w:rsidR="00856384">
        <w:rPr>
          <w:sz w:val="26"/>
          <w:szCs w:val="26"/>
          <w:lang w:eastAsia="uk-UA"/>
        </w:rPr>
        <w:t>, при совершении обгона  впереди движущегося транспортного средства, допустил выезд на полосу встречного движения  в зоне действия  дорожного знака 3.20 «Обгон запрещен»,   и линии разметки 1.1, нарушив требования пункта 1.3 Правил дорожного движения РФ, за исключением случаев, предусмотренных частью 3 ст. 12.15 КоАП РФ.</w:t>
      </w:r>
      <w:r>
        <w:rPr>
          <w:sz w:val="26"/>
          <w:szCs w:val="26"/>
          <w:lang w:eastAsia="uk-UA"/>
        </w:rPr>
        <w:t xml:space="preserve"> </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 xml:space="preserve">Суд квалифицирует действия </w:t>
      </w:r>
      <w:r w:rsidR="00323889">
        <w:rPr>
          <w:sz w:val="26"/>
          <w:szCs w:val="26"/>
          <w:lang w:eastAsia="uk-UA"/>
        </w:rPr>
        <w:t>Ткаченко Е.В</w:t>
      </w:r>
      <w:r w:rsidR="00E16F87">
        <w:rPr>
          <w:sz w:val="26"/>
          <w:szCs w:val="26"/>
          <w:lang w:eastAsia="uk-UA"/>
        </w:rPr>
        <w:t xml:space="preserve">. </w:t>
      </w:r>
      <w:r w:rsidRPr="009B7298">
        <w:rPr>
          <w:sz w:val="26"/>
          <w:szCs w:val="26"/>
          <w:lang w:eastAsia="uk-UA"/>
        </w:rPr>
        <w:t>по ч. 4 ст. 12.15 КоАП РФ, как выезд в нарушение Правил дорожного движения на полосу, предназначенную для встречного движения.</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Факт административного правонарушения, предусмотренного ч. 4 ст. 12.15 КоАП РФ и  вина</w:t>
      </w:r>
      <w:r w:rsidRPr="00E16F87" w:rsidR="00E16F87">
        <w:t xml:space="preserve"> </w:t>
      </w:r>
      <w:r w:rsidR="00323889">
        <w:rPr>
          <w:sz w:val="26"/>
          <w:szCs w:val="26"/>
          <w:lang w:eastAsia="uk-UA"/>
        </w:rPr>
        <w:t>Ткаченко Е.В</w:t>
      </w:r>
      <w:r w:rsidRPr="00E16F87" w:rsidR="00E16F87">
        <w:rPr>
          <w:sz w:val="26"/>
          <w:szCs w:val="26"/>
          <w:lang w:eastAsia="uk-UA"/>
        </w:rPr>
        <w:t xml:space="preserve">. </w:t>
      </w:r>
      <w:r w:rsidRPr="009B7298">
        <w:rPr>
          <w:sz w:val="26"/>
          <w:szCs w:val="26"/>
          <w:lang w:eastAsia="uk-UA"/>
        </w:rPr>
        <w:t xml:space="preserve"> в его совершении подтверждаются совокупностью доказательств, а именно: протоколом </w:t>
      </w:r>
      <w:r w:rsidR="00C224E8">
        <w:rPr>
          <w:sz w:val="26"/>
          <w:szCs w:val="26"/>
          <w:lang w:eastAsia="uk-UA"/>
        </w:rPr>
        <w:t>«данные изъяты»</w:t>
      </w:r>
      <w:r w:rsidRPr="009B7298">
        <w:rPr>
          <w:sz w:val="26"/>
          <w:szCs w:val="26"/>
          <w:lang w:eastAsia="uk-UA"/>
        </w:rPr>
        <w:t xml:space="preserve"> об административном правонарушении от </w:t>
      </w:r>
      <w:r w:rsidR="00C224E8">
        <w:rPr>
          <w:sz w:val="26"/>
          <w:szCs w:val="26"/>
          <w:lang w:eastAsia="uk-UA"/>
        </w:rPr>
        <w:t>«данные изъяты»</w:t>
      </w:r>
      <w:r w:rsidRPr="009B7298">
        <w:rPr>
          <w:sz w:val="26"/>
          <w:szCs w:val="26"/>
          <w:lang w:eastAsia="uk-UA"/>
        </w:rPr>
        <w:t>, составленным уполномоченным должностным лицом с соблюдением требований ч. 2 ст. 28.2 КоАП РФ,   Схемой</w:t>
      </w:r>
      <w:r w:rsidR="007330FC">
        <w:rPr>
          <w:sz w:val="26"/>
          <w:szCs w:val="26"/>
          <w:lang w:eastAsia="uk-UA"/>
        </w:rPr>
        <w:t xml:space="preserve"> места совершения административного правонарушения</w:t>
      </w:r>
      <w:r w:rsidRPr="009B7298">
        <w:rPr>
          <w:sz w:val="26"/>
          <w:szCs w:val="26"/>
          <w:lang w:eastAsia="uk-UA"/>
        </w:rPr>
        <w:t>;</w:t>
      </w:r>
      <w:r w:rsidRPr="009B7298">
        <w:rPr>
          <w:sz w:val="26"/>
          <w:szCs w:val="26"/>
          <w:lang w:eastAsia="uk-UA"/>
        </w:rPr>
        <w:t xml:space="preserve">   СД-диск с видеозаписью, </w:t>
      </w:r>
      <w:r w:rsidR="007330FC">
        <w:rPr>
          <w:sz w:val="26"/>
          <w:szCs w:val="26"/>
          <w:lang w:eastAsia="uk-UA"/>
        </w:rPr>
        <w:t xml:space="preserve">рапортом должностного лица, </w:t>
      </w:r>
      <w:r w:rsidRPr="009B7298">
        <w:rPr>
          <w:sz w:val="26"/>
          <w:szCs w:val="26"/>
          <w:lang w:eastAsia="uk-UA"/>
        </w:rPr>
        <w:t>параметрами поиска правонарушений.</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Оснований полагать, что данные доказательства получены с нарушением закона, у суда не имеется. Достоверность и допустимость данных доказательств сомнений не вызывает.</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 xml:space="preserve">Протокол об административном правонарушении </w:t>
      </w:r>
      <w:r w:rsidR="00C224E8">
        <w:rPr>
          <w:sz w:val="26"/>
          <w:szCs w:val="26"/>
          <w:lang w:eastAsia="uk-UA"/>
        </w:rPr>
        <w:t>«данные изъяты»</w:t>
      </w:r>
      <w:r w:rsidRPr="009B7298">
        <w:rPr>
          <w:sz w:val="26"/>
          <w:szCs w:val="26"/>
          <w:lang w:eastAsia="uk-UA"/>
        </w:rPr>
        <w:t xml:space="preserve"> от </w:t>
      </w:r>
      <w:r w:rsidR="00C224E8">
        <w:rPr>
          <w:sz w:val="26"/>
          <w:szCs w:val="26"/>
          <w:lang w:eastAsia="uk-UA"/>
        </w:rPr>
        <w:t>«данные изъяты»</w:t>
      </w:r>
      <w:r w:rsidRPr="009B7298">
        <w:rPr>
          <w:sz w:val="26"/>
          <w:szCs w:val="26"/>
          <w:lang w:eastAsia="uk-UA"/>
        </w:rPr>
        <w:t xml:space="preserve"> составлен уполномоченным должностным лицом в соответствии с требованиями ст. 28.2 КоАП РФ. </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Оснований для исключения данного протокола из числа доказательств, суд не находит.</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Права, предусмотренные  ст. 51 Конституции РФ и ст. 25.1 КоАП РФ должностным лицом ГИ</w:t>
      </w:r>
      <w:r w:rsidRPr="009B7298">
        <w:rPr>
          <w:sz w:val="26"/>
          <w:szCs w:val="26"/>
          <w:lang w:eastAsia="uk-UA"/>
        </w:rPr>
        <w:t xml:space="preserve">БДД  </w:t>
      </w:r>
      <w:r w:rsidR="00323889">
        <w:rPr>
          <w:sz w:val="26"/>
          <w:szCs w:val="26"/>
          <w:lang w:eastAsia="uk-UA"/>
        </w:rPr>
        <w:t>Тк</w:t>
      </w:r>
      <w:r w:rsidR="00323889">
        <w:rPr>
          <w:sz w:val="26"/>
          <w:szCs w:val="26"/>
          <w:lang w:eastAsia="uk-UA"/>
        </w:rPr>
        <w:t>аченко Е.В</w:t>
      </w:r>
      <w:r w:rsidR="00443D10">
        <w:rPr>
          <w:sz w:val="26"/>
          <w:szCs w:val="26"/>
          <w:lang w:eastAsia="uk-UA"/>
        </w:rPr>
        <w:t xml:space="preserve">. </w:t>
      </w:r>
      <w:r w:rsidRPr="009B7298">
        <w:rPr>
          <w:sz w:val="26"/>
          <w:szCs w:val="26"/>
          <w:lang w:eastAsia="uk-UA"/>
        </w:rPr>
        <w:t>разъяснены, о чем в данной графе протокола об административном правонарушении стоит его подпись.</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 xml:space="preserve">Установленные по делу обстоятельства не дают оснований сомневаться в правомерности действий сотрудников ГИБДД. </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 xml:space="preserve">При этом какой-либо заинтересованности в исходе дела инспекторов ДПС, находившиеся при исполнении служебных обязанностей, или допущенных злоупотреблениях по делу не установлено. </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В связи, с чем оснований ставить под сомнения факты, указанные должностным лицом в протоколах, не имеется. Исполнение служебных обязанностей само по себе не может свидетельствовать о заинтересованности в исходе дела должностных лиц.</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 xml:space="preserve">Обстоятельств, исключающих производство по делу об административном правонарушении, предусмотренном ст. 24.5 КоАП  РФ, или оснований для прекращения производства по делу -  судом не установлено. </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 xml:space="preserve">Срок давности привлечения данного лица к административной ответственности </w:t>
      </w:r>
      <w:r w:rsidR="007330FC">
        <w:rPr>
          <w:sz w:val="26"/>
          <w:szCs w:val="26"/>
          <w:lang w:eastAsia="uk-UA"/>
        </w:rPr>
        <w:t xml:space="preserve"> (с учетом </w:t>
      </w:r>
      <w:r w:rsidRPr="007330FC" w:rsidR="007330FC">
        <w:rPr>
          <w:sz w:val="26"/>
          <w:szCs w:val="26"/>
          <w:lang w:eastAsia="uk-UA"/>
        </w:rPr>
        <w:t>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w:t>
      </w:r>
      <w:r w:rsidR="007330FC">
        <w:rPr>
          <w:sz w:val="26"/>
          <w:szCs w:val="26"/>
          <w:lang w:eastAsia="uk-UA"/>
        </w:rPr>
        <w:t xml:space="preserve">) </w:t>
      </w:r>
      <w:r w:rsidRPr="009B7298">
        <w:rPr>
          <w:sz w:val="26"/>
          <w:szCs w:val="26"/>
          <w:lang w:eastAsia="uk-UA"/>
        </w:rPr>
        <w:t>– не истек.</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 xml:space="preserve">Совершение административного правонарушения, предусмотренного ч. 4 ст. 12.15 КоАП РФ, влечет наложение административного штрафа </w:t>
      </w:r>
      <w:r w:rsidRPr="006D0305" w:rsidR="006D0305">
        <w:rPr>
          <w:sz w:val="26"/>
          <w:szCs w:val="26"/>
          <w:lang w:eastAsia="uk-UA"/>
        </w:rPr>
        <w:t>в размере семи тысяч пятисот рублей или лишение права управления транспортными средствами на срок от четырех до шести месяцев</w:t>
      </w:r>
      <w:r w:rsidRPr="009B7298">
        <w:rPr>
          <w:sz w:val="26"/>
          <w:szCs w:val="26"/>
          <w:lang w:eastAsia="uk-UA"/>
        </w:rPr>
        <w:t>.</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 xml:space="preserve">На основании ч. 1 ст. 3.8 КоАП РФ лишение физического лица, совершившего административное правонарушении,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КоАП РФ. Таких нарушений в данном случае судом не установлено. </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 xml:space="preserve">При назначении административного наказания за административное правонарушение суд, руководствуясь ст.4.1 КоАП РФ, учитывает  характер  совершенного им административного правонарушения, личность виновного, его имущественное положение,    смягчающие и отягчающие ответственность обстоятельства. </w:t>
      </w:r>
    </w:p>
    <w:p w:rsidR="009B7298" w:rsidRPr="009B7298" w:rsidP="00F524E6">
      <w:pPr>
        <w:spacing w:line="276" w:lineRule="auto"/>
        <w:ind w:firstLine="567"/>
        <w:jc w:val="both"/>
        <w:outlineLvl w:val="0"/>
        <w:rPr>
          <w:sz w:val="26"/>
          <w:szCs w:val="26"/>
          <w:lang w:eastAsia="uk-UA"/>
        </w:rPr>
      </w:pPr>
      <w:r w:rsidRPr="009B7298">
        <w:rPr>
          <w:sz w:val="26"/>
          <w:szCs w:val="26"/>
          <w:lang w:eastAsia="uk-UA"/>
        </w:rPr>
        <w:t xml:space="preserve">При определении вида и размера административного взыскания, оценив все собранные по делу доказательства в их совокупности, учитывая конкретные обстоятельства правонарушения, данные о личности виновного,  </w:t>
      </w:r>
      <w:r w:rsidR="006D0305">
        <w:rPr>
          <w:sz w:val="26"/>
          <w:szCs w:val="26"/>
          <w:lang w:eastAsia="uk-UA"/>
        </w:rPr>
        <w:t xml:space="preserve">отсутствие </w:t>
      </w:r>
      <w:r w:rsidR="006C7B6A">
        <w:rPr>
          <w:sz w:val="26"/>
          <w:szCs w:val="26"/>
          <w:lang w:eastAsia="uk-UA"/>
        </w:rPr>
        <w:t xml:space="preserve"> смягчающ</w:t>
      </w:r>
      <w:r w:rsidR="006D0305">
        <w:rPr>
          <w:sz w:val="26"/>
          <w:szCs w:val="26"/>
          <w:lang w:eastAsia="uk-UA"/>
        </w:rPr>
        <w:t>их</w:t>
      </w:r>
      <w:r w:rsidR="006C7B6A">
        <w:rPr>
          <w:sz w:val="26"/>
          <w:szCs w:val="26"/>
          <w:lang w:eastAsia="uk-UA"/>
        </w:rPr>
        <w:t xml:space="preserve"> </w:t>
      </w:r>
      <w:r w:rsidR="006D0305">
        <w:rPr>
          <w:sz w:val="26"/>
          <w:szCs w:val="26"/>
          <w:lang w:eastAsia="uk-UA"/>
        </w:rPr>
        <w:t xml:space="preserve">и </w:t>
      </w:r>
      <w:r w:rsidRPr="009B7298">
        <w:rPr>
          <w:sz w:val="26"/>
          <w:szCs w:val="26"/>
          <w:lang w:eastAsia="uk-UA"/>
        </w:rPr>
        <w:t xml:space="preserve">отягчающих ответственность обстоятельств, суд считает необходимым подвергнуть  </w:t>
      </w:r>
      <w:r w:rsidR="00323889">
        <w:rPr>
          <w:sz w:val="26"/>
          <w:szCs w:val="26"/>
          <w:lang w:eastAsia="uk-UA"/>
        </w:rPr>
        <w:t>Ткаченко Е.В</w:t>
      </w:r>
      <w:r w:rsidR="006C7B6A">
        <w:rPr>
          <w:sz w:val="26"/>
          <w:szCs w:val="26"/>
          <w:lang w:eastAsia="uk-UA"/>
        </w:rPr>
        <w:t xml:space="preserve">. </w:t>
      </w:r>
      <w:r w:rsidRPr="009B7298">
        <w:rPr>
          <w:sz w:val="26"/>
          <w:szCs w:val="26"/>
          <w:lang w:eastAsia="uk-UA"/>
        </w:rPr>
        <w:t>к административному наказанию в виде штрафа, предусмотренного санкцией статьи.</w:t>
      </w:r>
    </w:p>
    <w:p w:rsidR="009B7298" w:rsidP="00F524E6">
      <w:pPr>
        <w:spacing w:line="276" w:lineRule="auto"/>
        <w:ind w:firstLine="567"/>
        <w:jc w:val="both"/>
        <w:outlineLvl w:val="0"/>
        <w:rPr>
          <w:sz w:val="26"/>
          <w:szCs w:val="26"/>
          <w:lang w:eastAsia="uk-UA"/>
        </w:rPr>
      </w:pPr>
      <w:r w:rsidRPr="009B7298">
        <w:rPr>
          <w:sz w:val="26"/>
          <w:szCs w:val="26"/>
          <w:lang w:eastAsia="uk-UA"/>
        </w:rPr>
        <w:t>На основании изложенного, руководствуясь ч. 4 ст. 12.15, ст.ст.29.9, 29.10 Кодекса Российской Федерации об административных правонарушениях, мировой судья –</w:t>
      </w:r>
    </w:p>
    <w:p w:rsidR="00A91973" w:rsidP="00F524E6">
      <w:pPr>
        <w:spacing w:line="276" w:lineRule="auto"/>
        <w:ind w:firstLine="567"/>
        <w:jc w:val="center"/>
        <w:rPr>
          <w:rFonts w:eastAsia="Calibri"/>
          <w:sz w:val="26"/>
          <w:szCs w:val="26"/>
          <w:lang w:eastAsia="en-US"/>
        </w:rPr>
      </w:pPr>
      <w:r w:rsidRPr="00B771E4">
        <w:rPr>
          <w:rFonts w:eastAsia="Calibri"/>
          <w:sz w:val="26"/>
          <w:szCs w:val="26"/>
          <w:lang w:eastAsia="en-US"/>
        </w:rPr>
        <w:t>ПОСТАНОВИЛ:</w:t>
      </w:r>
    </w:p>
    <w:p w:rsidR="00A91973" w:rsidRPr="00B771E4" w:rsidP="00F524E6">
      <w:pPr>
        <w:spacing w:line="276" w:lineRule="auto"/>
        <w:ind w:firstLine="567"/>
        <w:jc w:val="both"/>
        <w:rPr>
          <w:sz w:val="26"/>
          <w:szCs w:val="26"/>
        </w:rPr>
      </w:pPr>
      <w:r w:rsidRPr="00B771E4">
        <w:rPr>
          <w:rFonts w:eastAsia="Calibri"/>
          <w:sz w:val="26"/>
          <w:szCs w:val="26"/>
          <w:lang w:eastAsia="en-US"/>
        </w:rPr>
        <w:t>Признать</w:t>
      </w:r>
      <w:r w:rsidR="003A25DF">
        <w:rPr>
          <w:rFonts w:eastAsia="Calibri"/>
          <w:sz w:val="26"/>
          <w:szCs w:val="26"/>
          <w:lang w:eastAsia="en-US"/>
        </w:rPr>
        <w:t xml:space="preserve"> </w:t>
      </w:r>
      <w:r w:rsidR="00323889">
        <w:rPr>
          <w:rFonts w:eastAsia="Calibri"/>
          <w:sz w:val="26"/>
          <w:szCs w:val="26"/>
          <w:lang w:eastAsia="en-US"/>
        </w:rPr>
        <w:t xml:space="preserve">Ткаченко </w:t>
      </w:r>
      <w:r w:rsidR="00C224E8">
        <w:rPr>
          <w:rFonts w:eastAsia="Calibri"/>
          <w:sz w:val="26"/>
          <w:szCs w:val="26"/>
          <w:lang w:eastAsia="en-US"/>
        </w:rPr>
        <w:t>Е.В.</w:t>
      </w:r>
      <w:r w:rsidRPr="00B771E4" w:rsidR="00963FD8">
        <w:rPr>
          <w:sz w:val="26"/>
          <w:szCs w:val="26"/>
          <w:lang w:eastAsia="uk-UA"/>
        </w:rPr>
        <w:t xml:space="preserve">, </w:t>
      </w:r>
      <w:r w:rsidRPr="00B771E4">
        <w:rPr>
          <w:sz w:val="26"/>
          <w:szCs w:val="26"/>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наказание в виде административного штрафа в размере </w:t>
      </w:r>
      <w:r w:rsidR="00323889">
        <w:rPr>
          <w:sz w:val="26"/>
          <w:szCs w:val="26"/>
        </w:rPr>
        <w:t>75</w:t>
      </w:r>
      <w:r w:rsidRPr="00B771E4">
        <w:rPr>
          <w:sz w:val="26"/>
          <w:szCs w:val="26"/>
        </w:rPr>
        <w:t>00  (</w:t>
      </w:r>
      <w:r w:rsidR="00323889">
        <w:rPr>
          <w:sz w:val="26"/>
          <w:szCs w:val="26"/>
        </w:rPr>
        <w:t>семь тысяч пятьсот</w:t>
      </w:r>
      <w:r w:rsidRPr="00B771E4">
        <w:rPr>
          <w:sz w:val="26"/>
          <w:szCs w:val="26"/>
        </w:rPr>
        <w:t>) рублей.</w:t>
      </w:r>
    </w:p>
    <w:p w:rsidR="008B68D2" w:rsidRPr="00B771E4" w:rsidP="00F524E6">
      <w:pPr>
        <w:spacing w:line="276" w:lineRule="auto"/>
        <w:ind w:firstLine="567"/>
        <w:jc w:val="both"/>
        <w:rPr>
          <w:color w:val="000000"/>
          <w:sz w:val="26"/>
          <w:szCs w:val="26"/>
        </w:rPr>
      </w:pPr>
      <w:r w:rsidRPr="00B771E4">
        <w:rPr>
          <w:color w:val="000000"/>
          <w:sz w:val="26"/>
          <w:szCs w:val="26"/>
        </w:rPr>
        <w:t xml:space="preserve">Реквизиты для уплаты административного штрафа –  </w:t>
      </w:r>
      <w:r w:rsidR="00C224E8">
        <w:rPr>
          <w:sz w:val="26"/>
          <w:szCs w:val="26"/>
          <w:lang w:eastAsia="uk-UA"/>
        </w:rPr>
        <w:t>«данные изъяты»</w:t>
      </w:r>
      <w:r w:rsidRPr="00B771E4">
        <w:rPr>
          <w:color w:val="000000"/>
          <w:sz w:val="26"/>
          <w:szCs w:val="26"/>
        </w:rPr>
        <w:t>.</w:t>
      </w:r>
    </w:p>
    <w:p w:rsidR="006726BB" w:rsidRPr="00B771E4" w:rsidP="00F524E6">
      <w:pPr>
        <w:spacing w:line="276" w:lineRule="auto"/>
        <w:ind w:firstLine="567"/>
        <w:jc w:val="both"/>
        <w:rPr>
          <w:sz w:val="26"/>
          <w:szCs w:val="26"/>
        </w:rPr>
      </w:pPr>
      <w:r w:rsidRPr="00B771E4">
        <w:rPr>
          <w:sz w:val="26"/>
          <w:szCs w:val="26"/>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E26E8B" w:rsidRPr="00B771E4" w:rsidP="00F524E6">
      <w:pPr>
        <w:spacing w:line="276" w:lineRule="auto"/>
        <w:ind w:firstLine="567"/>
        <w:jc w:val="both"/>
        <w:rPr>
          <w:sz w:val="26"/>
          <w:szCs w:val="26"/>
        </w:rPr>
      </w:pPr>
      <w:r w:rsidRPr="00B771E4">
        <w:rPr>
          <w:sz w:val="26"/>
          <w:szCs w:val="26"/>
        </w:rPr>
        <w:t xml:space="preserve">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w:t>
      </w:r>
    </w:p>
    <w:p w:rsidR="00E26E8B" w:rsidRPr="00B771E4" w:rsidP="00F524E6">
      <w:pPr>
        <w:spacing w:line="276" w:lineRule="auto"/>
        <w:ind w:firstLine="567"/>
        <w:jc w:val="both"/>
        <w:rPr>
          <w:sz w:val="26"/>
          <w:szCs w:val="26"/>
        </w:rPr>
      </w:pPr>
      <w:r w:rsidRPr="00B771E4">
        <w:rPr>
          <w:sz w:val="26"/>
          <w:szCs w:val="26"/>
        </w:rPr>
        <w:t xml:space="preserve">В соответствии с ч. 1 ст. 20.25 Кодекса Российской Федерации об административных правонарушениях неуплата административного штрафа в срок, предусмотренный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E26E8B" w:rsidRPr="00B771E4" w:rsidP="00F524E6">
      <w:pPr>
        <w:autoSpaceDE w:val="0"/>
        <w:autoSpaceDN w:val="0"/>
        <w:adjustRightInd w:val="0"/>
        <w:spacing w:line="276" w:lineRule="auto"/>
        <w:ind w:firstLine="567"/>
        <w:jc w:val="both"/>
        <w:rPr>
          <w:rFonts w:eastAsiaTheme="minorHAnsi"/>
          <w:sz w:val="26"/>
          <w:szCs w:val="26"/>
          <w:lang w:eastAsia="en-US"/>
        </w:rPr>
      </w:pPr>
      <w:r w:rsidRPr="00B771E4">
        <w:rPr>
          <w:sz w:val="26"/>
          <w:szCs w:val="26"/>
        </w:rPr>
        <w:t xml:space="preserve"> Документ, свидетельствующий об уплате административного штрафа, необходимо направить мировому судье судебного участка №</w:t>
      </w:r>
      <w:r w:rsidRPr="00B771E4" w:rsidR="00DB28ED">
        <w:rPr>
          <w:sz w:val="26"/>
          <w:szCs w:val="26"/>
        </w:rPr>
        <w:t>21</w:t>
      </w:r>
      <w:r w:rsidRPr="00B771E4">
        <w:rPr>
          <w:sz w:val="26"/>
          <w:szCs w:val="26"/>
        </w:rPr>
        <w:t xml:space="preserve">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E26E8B" w:rsidRPr="00B771E4" w:rsidP="00F524E6">
      <w:pPr>
        <w:spacing w:line="276" w:lineRule="auto"/>
        <w:ind w:firstLine="567"/>
        <w:jc w:val="both"/>
        <w:rPr>
          <w:sz w:val="26"/>
          <w:szCs w:val="26"/>
        </w:rPr>
      </w:pPr>
      <w:r w:rsidRPr="00B771E4">
        <w:rPr>
          <w:sz w:val="26"/>
          <w:szCs w:val="26"/>
        </w:rPr>
        <w:t>Постановление может быть обжаловано в Центральный районный суд города  Симферополя Республики Крым через мирового судью судебного участка №</w:t>
      </w:r>
      <w:r w:rsidRPr="00B771E4" w:rsidR="00DB28ED">
        <w:rPr>
          <w:sz w:val="26"/>
          <w:szCs w:val="26"/>
        </w:rPr>
        <w:t>21</w:t>
      </w:r>
      <w:r w:rsidRPr="00B771E4">
        <w:rPr>
          <w:sz w:val="26"/>
          <w:szCs w:val="26"/>
        </w:rPr>
        <w:t xml:space="preserve"> Центрального судебного района города Симферополь (Центральный район городского округа Симферополя) Республики Крым в течение 10 </w:t>
      </w:r>
      <w:r w:rsidR="00C637F9">
        <w:rPr>
          <w:sz w:val="26"/>
          <w:szCs w:val="26"/>
        </w:rPr>
        <w:t xml:space="preserve"> дней </w:t>
      </w:r>
      <w:r w:rsidRPr="00B771E4">
        <w:rPr>
          <w:sz w:val="26"/>
          <w:szCs w:val="26"/>
        </w:rPr>
        <w:t>со дня вручения или получения копии постановления.</w:t>
      </w:r>
    </w:p>
    <w:p w:rsidR="00661FA5" w:rsidRPr="00B771E4" w:rsidP="00F524E6">
      <w:pPr>
        <w:spacing w:line="276" w:lineRule="auto"/>
        <w:ind w:firstLine="567"/>
        <w:jc w:val="both"/>
        <w:rPr>
          <w:b/>
          <w:sz w:val="26"/>
          <w:szCs w:val="26"/>
        </w:rPr>
      </w:pPr>
    </w:p>
    <w:p w:rsidR="00F524E6" w:rsidP="00F524E6">
      <w:pPr>
        <w:spacing w:line="276" w:lineRule="auto"/>
        <w:ind w:firstLine="567"/>
        <w:jc w:val="both"/>
        <w:rPr>
          <w:b/>
          <w:sz w:val="26"/>
          <w:szCs w:val="26"/>
        </w:rPr>
      </w:pPr>
    </w:p>
    <w:p w:rsidR="00F524E6" w:rsidP="00F524E6">
      <w:pPr>
        <w:spacing w:line="276" w:lineRule="auto"/>
        <w:ind w:firstLine="567"/>
        <w:jc w:val="both"/>
        <w:rPr>
          <w:b/>
          <w:sz w:val="26"/>
          <w:szCs w:val="26"/>
        </w:rPr>
      </w:pPr>
    </w:p>
    <w:p w:rsidR="008760A3" w:rsidRPr="00B771E4" w:rsidP="00F524E6">
      <w:pPr>
        <w:spacing w:line="276" w:lineRule="auto"/>
        <w:ind w:firstLine="567"/>
        <w:jc w:val="both"/>
        <w:rPr>
          <w:rFonts w:eastAsiaTheme="minorHAnsi"/>
          <w:b/>
          <w:sz w:val="26"/>
          <w:szCs w:val="26"/>
          <w:lang w:eastAsia="en-US"/>
        </w:rPr>
      </w:pPr>
      <w:r w:rsidRPr="00B771E4">
        <w:rPr>
          <w:b/>
          <w:sz w:val="26"/>
          <w:szCs w:val="26"/>
        </w:rPr>
        <w:t xml:space="preserve">Мировой судья                           </w:t>
      </w:r>
      <w:r w:rsidRPr="00B771E4">
        <w:rPr>
          <w:b/>
          <w:sz w:val="26"/>
          <w:szCs w:val="26"/>
        </w:rPr>
        <w:tab/>
      </w:r>
      <w:r w:rsidRPr="00B771E4" w:rsidR="00CF2D11">
        <w:rPr>
          <w:b/>
          <w:sz w:val="26"/>
          <w:szCs w:val="26"/>
        </w:rPr>
        <w:tab/>
      </w:r>
      <w:r w:rsidRPr="00B771E4" w:rsidR="00875437">
        <w:rPr>
          <w:b/>
          <w:sz w:val="26"/>
          <w:szCs w:val="26"/>
        </w:rPr>
        <w:tab/>
      </w:r>
      <w:r w:rsidRPr="00B771E4" w:rsidR="00875437">
        <w:rPr>
          <w:b/>
          <w:sz w:val="26"/>
          <w:szCs w:val="26"/>
        </w:rPr>
        <w:tab/>
      </w:r>
      <w:r w:rsidR="00F524E6">
        <w:rPr>
          <w:b/>
          <w:sz w:val="26"/>
          <w:szCs w:val="26"/>
        </w:rPr>
        <w:t xml:space="preserve">      </w:t>
      </w:r>
      <w:r w:rsidRPr="00B771E4">
        <w:rPr>
          <w:b/>
          <w:sz w:val="26"/>
          <w:szCs w:val="26"/>
        </w:rPr>
        <w:t xml:space="preserve">И.С. </w:t>
      </w:r>
      <w:r w:rsidRPr="00B771E4" w:rsidR="00661FA5">
        <w:rPr>
          <w:b/>
          <w:sz w:val="26"/>
          <w:szCs w:val="26"/>
        </w:rPr>
        <w:t xml:space="preserve">Василькова </w:t>
      </w:r>
    </w:p>
    <w:sectPr w:rsidSect="00CE5B2B">
      <w:headerReference w:type="default" r:id="rId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Demi Cond">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5642808"/>
      <w:docPartObj>
        <w:docPartGallery w:val="Page Numbers (Top of Page)"/>
        <w:docPartUnique/>
      </w:docPartObj>
    </w:sdtPr>
    <w:sdtContent>
      <w:p w:rsidR="00BD0DB4">
        <w:pPr>
          <w:pStyle w:val="Header"/>
          <w:jc w:val="right"/>
        </w:pPr>
        <w:r>
          <w:fldChar w:fldCharType="begin"/>
        </w:r>
        <w:r>
          <w:instrText>PAGE   \* MERGEFORMAT</w:instrText>
        </w:r>
        <w:r>
          <w:fldChar w:fldCharType="separate"/>
        </w:r>
        <w:r w:rsidR="00C224E8">
          <w:rPr>
            <w:noProof/>
          </w:rPr>
          <w:t>5</w:t>
        </w:r>
        <w:r>
          <w:rPr>
            <w:noProof/>
          </w:rPr>
          <w:fldChar w:fldCharType="end"/>
        </w:r>
      </w:p>
    </w:sdtContent>
  </w:sdt>
  <w:p w:rsidR="00BD0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4"/>
      <w:numFmt w:val="decimal"/>
      <w:lvlText w:val="4.%1,"/>
      <w:lvlJc w:val="left"/>
      <w:rPr>
        <w:b w:val="0"/>
        <w:bCs w:val="0"/>
        <w:i w:val="0"/>
        <w:iCs w:val="0"/>
        <w:smallCaps w:val="0"/>
        <w:strike w:val="0"/>
        <w:color w:val="000000"/>
        <w:spacing w:val="0"/>
        <w:w w:val="100"/>
        <w:position w:val="0"/>
        <w:sz w:val="28"/>
        <w:szCs w:val="28"/>
        <w:u w:val="none"/>
      </w:rPr>
    </w:lvl>
    <w:lvl w:ilvl="1">
      <w:start w:val="4"/>
      <w:numFmt w:val="decimal"/>
      <w:lvlText w:val="%1.%2,"/>
      <w:lvlJc w:val="left"/>
      <w:rPr>
        <w:b w:val="0"/>
        <w:bCs w:val="0"/>
        <w:i w:val="0"/>
        <w:iCs w:val="0"/>
        <w:smallCaps w:val="0"/>
        <w:strike w:val="0"/>
        <w:color w:val="000000"/>
        <w:spacing w:val="0"/>
        <w:w w:val="100"/>
        <w:position w:val="0"/>
        <w:sz w:val="28"/>
        <w:szCs w:val="28"/>
        <w:u w:val="none"/>
      </w:rPr>
    </w:lvl>
    <w:lvl w:ilvl="2">
      <w:start w:val="4"/>
      <w:numFmt w:val="decimal"/>
      <w:lvlText w:val="%1.%2,"/>
      <w:lvlJc w:val="left"/>
      <w:rPr>
        <w:b w:val="0"/>
        <w:bCs w:val="0"/>
        <w:i w:val="0"/>
        <w:iCs w:val="0"/>
        <w:smallCaps w:val="0"/>
        <w:strike w:val="0"/>
        <w:color w:val="000000"/>
        <w:spacing w:val="0"/>
        <w:w w:val="100"/>
        <w:position w:val="0"/>
        <w:sz w:val="28"/>
        <w:szCs w:val="28"/>
        <w:u w:val="none"/>
      </w:rPr>
    </w:lvl>
    <w:lvl w:ilvl="3">
      <w:start w:val="4"/>
      <w:numFmt w:val="decimal"/>
      <w:lvlText w:val="%1.%2,"/>
      <w:lvlJc w:val="left"/>
      <w:rPr>
        <w:b w:val="0"/>
        <w:bCs w:val="0"/>
        <w:i w:val="0"/>
        <w:iCs w:val="0"/>
        <w:smallCaps w:val="0"/>
        <w:strike w:val="0"/>
        <w:color w:val="000000"/>
        <w:spacing w:val="0"/>
        <w:w w:val="100"/>
        <w:position w:val="0"/>
        <w:sz w:val="28"/>
        <w:szCs w:val="28"/>
        <w:u w:val="none"/>
      </w:rPr>
    </w:lvl>
    <w:lvl w:ilvl="4">
      <w:start w:val="4"/>
      <w:numFmt w:val="decimal"/>
      <w:lvlText w:val="%1.%2,"/>
      <w:lvlJc w:val="left"/>
      <w:rPr>
        <w:b w:val="0"/>
        <w:bCs w:val="0"/>
        <w:i w:val="0"/>
        <w:iCs w:val="0"/>
        <w:smallCaps w:val="0"/>
        <w:strike w:val="0"/>
        <w:color w:val="000000"/>
        <w:spacing w:val="0"/>
        <w:w w:val="100"/>
        <w:position w:val="0"/>
        <w:sz w:val="28"/>
        <w:szCs w:val="28"/>
        <w:u w:val="none"/>
      </w:rPr>
    </w:lvl>
    <w:lvl w:ilvl="5">
      <w:start w:val="4"/>
      <w:numFmt w:val="decimal"/>
      <w:lvlText w:val="%1.%2,"/>
      <w:lvlJc w:val="left"/>
      <w:rPr>
        <w:b w:val="0"/>
        <w:bCs w:val="0"/>
        <w:i w:val="0"/>
        <w:iCs w:val="0"/>
        <w:smallCaps w:val="0"/>
        <w:strike w:val="0"/>
        <w:color w:val="000000"/>
        <w:spacing w:val="0"/>
        <w:w w:val="100"/>
        <w:position w:val="0"/>
        <w:sz w:val="28"/>
        <w:szCs w:val="28"/>
        <w:u w:val="none"/>
      </w:rPr>
    </w:lvl>
    <w:lvl w:ilvl="6">
      <w:start w:val="4"/>
      <w:numFmt w:val="decimal"/>
      <w:lvlText w:val="%1.%2,"/>
      <w:lvlJc w:val="left"/>
      <w:rPr>
        <w:b w:val="0"/>
        <w:bCs w:val="0"/>
        <w:i w:val="0"/>
        <w:iCs w:val="0"/>
        <w:smallCaps w:val="0"/>
        <w:strike w:val="0"/>
        <w:color w:val="000000"/>
        <w:spacing w:val="0"/>
        <w:w w:val="100"/>
        <w:position w:val="0"/>
        <w:sz w:val="28"/>
        <w:szCs w:val="28"/>
        <w:u w:val="none"/>
      </w:rPr>
    </w:lvl>
    <w:lvl w:ilvl="7">
      <w:start w:val="4"/>
      <w:numFmt w:val="decimal"/>
      <w:lvlText w:val="%1.%2,"/>
      <w:lvlJc w:val="left"/>
      <w:rPr>
        <w:b w:val="0"/>
        <w:bCs w:val="0"/>
        <w:i w:val="0"/>
        <w:iCs w:val="0"/>
        <w:smallCaps w:val="0"/>
        <w:strike w:val="0"/>
        <w:color w:val="000000"/>
        <w:spacing w:val="0"/>
        <w:w w:val="100"/>
        <w:position w:val="0"/>
        <w:sz w:val="28"/>
        <w:szCs w:val="28"/>
        <w:u w:val="none"/>
      </w:rPr>
    </w:lvl>
    <w:lvl w:ilvl="8">
      <w:start w:val="4"/>
      <w:numFmt w:val="decimal"/>
      <w:lvlText w:val="%1.%2,"/>
      <w:lvlJc w:val="left"/>
      <w:rPr>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D7"/>
    <w:rsid w:val="0002490E"/>
    <w:rsid w:val="000379C1"/>
    <w:rsid w:val="0005630D"/>
    <w:rsid w:val="000573BD"/>
    <w:rsid w:val="000752C4"/>
    <w:rsid w:val="00083897"/>
    <w:rsid w:val="00090C59"/>
    <w:rsid w:val="000913CF"/>
    <w:rsid w:val="000B3945"/>
    <w:rsid w:val="000C0121"/>
    <w:rsid w:val="000E2B0C"/>
    <w:rsid w:val="000F0EAF"/>
    <w:rsid w:val="000F119B"/>
    <w:rsid w:val="000F3E0E"/>
    <w:rsid w:val="00100467"/>
    <w:rsid w:val="001413EC"/>
    <w:rsid w:val="00157991"/>
    <w:rsid w:val="00164B43"/>
    <w:rsid w:val="00174676"/>
    <w:rsid w:val="00193F14"/>
    <w:rsid w:val="001A27D7"/>
    <w:rsid w:val="001A43EE"/>
    <w:rsid w:val="001A76DB"/>
    <w:rsid w:val="001D1228"/>
    <w:rsid w:val="002024AA"/>
    <w:rsid w:val="0020401C"/>
    <w:rsid w:val="002250E2"/>
    <w:rsid w:val="0023666C"/>
    <w:rsid w:val="00242FF6"/>
    <w:rsid w:val="00245D97"/>
    <w:rsid w:val="002529E4"/>
    <w:rsid w:val="002540F7"/>
    <w:rsid w:val="002555E6"/>
    <w:rsid w:val="00262CAE"/>
    <w:rsid w:val="00284020"/>
    <w:rsid w:val="00293540"/>
    <w:rsid w:val="00296B68"/>
    <w:rsid w:val="002A05F3"/>
    <w:rsid w:val="002A3D3B"/>
    <w:rsid w:val="002D6BC7"/>
    <w:rsid w:val="00301872"/>
    <w:rsid w:val="00301F96"/>
    <w:rsid w:val="00314C9D"/>
    <w:rsid w:val="00323889"/>
    <w:rsid w:val="00335B65"/>
    <w:rsid w:val="00345213"/>
    <w:rsid w:val="00362671"/>
    <w:rsid w:val="003635E7"/>
    <w:rsid w:val="003775A5"/>
    <w:rsid w:val="003A25DF"/>
    <w:rsid w:val="003A602C"/>
    <w:rsid w:val="003B4DE7"/>
    <w:rsid w:val="003C3F06"/>
    <w:rsid w:val="003D5AB8"/>
    <w:rsid w:val="003E03AA"/>
    <w:rsid w:val="003E3529"/>
    <w:rsid w:val="003F6B40"/>
    <w:rsid w:val="00424A7E"/>
    <w:rsid w:val="00443D10"/>
    <w:rsid w:val="00461EBE"/>
    <w:rsid w:val="00463EE3"/>
    <w:rsid w:val="00467007"/>
    <w:rsid w:val="0046740E"/>
    <w:rsid w:val="00471872"/>
    <w:rsid w:val="004775AC"/>
    <w:rsid w:val="0048173D"/>
    <w:rsid w:val="00485D79"/>
    <w:rsid w:val="00486EF7"/>
    <w:rsid w:val="00496204"/>
    <w:rsid w:val="004A5AB9"/>
    <w:rsid w:val="004A5E13"/>
    <w:rsid w:val="004B2D88"/>
    <w:rsid w:val="004B6179"/>
    <w:rsid w:val="004D2CBB"/>
    <w:rsid w:val="00522782"/>
    <w:rsid w:val="0054187C"/>
    <w:rsid w:val="00587B32"/>
    <w:rsid w:val="005914ED"/>
    <w:rsid w:val="005A7B9F"/>
    <w:rsid w:val="005B1B75"/>
    <w:rsid w:val="005C60CC"/>
    <w:rsid w:val="005E2B3D"/>
    <w:rsid w:val="005E5013"/>
    <w:rsid w:val="005F0496"/>
    <w:rsid w:val="00611891"/>
    <w:rsid w:val="00624139"/>
    <w:rsid w:val="00635585"/>
    <w:rsid w:val="006515F7"/>
    <w:rsid w:val="006611F0"/>
    <w:rsid w:val="00661FA5"/>
    <w:rsid w:val="006726BB"/>
    <w:rsid w:val="00686964"/>
    <w:rsid w:val="00691112"/>
    <w:rsid w:val="006B5B07"/>
    <w:rsid w:val="006C7B6A"/>
    <w:rsid w:val="006D0305"/>
    <w:rsid w:val="00731991"/>
    <w:rsid w:val="007330FC"/>
    <w:rsid w:val="007434F1"/>
    <w:rsid w:val="00764C49"/>
    <w:rsid w:val="0077464E"/>
    <w:rsid w:val="00782245"/>
    <w:rsid w:val="00785BA9"/>
    <w:rsid w:val="00791412"/>
    <w:rsid w:val="00796570"/>
    <w:rsid w:val="007C00A2"/>
    <w:rsid w:val="007E237B"/>
    <w:rsid w:val="007E6906"/>
    <w:rsid w:val="008049A9"/>
    <w:rsid w:val="008153DD"/>
    <w:rsid w:val="00820B62"/>
    <w:rsid w:val="00841658"/>
    <w:rsid w:val="00850D1C"/>
    <w:rsid w:val="00854EA9"/>
    <w:rsid w:val="00856384"/>
    <w:rsid w:val="00875437"/>
    <w:rsid w:val="008760A3"/>
    <w:rsid w:val="0088295E"/>
    <w:rsid w:val="00890EC4"/>
    <w:rsid w:val="00892664"/>
    <w:rsid w:val="008B2760"/>
    <w:rsid w:val="008B68D2"/>
    <w:rsid w:val="008C3D08"/>
    <w:rsid w:val="008C6DF0"/>
    <w:rsid w:val="008D4EE4"/>
    <w:rsid w:val="008F3A12"/>
    <w:rsid w:val="00907E1E"/>
    <w:rsid w:val="00916606"/>
    <w:rsid w:val="0093240B"/>
    <w:rsid w:val="00952DC4"/>
    <w:rsid w:val="00954903"/>
    <w:rsid w:val="00963FD8"/>
    <w:rsid w:val="00980693"/>
    <w:rsid w:val="009B7298"/>
    <w:rsid w:val="009C4D5E"/>
    <w:rsid w:val="009C5077"/>
    <w:rsid w:val="009E13CD"/>
    <w:rsid w:val="009F7427"/>
    <w:rsid w:val="00A016D5"/>
    <w:rsid w:val="00A25248"/>
    <w:rsid w:val="00A307A4"/>
    <w:rsid w:val="00A34259"/>
    <w:rsid w:val="00A50137"/>
    <w:rsid w:val="00A75954"/>
    <w:rsid w:val="00A81937"/>
    <w:rsid w:val="00A91973"/>
    <w:rsid w:val="00A94720"/>
    <w:rsid w:val="00AB6B8E"/>
    <w:rsid w:val="00AD0E57"/>
    <w:rsid w:val="00AD3B54"/>
    <w:rsid w:val="00AE5C09"/>
    <w:rsid w:val="00AF14A8"/>
    <w:rsid w:val="00B01B0A"/>
    <w:rsid w:val="00B125B1"/>
    <w:rsid w:val="00B12FC9"/>
    <w:rsid w:val="00B42B70"/>
    <w:rsid w:val="00B4308B"/>
    <w:rsid w:val="00B53DB4"/>
    <w:rsid w:val="00B54513"/>
    <w:rsid w:val="00B64C09"/>
    <w:rsid w:val="00B72E2F"/>
    <w:rsid w:val="00B771E4"/>
    <w:rsid w:val="00BA210B"/>
    <w:rsid w:val="00BD0DB4"/>
    <w:rsid w:val="00BF76D6"/>
    <w:rsid w:val="00C12843"/>
    <w:rsid w:val="00C224E8"/>
    <w:rsid w:val="00C25D3B"/>
    <w:rsid w:val="00C47C90"/>
    <w:rsid w:val="00C637F9"/>
    <w:rsid w:val="00C80FAE"/>
    <w:rsid w:val="00C90C28"/>
    <w:rsid w:val="00CA42DC"/>
    <w:rsid w:val="00CB3985"/>
    <w:rsid w:val="00CC5325"/>
    <w:rsid w:val="00CE5B2B"/>
    <w:rsid w:val="00CF2261"/>
    <w:rsid w:val="00CF26E8"/>
    <w:rsid w:val="00CF2D11"/>
    <w:rsid w:val="00CF3C09"/>
    <w:rsid w:val="00CF7E76"/>
    <w:rsid w:val="00D02BC1"/>
    <w:rsid w:val="00D11386"/>
    <w:rsid w:val="00D31198"/>
    <w:rsid w:val="00D337AF"/>
    <w:rsid w:val="00D962A4"/>
    <w:rsid w:val="00D978EA"/>
    <w:rsid w:val="00DB28ED"/>
    <w:rsid w:val="00DE18B2"/>
    <w:rsid w:val="00DF13EB"/>
    <w:rsid w:val="00DF5645"/>
    <w:rsid w:val="00DF7DBE"/>
    <w:rsid w:val="00E051EC"/>
    <w:rsid w:val="00E0657C"/>
    <w:rsid w:val="00E16F87"/>
    <w:rsid w:val="00E26130"/>
    <w:rsid w:val="00E2640A"/>
    <w:rsid w:val="00E26E8B"/>
    <w:rsid w:val="00E766F9"/>
    <w:rsid w:val="00E977F3"/>
    <w:rsid w:val="00EC154E"/>
    <w:rsid w:val="00EC772F"/>
    <w:rsid w:val="00F14705"/>
    <w:rsid w:val="00F50383"/>
    <w:rsid w:val="00F524E6"/>
    <w:rsid w:val="00F578F0"/>
    <w:rsid w:val="00F6367E"/>
    <w:rsid w:val="00FA2D16"/>
    <w:rsid w:val="00FD0C9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6F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B12F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766F9"/>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E766F9"/>
    <w:rPr>
      <w:rFonts w:ascii="Times New Roman" w:hAnsi="Times New Roman" w:cs="Times New Roman" w:hint="default"/>
      <w:sz w:val="22"/>
      <w:szCs w:val="22"/>
    </w:rPr>
  </w:style>
  <w:style w:type="paragraph" w:styleId="Header">
    <w:name w:val="header"/>
    <w:basedOn w:val="Normal"/>
    <w:link w:val="a"/>
    <w:uiPriority w:val="99"/>
    <w:unhideWhenUsed/>
    <w:rsid w:val="00E766F9"/>
    <w:pPr>
      <w:tabs>
        <w:tab w:val="center" w:pos="4677"/>
        <w:tab w:val="right" w:pos="9355"/>
      </w:tabs>
    </w:pPr>
  </w:style>
  <w:style w:type="character" w:customStyle="1" w:styleId="a">
    <w:name w:val="Верхний колонтитул Знак"/>
    <w:basedOn w:val="DefaultParagraphFont"/>
    <w:link w:val="Header"/>
    <w:uiPriority w:val="99"/>
    <w:rsid w:val="00E766F9"/>
    <w:rPr>
      <w:rFonts w:ascii="Times New Roman" w:eastAsia="Times New Roman" w:hAnsi="Times New Roman" w:cs="Times New Roman"/>
      <w:sz w:val="24"/>
      <w:szCs w:val="24"/>
      <w:lang w:eastAsia="ru-RU"/>
    </w:rPr>
  </w:style>
  <w:style w:type="paragraph" w:customStyle="1" w:styleId="Style3">
    <w:name w:val="Style3"/>
    <w:basedOn w:val="Normal"/>
    <w:uiPriority w:val="99"/>
    <w:rsid w:val="000573BD"/>
    <w:pPr>
      <w:widowControl w:val="0"/>
      <w:autoSpaceDE w:val="0"/>
      <w:autoSpaceDN w:val="0"/>
      <w:adjustRightInd w:val="0"/>
      <w:spacing w:line="322" w:lineRule="exact"/>
      <w:ind w:firstLine="691"/>
      <w:jc w:val="both"/>
    </w:pPr>
    <w:rPr>
      <w:rFonts w:ascii="Franklin Gothic Demi Cond" w:hAnsi="Franklin Gothic Demi Cond"/>
    </w:rPr>
  </w:style>
  <w:style w:type="paragraph" w:styleId="BalloonText">
    <w:name w:val="Balloon Text"/>
    <w:basedOn w:val="Normal"/>
    <w:link w:val="a0"/>
    <w:uiPriority w:val="99"/>
    <w:semiHidden/>
    <w:unhideWhenUsed/>
    <w:rsid w:val="00875437"/>
    <w:rPr>
      <w:rFonts w:ascii="Tahoma" w:hAnsi="Tahoma" w:cs="Tahoma"/>
      <w:sz w:val="16"/>
      <w:szCs w:val="16"/>
    </w:rPr>
  </w:style>
  <w:style w:type="character" w:customStyle="1" w:styleId="a0">
    <w:name w:val="Текст выноски Знак"/>
    <w:basedOn w:val="DefaultParagraphFont"/>
    <w:link w:val="BalloonText"/>
    <w:uiPriority w:val="99"/>
    <w:semiHidden/>
    <w:rsid w:val="00875437"/>
    <w:rPr>
      <w:rFonts w:ascii="Tahoma" w:eastAsia="Times New Roman" w:hAnsi="Tahoma" w:cs="Tahoma"/>
      <w:sz w:val="16"/>
      <w:szCs w:val="16"/>
      <w:lang w:eastAsia="ru-RU"/>
    </w:rPr>
  </w:style>
  <w:style w:type="paragraph" w:styleId="NormalWeb">
    <w:name w:val="Normal (Web)"/>
    <w:basedOn w:val="Normal"/>
    <w:uiPriority w:val="99"/>
    <w:unhideWhenUsed/>
    <w:rsid w:val="00B01B0A"/>
    <w:pPr>
      <w:spacing w:before="100" w:beforeAutospacing="1" w:after="100" w:afterAutospacing="1"/>
    </w:pPr>
  </w:style>
  <w:style w:type="character" w:styleId="Hyperlink">
    <w:name w:val="Hyperlink"/>
    <w:basedOn w:val="DefaultParagraphFont"/>
    <w:uiPriority w:val="99"/>
    <w:semiHidden/>
    <w:unhideWhenUsed/>
    <w:rsid w:val="00B53DB4"/>
    <w:rPr>
      <w:color w:val="0000FF" w:themeColor="hyperlink"/>
      <w:u w:val="single"/>
    </w:rPr>
  </w:style>
  <w:style w:type="character" w:customStyle="1" w:styleId="1">
    <w:name w:val="Заголовок 1 Знак"/>
    <w:basedOn w:val="DefaultParagraphFont"/>
    <w:link w:val="Heading1"/>
    <w:uiPriority w:val="9"/>
    <w:rsid w:val="00B12FC9"/>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rsid w:val="00D962A4"/>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