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8601DE">
        <w:rPr>
          <w:sz w:val="26"/>
          <w:szCs w:val="26"/>
        </w:rPr>
        <w:t>1</w:t>
      </w:r>
      <w:r w:rsidR="008D2F9E">
        <w:rPr>
          <w:sz w:val="26"/>
          <w:szCs w:val="26"/>
        </w:rPr>
        <w:t>7</w:t>
      </w:r>
      <w:r w:rsidR="001654B2">
        <w:rPr>
          <w:sz w:val="26"/>
          <w:szCs w:val="26"/>
        </w:rPr>
        <w:t>1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17 июля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1654B2" w:rsidR="001654B2">
        <w:rPr>
          <w:rFonts w:ascii="Times New Roman" w:hAnsi="Times New Roman" w:cs="Times New Roman"/>
          <w:sz w:val="26"/>
          <w:szCs w:val="26"/>
        </w:rPr>
        <w:t>ст. 19.7</w:t>
      </w:r>
      <w:r w:rsidR="001654B2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1654B2">
        <w:rPr>
          <w:rFonts w:ascii="Times New Roman" w:hAnsi="Times New Roman" w:cs="Times New Roman"/>
          <w:sz w:val="26"/>
          <w:szCs w:val="26"/>
        </w:rPr>
        <w:t xml:space="preserve"> не представило в ИФНС России по г. Симферополю в установленный законодательством срок 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654B2">
        <w:rPr>
          <w:rFonts w:ascii="Times New Roman" w:hAnsi="Times New Roman" w:cs="Times New Roman"/>
          <w:sz w:val="26"/>
          <w:szCs w:val="26"/>
        </w:rPr>
        <w:t xml:space="preserve"> (включительно) оформленные в установленном порядке документы и (или) иные сведения, необходимые для осуществления налогового контроля - годовую бухгалтерскую (финансовую) отчётность за 2024 год (форма по КНД 0710096) в нарушение  ч.3, ч. 5 ст. 18 Федерального закона от 6 декабря 2011 года № 402-ФЗ «О бухгалтерском</w:t>
      </w:r>
      <w:r w:rsidRPr="001654B2">
        <w:rPr>
          <w:rFonts w:ascii="Times New Roman" w:hAnsi="Times New Roman" w:cs="Times New Roman"/>
          <w:sz w:val="26"/>
          <w:szCs w:val="26"/>
        </w:rPr>
        <w:t xml:space="preserve"> учёте».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 xml:space="preserve">Законный представитель юридического лица по вызову мирового судьи на рассмотрение дела об административном правонарушении не явился, о времени и месте рассмотрения дела извещен надлежащим образом, направил в суд ходатайство о рассмотрении данного дела в ее отсутствие, вину в совершении правонарушения признает, раскаивается </w:t>
      </w:r>
      <w:r w:rsidRPr="001654B2">
        <w:rPr>
          <w:rFonts w:ascii="Times New Roman" w:hAnsi="Times New Roman" w:cs="Times New Roman"/>
          <w:sz w:val="26"/>
          <w:szCs w:val="26"/>
        </w:rPr>
        <w:t>в</w:t>
      </w:r>
      <w:r w:rsidRPr="001654B2">
        <w:rPr>
          <w:rFonts w:ascii="Times New Roman" w:hAnsi="Times New Roman" w:cs="Times New Roman"/>
          <w:sz w:val="26"/>
          <w:szCs w:val="26"/>
        </w:rPr>
        <w:t xml:space="preserve"> содеянном.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Согласно части 3 статьи 18 Федерального закона от 6 декабря 2011 года № 402-ФЗ «О бухгалтерском учёте» (далее по тексту -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ТКС)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</w:t>
      </w:r>
      <w:r w:rsidRPr="001654B2">
        <w:rPr>
          <w:rFonts w:ascii="Times New Roman" w:hAnsi="Times New Roman" w:cs="Times New Roman"/>
          <w:sz w:val="26"/>
          <w:szCs w:val="26"/>
        </w:rPr>
        <w:t xml:space="preserve"> При представлении обязательного экземпляра отчётности, которая подлежит обязательному аудиту, аудиторское заключение о ней представляется в виде электронного документа вместе с такой отчётностью либо в течение 10 рабочих дней со дня, следующего за датой аудиторского заключения, но не позднее </w:t>
      </w:r>
      <w:r w:rsidRPr="001654B2">
        <w:rPr>
          <w:rFonts w:ascii="Times New Roman" w:hAnsi="Times New Roman" w:cs="Times New Roman"/>
          <w:sz w:val="26"/>
          <w:szCs w:val="26"/>
        </w:rPr>
        <w:t xml:space="preserve">31 декабря года, следующего за отчётным годом. </w:t>
      </w:r>
      <w:r w:rsidRPr="001654B2">
        <w:rPr>
          <w:rFonts w:ascii="Times New Roman" w:hAnsi="Times New Roman" w:cs="Times New Roman"/>
          <w:sz w:val="26"/>
          <w:szCs w:val="26"/>
        </w:rPr>
        <w:t>В случае исправления экономическим субъектом ошибки в бухгалтерской (финансовой) отчётности, обязательный экземпляр которой представлен в соответствии с частью 3 статьи 18 Закона № 402-ФЗ, экземпляр бухгалтерской (финансовой) отчётности, в котором ошибка исправлена, представляется в налоговый орган по месту нахождения экономического субъекта в виде электронного документа по телекоммуникационным каналам связи через оператора электронного документооборота не позднее чем через 10 рабочих дней со</w:t>
      </w:r>
      <w:r w:rsidRPr="001654B2">
        <w:rPr>
          <w:rFonts w:ascii="Times New Roman" w:hAnsi="Times New Roman" w:cs="Times New Roman"/>
          <w:sz w:val="26"/>
          <w:szCs w:val="26"/>
        </w:rPr>
        <w:t xml:space="preserve"> дня, следующего за днём внесения исправления в бухгалтерскую (финансовую) отчётность либо за днём утверждения годовой бухгалтерской (финансовой) отчётности, если федеральными законами и (или) учредительными документами экономического субъекта предусмотрено утверждение бухгалтерской (финансовой) отчётности экономического субъекта. Таким образом, срок представления годовой бухгалтерской (финансовой) отчётности за 2021 год - не позднее 31 марта 2022 года.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Ответственность за непредставление или несвоевременное представление в государственный орган, осуществляющий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 предусмотрена статье 19.7 Кодекса Российской Федерации об административных правонарушениях. За совершение данного административного правонарушения подлежат ответственности виновные граждане, должностные лица, юридические лица.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годовая бухгалтерская (финансовая) отчётность за 2024 год (форма по КНД 0710096) представлена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1654B2">
        <w:rPr>
          <w:rFonts w:ascii="Times New Roman" w:hAnsi="Times New Roman" w:cs="Times New Roman"/>
          <w:sz w:val="26"/>
          <w:szCs w:val="26"/>
        </w:rPr>
        <w:t xml:space="preserve"> в ИФНС России по г. Симферополю посредством ТКС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654B2">
        <w:rPr>
          <w:rFonts w:ascii="Times New Roman" w:hAnsi="Times New Roman" w:cs="Times New Roman"/>
          <w:sz w:val="26"/>
          <w:szCs w:val="26"/>
        </w:rPr>
        <w:t xml:space="preserve"> </w:t>
      </w:r>
      <w:r w:rsidRPr="001654B2">
        <w:rPr>
          <w:rFonts w:ascii="Times New Roman" w:hAnsi="Times New Roman" w:cs="Times New Roman"/>
          <w:sz w:val="26"/>
          <w:szCs w:val="26"/>
        </w:rPr>
        <w:t xml:space="preserve">(регистрационный  </w:t>
      </w:r>
      <w:r w:rsidRPr="001654B2">
        <w:rPr>
          <w:rFonts w:ascii="Times New Roman" w:hAnsi="Times New Roman" w:cs="Times New Roman"/>
          <w:sz w:val="26"/>
          <w:szCs w:val="26"/>
        </w:rPr>
        <w:t>вх</w:t>
      </w:r>
      <w:r w:rsidRPr="001654B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654B2">
        <w:rPr>
          <w:rFonts w:ascii="Times New Roman" w:hAnsi="Times New Roman" w:cs="Times New Roman"/>
          <w:sz w:val="26"/>
          <w:szCs w:val="26"/>
        </w:rPr>
        <w:t xml:space="preserve">),  при установленным сроке представления годовой бухгалтерской (финансовой) отчётности  в налоговый орган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654B2">
        <w:rPr>
          <w:rFonts w:ascii="Times New Roman" w:hAnsi="Times New Roman" w:cs="Times New Roman"/>
          <w:sz w:val="26"/>
          <w:szCs w:val="26"/>
        </w:rPr>
        <w:t>,  тем самым, документ был представлен  с нарушением срока представления отчётности.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 xml:space="preserve"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1654B2">
        <w:rPr>
          <w:rFonts w:ascii="Times New Roman" w:hAnsi="Times New Roman" w:cs="Times New Roman"/>
          <w:sz w:val="26"/>
          <w:szCs w:val="26"/>
        </w:rPr>
        <w:t>В силу примечаний к указанной норме, под должностным лицом в Кодексе Российской Федерации об административных правонарушениях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</w:t>
      </w:r>
      <w:r w:rsidRPr="001654B2">
        <w:rPr>
          <w:rFonts w:ascii="Times New Roman" w:hAnsi="Times New Roman" w:cs="Times New Roman"/>
          <w:sz w:val="26"/>
          <w:szCs w:val="26"/>
        </w:rPr>
        <w:t xml:space="preserve"> </w:t>
      </w:r>
      <w:r w:rsidRPr="001654B2">
        <w:rPr>
          <w:rFonts w:ascii="Times New Roman" w:hAnsi="Times New Roman" w:cs="Times New Roman"/>
          <w:sz w:val="26"/>
          <w:szCs w:val="26"/>
        </w:rPr>
        <w:t xml:space="preserve">органах, органах местного самоуправления, государственных и муниципальных организациях, а </w:t>
      </w:r>
      <w:r w:rsidRPr="001654B2">
        <w:rPr>
          <w:rFonts w:ascii="Times New Roman" w:hAnsi="Times New Roman" w:cs="Times New Roman"/>
          <w:sz w:val="26"/>
          <w:szCs w:val="26"/>
        </w:rPr>
        <w:t>также в Вооруженных Силах Российской Федерации, других войсках и воинских формированиях Российской Федерации.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 xml:space="preserve">При таких обстоятельствах, исследовав обстоятельства по делу в их совокупности и оценив представленные доказательства, прихожу к выводу, что  в действиях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1654B2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ст. 19.7 КоАП РФ, выразившегося в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деятельности, за исключением случаев, предусмотренных статьей 6.16</w:t>
      </w:r>
      <w:r w:rsidRPr="001654B2">
        <w:rPr>
          <w:rFonts w:ascii="Times New Roman" w:hAnsi="Times New Roman" w:cs="Times New Roman"/>
          <w:sz w:val="26"/>
          <w:szCs w:val="26"/>
        </w:rPr>
        <w:t xml:space="preserve">, </w:t>
      </w:r>
      <w:r w:rsidRPr="001654B2">
        <w:rPr>
          <w:rFonts w:ascii="Times New Roman" w:hAnsi="Times New Roman" w:cs="Times New Roman"/>
          <w:sz w:val="26"/>
          <w:szCs w:val="26"/>
        </w:rPr>
        <w:t xml:space="preserve">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19.7.9, 19.7.12, 19.7.13, 19.8, 19.8.3  Кодекса Российской Федерации об административных правонарушениях на основании следующего. 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Виновность юридического лица в совершении указанного правонарушения подтверждается установленными мировым судьей обстоятельствами по делу и исследованными доказательствами: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1654B2">
        <w:rPr>
          <w:rFonts w:ascii="Times New Roman" w:hAnsi="Times New Roman" w:cs="Times New Roman"/>
          <w:sz w:val="26"/>
          <w:szCs w:val="26"/>
        </w:rPr>
        <w:t>от</w:t>
      </w:r>
      <w:r w:rsidRPr="001654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54B2"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654B2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РФ;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- фактически представленной бухгалтерской отчетностью;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-Уведомлением о месте  и времени составления протокола об административном правонарушении;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- сведениями из ЕГРЮЛ.</w:t>
      </w:r>
    </w:p>
    <w:p w:rsidR="001654B2" w:rsidRPr="001654B2" w:rsidP="001654B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>При разрешении вопроса о применении административного наказания, принимается во внимание характер совершенного правонарушения, имущественное и финансовое положение юридического лица, а также  отсутствие смягчающих  и отягчающих административную ответственность обстоятельств в соответствие со ст.4.2, ст. 4.3,  КоАП РФ и считает необходимым назначить ему наказание в виде  предупреждения в п</w:t>
      </w:r>
      <w:r>
        <w:rPr>
          <w:rFonts w:ascii="Times New Roman" w:hAnsi="Times New Roman" w:cs="Times New Roman"/>
          <w:sz w:val="26"/>
          <w:szCs w:val="26"/>
        </w:rPr>
        <w:t xml:space="preserve">ределах санкции  19.7 КоАП РФ. </w:t>
      </w:r>
    </w:p>
    <w:p w:rsidR="007E7ABA" w:rsidP="001654B2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54B2">
        <w:rPr>
          <w:rFonts w:ascii="Times New Roman" w:hAnsi="Times New Roman" w:cs="Times New Roman"/>
          <w:sz w:val="26"/>
          <w:szCs w:val="26"/>
        </w:rPr>
        <w:t xml:space="preserve">Руководствуясь ст.ст.29.9-29.10, 30.1 КоАП РФ, мировой судья </w:t>
      </w:r>
      <w:r w:rsidRPr="00C5105B" w:rsidR="00C5105B">
        <w:rPr>
          <w:rFonts w:ascii="Times New Roman" w:hAnsi="Times New Roman" w:cs="Times New Roman"/>
          <w:sz w:val="26"/>
          <w:szCs w:val="26"/>
        </w:rPr>
        <w:t>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01DE" w:rsidP="008601DE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1654B2" w:rsidRPr="001654B2" w:rsidP="001654B2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54B2">
        <w:rPr>
          <w:rFonts w:ascii="Times New Roman" w:hAnsi="Times New Roman" w:cs="Times New Roman"/>
          <w:sz w:val="27"/>
          <w:szCs w:val="27"/>
          <w:shd w:val="clear" w:color="auto" w:fill="FFFFFF"/>
        </w:rPr>
        <w:t>признать виновным в совершении правонарушения, предусмотренного ст. 19.7 Кодекса Российской Федерации об административных правонарушениях и назначить ему административное наказание в виде штрафа в размере 3000 (три тысячи) рублей.</w:t>
      </w:r>
    </w:p>
    <w:p w:rsidR="001654B2" w:rsidP="001654B2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54B2">
        <w:rPr>
          <w:rFonts w:ascii="Times New Roman" w:hAnsi="Times New Roman" w:cs="Times New Roman"/>
          <w:sz w:val="27"/>
          <w:szCs w:val="27"/>
          <w:shd w:val="clear" w:color="auto" w:fill="FFFFFF"/>
        </w:rPr>
        <w:t>Рекви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зиты для оплаты штрафа – «данные изъяты»</w:t>
      </w:r>
    </w:p>
    <w:p w:rsidR="001654B2" w:rsidRPr="001654B2" w:rsidP="001654B2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54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1654B2" w:rsidRPr="001654B2" w:rsidP="001654B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54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1654B2" w:rsidRPr="001654B2" w:rsidP="001654B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54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Крым.  </w:t>
      </w:r>
    </w:p>
    <w:p w:rsidR="001654B2" w:rsidRPr="001654B2" w:rsidP="001654B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54B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 дней со дня вручения или получения копии постановления.   </w:t>
      </w:r>
    </w:p>
    <w:p w:rsidR="001654B2" w:rsidP="001654B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54B2">
        <w:rPr>
          <w:rFonts w:ascii="Times New Roman" w:hAnsi="Times New Roman" w:cs="Times New Roman"/>
          <w:sz w:val="27"/>
          <w:szCs w:val="27"/>
          <w:shd w:val="clear" w:color="auto" w:fill="FFFFFF"/>
        </w:rPr>
        <w:t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</w:t>
      </w:r>
    </w:p>
    <w:p w:rsidR="00CC48A9" w:rsidP="001654B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4B2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A733A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3C4F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756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01DE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2F9E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46F73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403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DF652A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4BD4-68C8-428E-BF3D-027585CF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