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Дело № 5-22-1/2017</w:t>
      </w:r>
    </w:p>
    <w:p w:rsidR="00A77B3E">
      <w:r>
        <w:t xml:space="preserve">ПОСТАНОВЛЕНИЕ </w:t>
      </w:r>
    </w:p>
    <w:p w:rsidR="00A77B3E"/>
    <w:p w:rsidR="00A77B3E">
      <w:r>
        <w:t xml:space="preserve">10  мая 2017 года </w:t>
        <w:tab/>
        <w:t>адрес</w:t>
      </w:r>
    </w:p>
    <w:p w:rsidR="00A77B3E"/>
    <w:p w:rsidR="00A77B3E">
      <w:r>
        <w:t xml:space="preserve"> Мировой судья адрес № 22 Алуштинского судебного района (г.адрес) Власова С.С., рассмотрев материал об административном правонарушении, предусмотренном ч.1 ст.8.37 Кодекса Российской Федерации об административных правонарушениях (далее КоАП РФ),  в отношении   Власова Андрея Алексеевича, паспортные данные; зарегистрированного и проживающего по адресу: г.Санкт-Петерб...кв.7; гражданина РФ; холостого; не работающего;  </w:t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Согласно поступившему протоколу об административном правонарушении  от 24.04.2017 года Алуштинского сектора охотнадзора  Управления  охотничьего надзора Департамента лесного, охотничьего хозяйства и регулирования пользования биоресурсами  21.04.2017 года  в 12-40 часов было выявлено, что  Власов А.А., получивший  разрешение на добычу охотничьих ресурсов серии 82 №037898 со сроком действия по 31.12.2016 года, не предоставил сведения о добытых охотничьих ресурсах  в установленный 20-дневный срок  по месту получения разрешения на добычу охотничьих ресурсов, а именно в наименование организации. Тем самым нарушил положения  ч.3 ст.23  Федерального закона от 24.07.2009 года №208-ФЗ «Об охоте и о сохранении охотничьих ресурсов и о внесении изменений в отдельные законодательные акты Российской Федерации", п.3.8 «Правил охоты», утвержденных  приказом Минприроды России от 16.11.2010 года №512.  Следовательно, совершил административное правонарушение, предусмотренное ч. 1 ст. 8.37 КоАП РФ.</w:t>
      </w:r>
    </w:p>
    <w:p w:rsidR="00A77B3E">
      <w:r>
        <w:t xml:space="preserve">    Власов А.А. в судебное заседание не явился, о дате, времени и месте судебного заседания извещен надлежащим образом, о причинах неявки не сообщил.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согласно ч. 1 ст.29 Федерального закона от 24.07.2009 года №209-ФЗ "Об охоте и о сохранении охотничьих ресурсов и о внесении изменений в отдельные законодательные акты Российской Федерации" (далее – Федеральный закон) 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настоящим Федеральным законом. </w:t>
      </w:r>
    </w:p>
    <w:p w:rsidR="00A77B3E">
      <w:r>
        <w:t xml:space="preserve">    В соответствии с ч. 4 ст.31 вышеуказанного Федерального закона разрешение на добычу охотничьих ресурсов действует в указанном в нем месте охоты и в указанные в нем даты и сроки, которые не могут превышать срок сезона охоты.</w:t>
      </w:r>
    </w:p>
    <w:p w:rsidR="00A77B3E">
      <w:r>
        <w:t xml:space="preserve">              Согласно ст.23  Федерального закона  основой осуществления охоты и сохранения охотничьих ресурсов являются Правила охоты, которые  утверждаются уполномоченным федеральным органом исполнительной власти. </w:t>
      </w:r>
    </w:p>
    <w:p w:rsidR="00A77B3E">
      <w:r>
        <w:t xml:space="preserve">      В силу положений ч.3 ст.23 Федерального закона Правила охоты обязательны для исполнения физическими лицами и юридическими лицами, осуществляющими виды деятельности в сфере охотничьего хозяйства, а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Приказом   Минприроды России от 16.11.2010 года №512  были утверждены «Правила охоты»,  которые устанавливают требования к осуществлению охоты и сохранению охотничьих ресурсов   на всей адрес.  </w:t>
      </w:r>
    </w:p>
    <w:p w:rsidR="00A77B3E">
      <w:r>
        <w:t xml:space="preserve">                 Согласно   п.3.8  Правил охоты  при осуществлении охоты охотник обязан: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 xml:space="preserve">       Приказом Минприроды России от 29.08.2014 года  №379 был утвержден «Порядок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 в том числе, формы бланков разрешений на добычу птиц согласно приложению 5.</w:t>
      </w:r>
    </w:p>
    <w:p w:rsidR="00A77B3E">
      <w:r>
        <w:t xml:space="preserve">               В форме бланка разрешения на добычу птиц имеется  таблица  №3 «Сведения  о добытых охотничьих ресурсах и их количестве», которая  должна отделяться от разрешения и  направляться  по месту  получения разрешения в течение 20 дней  после окончания последнего из сроков осуществления  охоты, указанных  в разрешении.</w:t>
      </w:r>
    </w:p>
    <w:p w:rsidR="00A77B3E">
      <w:r>
        <w:t xml:space="preserve">               В соответствии с ч.1 ст.57 вышеуказанного Федерального закона 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Административная ответственность за нарушение правил охоты, за исключением случаев, предусмотренных частями 1.2, 1.3 настоящей статьи, предусмотрена ч. 1 ст. 8.37  КоАП РФ. Санкция данной статьи предусматривает административное наказание в виде    административного штрафа на граждан в размере от пятисот до сумма прописью с конфискацией орудий охоты или без таковой или лишения права осуществлять охоту на срок до двух лет.</w:t>
      </w:r>
    </w:p>
    <w:p w:rsidR="00A77B3E">
      <w:r>
        <w:t xml:space="preserve">     В данном случае факт совершения Власовым А.А. административного правонарушения, предусмотренного ч.1 ст.8.37 КоАП РФ, и его виновность    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№000113 от  21.04.2017 года, с которым  Власов А.А. ознакомлен, указав, что  не предоставил сведения   в связи с тем, что  отсутствовал на территории адрес; с нарушением  согласен; просит рассмотреть дело в   его отсутствие (л.д.1); </w:t>
      </w:r>
    </w:p>
    <w:p w:rsidR="00A77B3E">
      <w:r>
        <w:t xml:space="preserve">- Разрешением  на добычу птиц серии 82 №037898, выданным  Власову А.А. 26.08.2016 года наименование организации, согласно которому последний день охоты – 31.12.2016 года.  В этом разрешении имеется  таблица  №3 «Сведения  о добытых охотничьих ресурсах и их количестве», которая  должна отделяться от разрешения и  направляться  по месту  получения разрешения в течение 20 дней  после окончания последнего из сроков осуществления  охоты, указанных  в разрешении (л.д.3); </w:t>
      </w:r>
    </w:p>
    <w:p w:rsidR="00A77B3E">
      <w:r>
        <w:t>- письмом наименование организации  от 06.03.2017 года,  в котором  сообщатся, что ряд граждан не направили сведения о добытых охотничьих ресурсах и их количестве  по месту  получения  разрешения  в течение 20 дней  после окончания  последнего   из сроков охоты, указанных в разрешении; и приложенным к письму Списком  данных граждан, в котором  значится  Власов А.А.  (л.д.4-5).</w:t>
      </w:r>
    </w:p>
    <w:p w:rsidR="00A77B3E">
      <w:r>
        <w:t xml:space="preserve">    Тем самым, в данном случае срок предоставления Власовым А.А. сведений о добытых охотничьих ресурсах, предусмотренных разрешением, истек   20.01.2017 года.</w:t>
      </w:r>
    </w:p>
    <w:p w:rsidR="00A77B3E">
      <w:r>
        <w:t xml:space="preserve">     Власов А.А.    вышеуказанные доказательства  надзорного органа не опроверг.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Кодекса РФ об административных правонарушениях, полномочным лицом; права   Власова А.А.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Руднева Д.В. установлена, доказана и его действия надлежит квалифицировать по ч.1 ст. 8.37 КоАП РФ. </w:t>
      </w:r>
    </w:p>
    <w:p w:rsidR="00A77B3E">
      <w:r>
        <w:t xml:space="preserve">              При назначении административного наказания судья соответствии со ст.ст.4.1.- 4.3 КоАП РФ учла характер совершенного Власовым А.А. административного правонарушения, личность правонарушителя, его имущественное положение.  Обстоятельств, смягчающих административную ответственность, и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вышеизложенного, судья считает необходимым назначить  Власову А.А. наказание в виде административного штрафа в размере сумма без конфискации орудий охоты.</w:t>
      </w:r>
    </w:p>
    <w:p w:rsidR="00A77B3E">
      <w:r>
        <w:t xml:space="preserve">                Руководствуясь ст.ст.24.5,  п.1 ч.1 ст.29.9, 29.10, 29.11 КоАП РФ,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Признать Власова Андрея Алексеевича, паспортные данные,   виновным в совершении административного правонарушения, предусмотренного ч.1 ст.8...му административное наказание в виде административного штрафа в размере сумма (сумма прописью) без конфискации орудий охоты.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штрафов: Получатель: УФК по адрес  (Минприроды адрес л/с 04752203170),  Банк получателя; БИК телефон, р/...го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