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5-22-412/2025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гражданина РФ, паспортные данные, проживающего по адресу: адрес; не работающего, холостого;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фиоС.-А. дата был привлечен к административной ответственности по ч.1 ст. 18.3 КоАП РФ  и подвергнут административному штрафу в размере сумма, постановление вступило в силу дата, однако,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  фиоС.-А.   в судебное заседание не явился, извещен надлежащим образом, о причинах своей неявки суд не уведомил.</w:t>
      </w:r>
    </w:p>
    <w:p w:rsidR="00A77B3E">
      <w:r>
        <w:t xml:space="preserve">        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фиоС.-А.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фиоС.-А.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фиоС.-А.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0410760300225004122520105; назначение платежа: «штраф по делу об административном правонарушении по постановлению № 5-22-412/2025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