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№ 5-22-105/2017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06  июня 2017 года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Власова С.С., рассмотрев материал об административном правонарушении, предусмотренном ст.20.21  КоАП РФ, в отношении  ..., паспортные данные, АР адрес; зарегистрированного и проживающего по адресу:  адрес гражданина РФ; со средним специальным образованием; холостого; не работающего; ранее не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06.06.2017 года в время   Янушкевичус А.Н. в общественном месте по адресу: адрес около дома №62,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из стороны в сторону,  мешал проходу  граждан; имел неопрятный внешний вид, слабо ориентировался в окружающей обстановке. 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Янушкевичус А.Н.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Янушкевичусом А.Н.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06.06.2017 года; письменными объяснениями очевидца совершенного административного правонарушения Коваленко А.В.; Актом медицинского освидетельствования на состояние опьянения (алкогольного, наркотического или иного токсического) от 06.06.2017 года;  рапортом сотрудника полиции; протоколом об административном задержании; протоколом о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Совокупность указанных выше доказательств позволяет сделать вывод о  наличии в действиях  Янушкевичуса  А.Н. состава административного правонарушения, предусмотренного   ст. 20.21  КоАП РФ.</w:t>
      </w:r>
    </w:p>
    <w:p w:rsidR="00A77B3E">
      <w:r>
        <w:t xml:space="preserve">               При назначении административного наказания судья учитывает характер совершенного  Янушкевичусом  А.Н.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- его раскаяние; наличие  обстоятельства, отягчающего административную ответственность (повторное в течение одного года совершение однородного административного правонарушения),  в связи с чем считает необходимым назначить ему наказание в виде административного штрафа в размере  1000руб.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Янушкевичуса  Артема Николаевича, паспортные данные, виновным в совершении административного правонарушения, предусмотренного  ст.20.21  КоАП РФ и назначить ему административное наказание в виде административного штрафа в размере ... руб.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...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Власова С.С.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