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5-22-268/2025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ч.2 КоАП РФ в отношении генерального директора наименование организации фио, паспортные данные гражданина РФ, паспортные данные; зарегистрированного и проживающего по адресу: адрес; ранее не привлекавшегося к административной ответственности, </w:t>
      </w:r>
    </w:p>
    <w:p w:rsidR="00A77B3E">
      <w:r>
        <w:t xml:space="preserve">                                                               установил:                </w:t>
      </w:r>
    </w:p>
    <w:p w:rsidR="00A77B3E">
      <w:r>
        <w:t xml:space="preserve">   фио, являясь генеральным директором наименование организации, находящегося по адресу: адрес, не представил в срок, установленный законодательством Российской Федерации п.1 ст. 24 ФЗ от дата № 125-ФЗ «Об обязательном социальном страховании от несчастных случаев на производстве и профессиональных заболеваний», расчет по начисленным и уплаченным страховым взносам (форма ЕФС-1) за 9 месяца дата. Следовательно, совершил административное правонарушение, предусмотренное  ст.15.33 ч.2   КоАП РФ.</w:t>
      </w:r>
    </w:p>
    <w:p w:rsidR="00A77B3E">
      <w:r>
        <w:t xml:space="preserve">    В судебное заседание фио не явился.  Извещен надлежащим образом судебной повесткой. О причинах своей неявки суд не уведомил.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ч.2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       В данном случае срок предоставления расчета по начисленным и уплаченным страховым взносам за 9 месяца дата - установлен не позднее дата, фактически расчет по начисленным и уплаченным страховым взносам за 9 месяца дата был представлен в органы Фонда социального страхования дата на портал ФСС электронной отчетности. В результате нарушена ч.1 ст.24 ФЗ от дата № 125-ФЗ «Об обязательном социальном страховании от несчастных случаев на производстве и профессиональных заболеваний».</w:t>
      </w:r>
    </w:p>
    <w:p w:rsidR="00A77B3E">
      <w:r>
        <w:t xml:space="preserve">                Факт совершения фио административного правонарушения, предусмотренного ст. 15.33 ч.2  КоАП РФ, и его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списком внутренних почтовых отправлений, отчетом об отслеживании почтовых отправлений, протоколом об административном правонарушении № 735057 от дата, расчетом по начисленным и уплаченным страховым взносам  за 9 месяца дата, шлюзом приема расчета по форме ЕФС-1, сведениями о сдаче расчета по начисленным и уплаченным страховым взносам за 9 месяца дата в электронном виде,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Согласно части 1 статьи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 xml:space="preserve">         В соответствии с ч.ч. 1, 2 ст. 3.4 КоАП РФ предупреждение - мера административного наказания, выраженная в официальном порицании физического или юридического лица,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должностным лицом административного правонарушения; степень  вины правонарушителя; имущественное  и семейного положение  должностного лица; обстоятельств, смягчающих  административную ответственность, обстоятельств, отягчающих административную ответственность, не установлено.</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КолАП РФ;  ранее   фио не совершал аналогичные административные правонарушения; доказательства, подтверждающие наличие у него умысла, направленного на систематическое нарушение относительно сроков подачи документов в Фонд социального страхования, не выявлены; ч. 2 ст.15.33 КоАП РФ не входит в перечень исключений, предусмотренных ч. 2 ст.3.4 и  ч. 2 ст. 4.1.1  КоАП РФ.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На основании  вышеизложенного, руководствуясь  ст. ст.3.4, 4.1.1,  29.9  КоАП РФ, судья</w:t>
      </w:r>
    </w:p>
    <w:p w:rsidR="00A77B3E">
      <w:r>
        <w:t xml:space="preserve">                                                                       постановил:</w:t>
      </w:r>
    </w:p>
    <w:p w:rsidR="00A77B3E">
      <w:r>
        <w:t xml:space="preserve">                Признать генерального директора наименование организации фио виновным в совершении административного правонарушения, предусмотренного ч.2 ст.15.33 КоАП РФ, и назначить ему административное наказание в виде  предупреждения.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