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5-22-167/2025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 с участием лица, привлекаемого к административной ответственности –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 паспортные данные с адрес, АР адрес; зарегистрированного и проживающего по адресу: адрес; гражданина РФ; официально не трудоустроенного; со средним  образованием;  не состоящего в зарегистрированном браке; состоящего на учете врача нарколога;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ч.1 ст. 20.20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забыл оплатить. Просил вынести наказание в виде штрафа.  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 01 № 341496,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0410760300225001672520124; назначение платежа: «штраф по делу об административном правонарушении по постановлению № 5-22-167/2025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