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5-22- 213/2017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адрес фио, рассмотрев материал об административном правонарушении, предусмотренном ст.20.21  КоАП РФ, в отношении  фио, паспортные данные; зарегистрированного   по адресу:   адрес;  фактически временно проживающего по адресу: адрес,  пансионат «Море»,  гражданина РФ; со средним специальным образованием; холостого; не работающего; ранее 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 фио в общественном месте по адресу: адрес около дома №10,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 мешал проходу граждан, имел неопрятный внешний вид, слабо ориентировался в окружающей обстановке.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 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или иного токсического) от дата;  письменными объяснениями  фио на досудебной стадии производства по делу; рапортом сотрудника полиции; протоколом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фио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 обстоятельств, отягчающих административную ответственность, суд по делу не усматривает, в связи с чем суд считает необходимым назначить ему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 фио, паспортные данные,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500руб.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18880491170001653746.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