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w:t>
      </w:r>
    </w:p>
    <w:p w:rsidR="00A77B3E">
      <w:r>
        <w:t xml:space="preserve">                                                                                                                    Дело № 5-22-264/2017</w:t>
      </w:r>
    </w:p>
    <w:p w:rsidR="00A77B3E">
      <w:r>
        <w:t xml:space="preserve">П О С Т А Н О В Л Е Н И Е </w:t>
      </w:r>
    </w:p>
    <w:p w:rsidR="00A77B3E">
      <w:r>
        <w:t xml:space="preserve">по делу об административном правонарушении                  </w:t>
      </w:r>
    </w:p>
    <w:p w:rsidR="00A77B3E">
      <w:r>
        <w:t>дата                                                                       адрес</w:t>
      </w:r>
    </w:p>
    <w:p w:rsidR="00A77B3E"/>
    <w:p w:rsidR="00A77B3E">
      <w:r>
        <w:t xml:space="preserve">Мировой судья судебного участка №22 Алуштинского судебного района (городской адрес) адрес  фио,   </w:t>
      </w:r>
    </w:p>
    <w:p w:rsidR="00A77B3E">
      <w:r>
        <w:t>рассмотрев дело об административном правонарушении, предусмотренном ч.1 ст.15.6 Кодекса РФ об административных правонарушениях (далее – КоАП РФ), в отношении  генерального директора  наименование организации фио,  паспортные данные,  АР адрес; гражданина РФ, зарегистрированной и проживающего по адресу: адрес,</w:t>
      </w:r>
    </w:p>
    <w:p w:rsidR="00A77B3E">
      <w:r>
        <w:t>У С Т А Н О В И Л:</w:t>
      </w:r>
    </w:p>
    <w:p w:rsidR="00A77B3E">
      <w:r>
        <w:t xml:space="preserve">          фио, являясь генеральным директором наименование организации,  расположенного по адресу: адрес, кааб.14, в нарушение п.3 ст.289 НК РФ, согласно которому налоговые декларации (налоговые расчеты) представляются налогоплательщиками не позднее 28 календарных дней со дня окончания соответствующего отчетного периода,  не представил в налоговый орган в срок  не позднее  дата   расчет авансовых платежей  по налогу на прибыль организации за 9 месяцев дата. Тем самым, совершил административное правонарушение, предусмотренное ч.1 ст.15.6  КоАП РФ.</w:t>
      </w:r>
    </w:p>
    <w:p w:rsidR="00A77B3E">
      <w:r>
        <w:t xml:space="preserve">          фио Г.Б. в судебное заседание не явился. Суд предпринял меры по  его извещению: в адрес правовой регистрации по месту жительства и дополнительно   по адресу юридического лица по почте заказными письмами с уведомлениями были направлены  судебные повестки, которые были возвращены   в  адрес суда  без вручения адресату  в связи с тем, что   фио  их не получил, истек срок хранения.</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соответствии  с п. 3 ст.289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A77B3E">
      <w:r>
        <w:t xml:space="preserve">       Согласно п.2 ст.379 НК РФ  отчетными периодами по налогу признаются первый квартал, полугодие и девять месяцев календарного года. 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так далее до окончания календарного года.</w:t>
      </w:r>
    </w:p>
    <w:p w:rsidR="00A77B3E">
      <w:r>
        <w:t xml:space="preserve">       В  данном случае срок предоставления  налогоплательщиком налоговой декларации  (налоговых расчетов) по налогу на прибыль организации за 9 месяцев дата  – не позднее  дата. Фактически  расчет авансовых платежей  по налогу на прибыль организации за 9 месяцев дата должностным лицом  в налоговый орган представлен не был.  </w:t>
      </w:r>
    </w:p>
    <w:p w:rsidR="00A77B3E">
      <w:r>
        <w:t xml:space="preserve">       Факт совершения  фио административного правонарушения, предусмотренного ч.1 ст.15.6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от дата, составленным  государственным налоговым инспектором Отдела камеральных проверок №2  Межрайонной  ИФНС №8 по адрес, в котором изложены обстоятельства совершенного административного правонарушения; выпиской из ЕГРЮЛ в отношении наименование организации, из которой усматривается, что  фио является  генеральным директором этой организации;   Актом №06.1-15/1077 от дата об обнаружении фактов, свидетельствующих о предусмотренных НК РФ налоговых правонарушениях  в отношении наименование организации.</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ст.15.6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длительность периода непредставления налогового расчета. Обстоятельств, смягчающих административную ответственность, и  обстоятельств, отягчающих административную ответственность, суд по делу не усматривает.  </w:t>
      </w:r>
    </w:p>
    <w:p w:rsidR="00A77B3E">
      <w:r>
        <w:t xml:space="preserve">                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ч.1 ст. 15.6 КоАП РФ -  в размере сумма  </w:t>
      </w:r>
    </w:p>
    <w:p w:rsidR="00A77B3E">
      <w:r>
        <w:t xml:space="preserve">                Руководствуясь ст.ст.   29.10, 29.11 КоАП РФ, судья</w:t>
      </w:r>
    </w:p>
    <w:p w:rsidR="00A77B3E">
      <w:r>
        <w:t xml:space="preserve">                                                    П О С Т А Н О В И Л :</w:t>
      </w:r>
    </w:p>
    <w:p w:rsidR="00A77B3E">
      <w:r>
        <w:t xml:space="preserve">                Признать генерального директора наименование организации фио       виновным в совершении административного правонарушения, предусмотренного ч.1 ст.15.6 КоАП РФ, и назначить  административное наказание в виде административного штрафа в размере сумма (сумма прописью).  </w:t>
      </w:r>
    </w:p>
    <w:p w:rsidR="00A77B3E">
      <w:r>
        <w:t xml:space="preserve">                Реквизиты для уплаты штрафа: Межрайонная  ИФНС России №8 по адрес; денежные взыскания (штрафы) за административные правонарушения  в области налогов и сборов, предусмотренные  КоАП РФ, КБК 18211603030016000140, ОКТМО телефон, получатель УФК по адрес (Межрайонная  ИФНС России №8 по адрес), ИНН телефон КПП телефон, р/с 40101810335100010001, Наименование банка; отделение по адрес ЦБ РФ открытый УФК по РК, БИК телефон.</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через мирового судью   в течение 10 суток со дня получения.</w:t>
      </w:r>
    </w:p>
    <w:p w:rsidR="00A77B3E">
      <w:r>
        <w:t xml:space="preserve">                      </w:t>
      </w:r>
    </w:p>
    <w:p w:rsidR="00A77B3E">
      <w:r>
        <w:t xml:space="preserve">               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