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2.0.0 -->
  <w:body>
    <w:p w:rsidR="00A77B3E">
      <w:r>
        <w:t>Дело № 5-22-318/2017</w:t>
      </w:r>
    </w:p>
    <w:p w:rsidR="00A77B3E">
      <w:r>
        <w:t xml:space="preserve">                                                                                  ПОСТАНОВЛЕНИЕ </w:t>
      </w:r>
    </w:p>
    <w:p w:rsidR="00A77B3E">
      <w:r>
        <w:t xml:space="preserve">                                                по делу об административном правонарушении</w:t>
      </w:r>
    </w:p>
    <w:p w:rsidR="00A77B3E">
      <w:r>
        <w:t>дата                                                                    адрес</w:t>
      </w:r>
    </w:p>
    <w:p w:rsidR="00A77B3E"/>
    <w:p w:rsidR="00A77B3E">
      <w:r>
        <w:t xml:space="preserve"> Мировой судья адрес № 22 Алуштинского судебного района (городской адрес) адрес фио, рассмотрев материал об административном правонарушении, предусмотренном ч.1 ст.8.37 Кодекса Российской Федерации об административных правонарушениях (далее - КоАП РФ) в отношении   фио, паспортные данные; зарегистрированного и проживающего по адресу:  адрес, адрес; гражданина РФ;   сведений  о привлечении к административной ответственности не имеется,</w:t>
      </w:r>
    </w:p>
    <w:p w:rsidR="00A77B3E">
      <w:r>
        <w:t xml:space="preserve">  </w:t>
      </w:r>
    </w:p>
    <w:p w:rsidR="00A77B3E">
      <w:r>
        <w:t xml:space="preserve">                                                                                У С Т А Н О В И Л:</w:t>
      </w:r>
    </w:p>
    <w:p w:rsidR="00A77B3E">
      <w:r>
        <w:t xml:space="preserve">        Согласно   протоколу об административном правонарушении  от дата Алуштинского сектора охотнадзора  Управления  охотничьего надзора Департамента лесного, охотничьего хозяйства и регулирования пользования биоресурсами  фио, получивший  разрешение на добычу охотничьих ресурсов серии 82 №037703 со сроком действия по дата, не предоставил сведения о добытых охотничьих ресурсах (птиц) в установленный 20-дневный срок  по месту получения разрешения на добычу охотничьих ресурсов, а именно в наименование организации. Тем самым, нарушил положения  ч.3 ст.23  Федерального закона от дата №208-ФЗ «Об охоте и о сохранении охотничьих ресурсов и о внесении изменений в отдельные законодательные акты Российской Федерации", п.3.8 «Правил охоты», утвержденных  приказом Минприроды России от дата №512. Следовательно, совершил административное правонарушение, предусмотренное ч. 1 ст. 8.37 КоАП РФ.</w:t>
      </w:r>
    </w:p>
    <w:p w:rsidR="00A77B3E">
      <w:r>
        <w:t xml:space="preserve">      фио в судебное заседание не явился.  Суд предпринял меры по  его извещению: дважды в адрес правовой регистрации по месту жительства, указанный в протоколе об административном правонарушении и других материалах дела,   фио по почте заказными письмами с уведомлениями были направлены  судебные повестки, которые были возвращены  в  адрес суда  без вручения адресату  в связи с тем, что  фио их не получил, истек срок хранения. Указанный  в материалах дела номер  мобильного телефона  фио на неоднократные звонки секретаря  не отвечал, в связи с чем известить его телефонограммой не представилось возможным.  </w:t>
      </w:r>
    </w:p>
    <w:p w:rsidR="00A77B3E">
      <w:r>
        <w:t xml:space="preserve">     В соответствии с ч.2 ст.25.1 КоАП РФ дело об административном правонарушении рассматривается с участием лица, в отношении которого ведется производство по делу об административном правонарушении, в отсутствие указанного лица дело может быть рассмотрено лишь в случаях, если имеются данные о надлежащем извещении лица о месте и времени рассмотрения дела и если от лица не поступило ходатайство об отложении рассмотрения дела, либо если такое ходатайство оставлено без удовлетворения.</w:t>
      </w:r>
    </w:p>
    <w:p w:rsidR="00A77B3E">
      <w:r>
        <w:t xml:space="preserve">               Согласно  разъяснениям, содержащимся  в п.6 Постановления Пленума Верховного Суда РФ от дата  №5 «О некоторых вопросах, возникающих у судов при применении Кодекса Российской Федерации об административных правонарушениях» в целях соблюдения установленных статьей 29.6 КоАП РФ сроков рассмотрения дел об административных правонарушениях судье необходимо принимать меры для быстрого извещения участвующих в деле лиц о времени и месте судебного рассмотрения. Поскольку КоАП РФ не содержит каких-либо ограничений, связанных с таким извещением, оно в зависимости от конкретных обстоятельств дела может быть произведено с использованием любых доступных средств связи, позволяющих контролировать получение информации лицом, которому оно направлено (судебной повесткой, телеграммой, телефонограммой, факсимильной связью и т.п., посредством СМС-сообщения, в случае согласия лица на уведомление таким способом и при фиксации факта отправки и доставки СМС-извещения адресату).</w:t>
      </w:r>
    </w:p>
    <w:p w:rsidR="00A77B3E">
      <w:r>
        <w:t xml:space="preserve">               Лицо, в отношении которого ведется производство по делу, считается извещенным о времени и месте судебного рассмотрения и в случае, когда из указанного им места жительства (регистрации) поступило сообщение об отсутствии адресата по указанному адресу, о том, что лицо фактически не проживает по этому адресу либо отказалось от получения почтового отправления, а также в случае возвращения почтового отправления с отметкой об истечении срока хранения, если были соблюдены положения Особых условий приема, вручения, хранения и возврата почтовых отправлений разряда "Судебное", утвержденных приказом наименование организации от дата N 343.</w:t>
      </w:r>
    </w:p>
    <w:p w:rsidR="00A77B3E">
      <w:r>
        <w:t xml:space="preserve">               На основании положений  ч.2 ст.25.1 КоАП РФ, п.6 Постановления Пленума Верховного Суда РФ от дата  №5 «О некоторых вопросах, возникающих у судов при применении Кодекса Российской Федерации об административных правонарушениях мировой судья считает  фио о  времени  и месте судебного заседания извещен надлежащим образом, и считает возможным рассмотреть дело в его отсутствие.      </w:t>
      </w:r>
    </w:p>
    <w:p w:rsidR="00A77B3E">
      <w:r>
        <w:t xml:space="preserve">                 Исследовав материалы дела, и, оценив представленные доказательства, суд приходит  к следующему:</w:t>
      </w:r>
    </w:p>
    <w:p w:rsidR="00A77B3E">
      <w:r>
        <w:t xml:space="preserve">                 согласно ч. 1 ст.29 Федерального закона от дата №209-ФЗ "Об охоте и о сохранении охотничьих ресурсов и о внесении изменений в отдельные законодательные акты Российской Федерации" (далее – Федеральный закон)  разрешения на добычу охотничьих ресурсов выдаются физическим лицам и юридическим лицам, у которых возникло право на добычу охотничьих ресурсов в соответствии с настоящим Федеральным законом. </w:t>
      </w:r>
    </w:p>
    <w:p w:rsidR="00A77B3E">
      <w:r>
        <w:t xml:space="preserve">        В соответствии с ч. 4 ст.31 вышеуказанного Федерального закона разрешение на добычу охотничьих ресурсов действует в указанном в нем месте охоты и в указанные в нем даты и сроки, которые не могут превышать срок сезона охоты.</w:t>
      </w:r>
    </w:p>
    <w:p w:rsidR="00A77B3E">
      <w:r>
        <w:t xml:space="preserve">                 Согласно ст.23  Федерального закона  основой осуществления охоты и сохранения охотничьих ресурсов являются Правила охоты, которые  утверждаются уполномоченным федеральным органом исполнительной власти. </w:t>
      </w:r>
    </w:p>
    <w:p w:rsidR="00A77B3E">
      <w:r>
        <w:t xml:space="preserve">        В силу положений ч.3 ст.23 Федерального закона Правила охоты обязательны для исполнения физическими лицами и юридическими лицами, осуществляющими виды деятельности в сфере охотничьего хозяйства, а лица, виновные в нарушении законодательства в области охоты и сохранения охотничьих ресурсов, несут ответственность в соответствии с законодательством Российской Федерации.</w:t>
      </w:r>
    </w:p>
    <w:p w:rsidR="00A77B3E">
      <w:r>
        <w:t xml:space="preserve">       Приказом   Минприроды России от дата №512  были утверждены «Правила охоты», которые устанавливают требования к осуществлению охоты и сохранению охотничьих ресурсов   на всей адрес.  </w:t>
      </w:r>
    </w:p>
    <w:p w:rsidR="00A77B3E">
      <w:r>
        <w:t xml:space="preserve">                Согласно   п.3.8  Правил охоты  при осуществлении охоты охотник обязан: по истечении срока действия разрешения на добычу охотничьих ресурсов, либо в случаях добычи указанного в разрешении количества охотничьих ресурсов, а также в случаях, когда в соответствии с настоящими Правилами разрешение на добычу охотничьих ресурсов считается использованным, в предусмотренные разрешением на добычу охотничьих ресурсов сроки заполнить и направить сведения о добытых охотничьих ресурсах, предусмотренные разрешением на добычу охотничьих ресурсов, по месту его получения.</w:t>
      </w:r>
    </w:p>
    <w:p w:rsidR="00A77B3E">
      <w:r>
        <w:t xml:space="preserve">       Приказом Минприроды России от дата  №379 был утвержден «Порядок оформления и выдачи разрешений на добычу охотничьих ресурсов, порядка подачи заявок и заявлений, необходимых для выдачи таких разрешений, и утверждении форм бланков разрешений на добычу копытных животных, медведей, пушных животных, птиц»; в том числе, формы бланков разрешений на добычу птиц согласно приложению 5.</w:t>
      </w:r>
    </w:p>
    <w:p w:rsidR="00A77B3E">
      <w:r>
        <w:t xml:space="preserve">                В форме бланка разрешения на добычу птиц имеется  таблица  №3 «Сведения  о добытых охотничьих ресурсах и их количестве», которая  должна отделяться от разрешения и  направляться  по месту  получения разрешения в течение 20 дней  после окончания последнего из сроков осуществления  охоты, указанных  в разрешении.</w:t>
      </w:r>
    </w:p>
    <w:p w:rsidR="00A77B3E">
      <w:r>
        <w:t xml:space="preserve">              Не соблюдение указанной обязанности образует состав административного правонарушения, предусмотренного ч.1 ст.8.37 КоАП РФ.</w:t>
      </w:r>
    </w:p>
    <w:p w:rsidR="00A77B3E">
      <w:r>
        <w:t xml:space="preserve">               Состав административного правонарушения, предусмотренного ч.1 ст.8.37 КоАП РФ, является формальным, т.е. административное правонарушение является оконченным с момента совершения виновных действий лицом. В указанном случае, административное правонарушение является оконченным с момента не исполнения обязанности направить сведения о добыче охотничьих ресурсов и их количестве в течение 20 дней после окончания    срока действия разрешения по месту выдачи.</w:t>
      </w:r>
    </w:p>
    <w:p w:rsidR="00A77B3E">
      <w:r>
        <w:t xml:space="preserve">                 В данном случае факт совершения фио административного правонарушения, предусмотренного ч.1 ст.8.37 КоАП РФ, и его виновность  подтверждается исследованными в судебном заседании доказательствами:</w:t>
      </w:r>
    </w:p>
    <w:p w:rsidR="00A77B3E">
      <w:r>
        <w:t xml:space="preserve">- протоколом об административном правонарушении №000131 от  дата,  в котором изложены обстоятельства совершения административного правонарушения;     </w:t>
      </w:r>
    </w:p>
    <w:p w:rsidR="00A77B3E">
      <w:r>
        <w:t xml:space="preserve">- разрешением  на добычу птиц  серии 82 №037703, выданным фио дата наименование организации, согласно которому последний день охоты – дата.   </w:t>
      </w:r>
    </w:p>
    <w:p w:rsidR="00A77B3E">
      <w:r>
        <w:t>-письмом наименование организации  от дата,  в котором  сообщатся, что ряд граждан не направили сведения о добытых охотничьих ресурсах и их количестве  по месту  получения  разрешения  в течение 20 дней  после окончания  последнего   из сроков охоты, указанных в разрешении; и приложенным к письму Списком  данных граждан, в котором  значится   фио</w:t>
      </w:r>
    </w:p>
    <w:p w:rsidR="00A77B3E">
      <w:r>
        <w:t xml:space="preserve">     Тем самым, в данном случае срок предоставления  сведений о добытых охотничьих ресурсах, предусмотренных разрешением, истек   дата.</w:t>
      </w:r>
    </w:p>
    <w:p w:rsidR="00A77B3E">
      <w:r>
        <w:t xml:space="preserve">     фио  вышеуказанные доказательства  надзорного органа не опроверг.</w:t>
      </w:r>
    </w:p>
    <w:p w:rsidR="00A77B3E">
      <w:r>
        <w:t xml:space="preserve">    Достоверность вышеуказанных доказательств у суда сомнений не вызывает, поскольку они последовательны, непротиворечивы и согласуются между собой, составлены в соответствии с требованиями Кодекса РФ об административных правонарушениях и объективно фиксируют фактические данные, поэтому суд принимает их как допустимые доказательства. Протокол об административном правонарушении составлен в соответствии с требованиями Кодекса РФ об административных правонарушениях, полномочным лицом; права    фио соблюдены.</w:t>
      </w:r>
    </w:p>
    <w:p w:rsidR="00A77B3E">
      <w:r>
        <w:t xml:space="preserve">    Срок давности привлечения к административной ответственности, установленный статьей 4.5 КоАП РФ, не пропущен. Оснований для прекращения производства по делу не имеется.</w:t>
      </w:r>
    </w:p>
    <w:p w:rsidR="00A77B3E">
      <w:r>
        <w:t xml:space="preserve">      Оценивая собранные по делу доказательства, судья считает, что вина  фио установлена, доказана и его действия надлежит квалифицировать по ч.1 ст. 8.37 КоАП РФ. </w:t>
      </w:r>
    </w:p>
    <w:p w:rsidR="00A77B3E">
      <w:r>
        <w:t xml:space="preserve">       Санкция данной статьи предусматривает административное наказание в виде    административного штрафа на граждан в размере от пятисот до сумма прописью с конфискацией орудий охоты или без таковой или лишения права осуществлять охоту на срок до двух лет.</w:t>
      </w:r>
    </w:p>
    <w:p w:rsidR="00A77B3E">
      <w:r>
        <w:t xml:space="preserve">     При назначении административного наказания судья соответствии со ст.ст.4.1.- 4.3 КоАП РФ учла характер совершенного административного правонарушения,объектом которого являются общественные отношения в области охраны и использования животного мира; личность правонарушителя. Обстоятельств, смягчающих административную ответственность, и  обстоятельств, отягчающих административную ответственность, судом не установлено.  </w:t>
      </w:r>
    </w:p>
    <w:p w:rsidR="00A77B3E">
      <w:r>
        <w:t xml:space="preserve">                 На основании вышеизложенного, судья считает необходимым назначить фио наказание в виде административного штрафа в размере сумма без конфискации орудий охоты.</w:t>
      </w:r>
    </w:p>
    <w:p w:rsidR="00A77B3E">
      <w:r>
        <w:t xml:space="preserve">                Руководствуясь ст. ст.29.9, 29.10, 29.11 КоАП РФ, судья</w:t>
      </w:r>
    </w:p>
    <w:p w:rsidR="00A77B3E">
      <w:r>
        <w:t xml:space="preserve">                                                                  П О С Т А Н О В И Л :</w:t>
      </w:r>
    </w:p>
    <w:p w:rsidR="00A77B3E">
      <w:r>
        <w:t xml:space="preserve">                 Признать фио виновным в совершении административного правонарушения, предусмотренного ч.1 ст.8.37 КоАП РФ и назначить ему административное наказание в виде административного штрафа в размере сумма (сумма прописью) без конфискации орудий охоты.</w:t>
      </w:r>
    </w:p>
    <w:p w:rsidR="00A77B3E">
      <w:r>
        <w:t xml:space="preserve">                Разъяснить лицу, привлеченному к административной ответственности, что при неуплате административного штрафа в течение 60 суток со дня вступления постановления о наложении административного штрафа в законную силу, оно подлежит привлечению к административной ответственности по ст. 20.25 КоАП РФ, влекущей наложение штрафа в двукратном размере суммы неуплаченного штрафа, но не сумма прописью, либо административный арест на срок до 15 суток, либо обязательные работы на срок до пятидесяти часов.  </w:t>
      </w:r>
    </w:p>
    <w:p w:rsidR="00A77B3E">
      <w:r>
        <w:t xml:space="preserve">                Реквизиты для оплаты штрафов: Получатель: УФК по адрес  (Минприроды адрес л/с 04752203170),  Банк получателя; БИК телефон, р/счет №40101810335100010001, ИНН телефон, КПП телефон, УИН 0, ОКТМО – телефон, КБК: штрафы телефон телефон Денежные   взыскания (штрафы) за нарушение  законодательства Российской Федерации  об охране  и использования животного мира.</w:t>
      </w:r>
    </w:p>
    <w:p w:rsidR="00A77B3E">
      <w:r>
        <w:t xml:space="preserve">                 Постановление может быть обжаловано в Алуштинский городской суд адрес   в течение 10 суток со дня получения.</w:t>
      </w:r>
    </w:p>
    <w:p w:rsidR="00A77B3E">
      <w:r>
        <w:t xml:space="preserve">                       Мировой судья                                                                           фио</w:t>
      </w:r>
    </w:p>
    <w:p w:rsidR="00A77B3E"/>
    <w:p w:rsidR="00A77B3E"/>
    <w:p w:rsidR="00A77B3E"/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