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5-22-318/2024</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ч.4  ст.12.15  КоАП РФ, в отношении фио, паспортные данные УССР; зарегистрированного и проживающего по адресу: адрес; гражданина РФ; паспортные данные; являющегося ИП; военнообязанного; ранее не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транспортным средством марка автомобиля, г.р.з. К 773 ВР 82, на автодороге по адресу: адрес,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2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фио в судебное заседание не явился, представил суду заявление, в котором просил рассматривать дело в его отсутствие, указал, что вину признает.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считает возможным рассмотреть дело в его отсутствие.</w:t>
      </w:r>
    </w:p>
    <w:p w:rsidR="00A77B3E">
      <w:r>
        <w:t xml:space="preserve">             Исследовав  материалы дела, и, оценив представленные доказательства, суд приходит  к следующему:</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были разъяснены права, предусмотренные ст.25.1 КоАП РФ, положения ст.51 Конституции РФ, что зафиксировано на видеозапись; фио был ознакомлен с протоколом;</w:t>
      </w:r>
    </w:p>
    <w:p w:rsidR="00A77B3E">
      <w:r>
        <w:t>- просмотренной в судебном заседании видеозаписью, на которой зафиксирован факт административного правонарушения;</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как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Обстоятельством, смягчающим административную ответственность, является согласие с правонарушением, признание вины; обстоятельств, отягчающих административную ответственность, судом не установлено.</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 ст. 29.9 - 29.11  Кодекса РФ об административных правонарушениях, мировой судья, </w:t>
      </w:r>
    </w:p>
    <w:p w:rsidR="00A77B3E">
      <w:r>
        <w:t xml:space="preserve">                     </w:t>
      </w:r>
    </w:p>
    <w:p w:rsidR="00A77B3E">
      <w:r>
        <w:t>ПОСТАНОВИЛ:</w:t>
      </w:r>
    </w:p>
    <w:p w:rsidR="00A77B3E"/>
    <w:p w:rsidR="00A77B3E">
      <w:r>
        <w:t xml:space="preserve">                    Признать фио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административного штрафа:  УФК (ОМВД России по адрес, адрес), КПП телефон, ИНН телефон, ОКТМО телефон, счет 03100643000000017500,  Отделение по  адрес наименование организации, БИК телефон, кор.счет 40102810645370000035, КБК телефон телефон, УИН:  18810491241500001791.</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фио,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p w:rsidR="00A77B3E"/>
    <w:p w:rsidR="00A77B3E">
      <w:r>
        <w:t xml:space="preserve"> </w:t>
      </w:r>
    </w:p>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